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E1" w:rsidRDefault="00735D03">
      <w:pPr>
        <w:spacing w:before="6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114300" distB="114300" distL="114300" distR="114300">
            <wp:extent cx="4211475" cy="14260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475" cy="1426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1E1" w:rsidRDefault="002411E1">
      <w:pPr>
        <w:keepNext/>
        <w:keepLines/>
        <w:spacing w:before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11E1" w:rsidRDefault="00735D03">
      <w:pPr>
        <w:keepNext/>
        <w:keepLines/>
        <w:spacing w:before="240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KOD KURSUS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UHIS1022 – FALSAFAH DAN ISU SEMASA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TAJUK TUGASAN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Ketagihan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gajet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dalam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kehidupan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seharian</w:t>
      </w:r>
      <w:proofErr w:type="spellEnd"/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SESI 2020/2021 SEMESTER 1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KUMPULAN 1 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SEKSYEN 78</w:t>
      </w:r>
    </w:p>
    <w:p w:rsidR="002411E1" w:rsidRDefault="00735D03">
      <w:pPr>
        <w:keepNext/>
        <w:keepLines/>
        <w:spacing w:before="60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NAMA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PENSYARAH :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DR. NURAZMALLAIL BIN MARNI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4"/>
        <w:gridCol w:w="5761"/>
        <w:gridCol w:w="2480"/>
      </w:tblGrid>
      <w:tr w:rsidR="002411E1">
        <w:trPr>
          <w:trHeight w:val="104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NAMA PELAJAR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NO. MATRIK</w:t>
            </w:r>
          </w:p>
        </w:tc>
      </w:tr>
      <w:tr w:rsidR="002411E1">
        <w:trPr>
          <w:trHeight w:val="525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Teoh Wei Jian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A20EC0229</w:t>
            </w:r>
          </w:p>
        </w:tc>
      </w:tr>
      <w:tr w:rsidR="002411E1">
        <w:trPr>
          <w:trHeight w:val="525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Cheah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A20EC0185</w:t>
            </w:r>
          </w:p>
        </w:tc>
      </w:tr>
      <w:tr w:rsidR="002411E1">
        <w:trPr>
          <w:trHeight w:val="525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Lai Chee Yee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A20EC0199</w:t>
            </w:r>
          </w:p>
        </w:tc>
      </w:tr>
      <w:tr w:rsidR="002411E1">
        <w:trPr>
          <w:trHeight w:val="525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Kheng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Jie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A20EC0197</w:t>
            </w:r>
          </w:p>
        </w:tc>
      </w:tr>
      <w:tr w:rsidR="002411E1">
        <w:trPr>
          <w:trHeight w:val="825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Uh Guan Yong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1E1" w:rsidRDefault="00735D03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A20EC0230</w:t>
            </w:r>
          </w:p>
        </w:tc>
      </w:tr>
    </w:tbl>
    <w:p w:rsidR="002411E1" w:rsidRDefault="002411E1">
      <w:pPr>
        <w:spacing w:before="60" w:after="240"/>
        <w:rPr>
          <w:rFonts w:ascii="Times New Roman" w:eastAsia="Times New Roman" w:hAnsi="Times New Roman" w:cs="Times New Roman"/>
          <w:sz w:val="26"/>
          <w:szCs w:val="26"/>
        </w:rPr>
      </w:pPr>
    </w:p>
    <w:p w:rsidR="002411E1" w:rsidRPr="002A4D0C" w:rsidRDefault="00735D03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Justifikasi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Pemilihan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Tajuk</w:t>
      </w:r>
      <w:proofErr w:type="spellEnd"/>
    </w:p>
    <w:p w:rsidR="002411E1" w:rsidRDefault="00735D03">
      <w:pPr>
        <w:shd w:val="clear" w:color="auto" w:fill="FFFFFF"/>
        <w:spacing w:after="30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ekonomi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seiring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dengan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perkembangan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maklumat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maju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menubuhkan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cara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hidup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manusia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santai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mudah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kepada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hidup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lebih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merangsang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ICT(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Information Communication Technology),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lam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bahasa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dinamakan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maklumat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menjadikan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manusia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sejagat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lebih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senang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untuk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dapat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maklumat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terkini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cepat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dahulu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Internet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adalah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satu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medium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mahal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manakala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menjadi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alatan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terbaik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untuk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mendapat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maklumat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juga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secara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meluas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Cara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untuk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mengakses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bukan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perlu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sahaja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masa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smartphone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iaitu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barang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mudah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dibawa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juga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boleh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mengakses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nternet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dengan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sesuka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hati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memyebabkan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ketagihan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seharian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manusia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Kumpulan kami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memilih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isu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kerana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berasa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isu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tidak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dipentingkan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dilihat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dengan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serius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oleh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tetapi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berasa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isu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nyebabkan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kesan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negatif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kepada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2411E1" w:rsidRPr="002A4D0C" w:rsidRDefault="00735D03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 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Latar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Belakang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Tajuk</w:t>
      </w:r>
      <w:proofErr w:type="spellEnd"/>
    </w:p>
    <w:p w:rsidR="002411E1" w:rsidRDefault="00735D03">
      <w:pPr>
        <w:spacing w:before="240" w:after="24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peranti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elektronik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mempunyai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pelbagai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fungsi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oleh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digunakan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seseorang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zaman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menjadi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keperluan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seharian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manusia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Terdapat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pelbagai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jenis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gadget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dicipta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zaman modern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contohnya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telefon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seluler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smartphone,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komputer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komputer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riba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Antara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fungsi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terdapat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gadjet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seperti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menelefon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merakam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z w:val="26"/>
          <w:szCs w:val="26"/>
        </w:rPr>
        <w:t>ngambil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gambar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merakam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muzik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memutar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mengakses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untuk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pencarian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maklumat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Fungsi-fungsi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faktor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memyebabkan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manusia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tenggelam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merupakan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berasal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telekomu</w:t>
      </w:r>
      <w:r>
        <w:rPr>
          <w:rFonts w:ascii="Times New Roman" w:eastAsia="Times New Roman" w:hAnsi="Times New Roman" w:cs="Times New Roman"/>
          <w:sz w:val="26"/>
          <w:szCs w:val="26"/>
        </w:rPr>
        <w:t>nikasi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moden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Pengguna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gadjet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seluruh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dunia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tahun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2014,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kajian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bahawa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terdapat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6.9 million orang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bermula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seharian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tahun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Kementerian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Republik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memaparkan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jumlah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pengguna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telefon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bimbit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kajian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tersebut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munujukkan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terdapat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240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berbanding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dengan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tahun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dahulu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11E1" w:rsidRDefault="002411E1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</w:p>
    <w:p w:rsidR="002411E1" w:rsidRPr="002A4D0C" w:rsidRDefault="00735D03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Permasalahan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Tajuk</w:t>
      </w:r>
      <w:proofErr w:type="spellEnd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2411E1" w:rsidRDefault="00735D03">
      <w:pPr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Ketagihan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seharian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memberi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terutamanya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golongan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remaja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Pertamanya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kemudahan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daripada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membolehkan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perlu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tenaga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untuk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mehabiskan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tugasan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Secara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beransur-</w:t>
      </w:r>
      <w:r>
        <w:rPr>
          <w:rFonts w:ascii="Times New Roman" w:eastAsia="Times New Roman" w:hAnsi="Times New Roman" w:cs="Times New Roman"/>
          <w:sz w:val="26"/>
          <w:szCs w:val="26"/>
        </w:rPr>
        <w:t>ansur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terlalu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bergantung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menjadi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malas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berfikir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Selain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ketagihan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kesihatan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sentiasa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rumah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sendiri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kurang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bersenam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Oleh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obesiti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kalangan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remaja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menjadi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semakin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lebih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buruk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lagi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ialah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apabila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mulai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tenggelam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kehidupan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mereka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menjadi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teratur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waktu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diabaikan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kajian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</w:t>
      </w:r>
      <w:r>
        <w:rPr>
          <w:rFonts w:ascii="Times New Roman" w:eastAsia="Times New Roman" w:hAnsi="Times New Roman" w:cs="Times New Roman"/>
          <w:sz w:val="26"/>
          <w:szCs w:val="26"/>
        </w:rPr>
        <w:t>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peratus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remaja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kurang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daripada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jam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mereka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perlukan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tidur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membawa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banyak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kesan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segi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psikologi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termasuklah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senang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marah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kemahiran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sosial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terjejas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memori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lemah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boleh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menjejaskan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akademi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mereka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Apatah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lagi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apabila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menghabiskan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seharian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penglihatan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juga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terjejas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rabun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11E1" w:rsidRPr="002A4D0C" w:rsidRDefault="00735D03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2A4D0C">
        <w:rPr>
          <w:rFonts w:ascii="Times New Roman" w:eastAsia="Times New Roman" w:hAnsi="Times New Roman" w:cs="Times New Roman"/>
          <w:b/>
          <w:bCs/>
          <w:sz w:val="26"/>
          <w:szCs w:val="26"/>
        </w:rPr>
        <w:t>Objektif</w:t>
      </w:r>
      <w:proofErr w:type="spellEnd"/>
    </w:p>
    <w:p w:rsidR="002411E1" w:rsidRDefault="00735D03" w:rsidP="002A4D0C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Men</w:t>
      </w:r>
      <w:r w:rsidR="002A4D0C">
        <w:rPr>
          <w:rFonts w:ascii="Times New Roman" w:eastAsia="Times New Roman" w:hAnsi="Times New Roman" w:cs="Times New Roman"/>
          <w:color w:val="212529"/>
          <w:sz w:val="26"/>
          <w:szCs w:val="26"/>
        </w:rPr>
        <w:t>genalpasti</w:t>
      </w:r>
      <w:proofErr w:type="spellEnd"/>
      <w:r w:rsidR="002A4D0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kesan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2A4D0C">
        <w:rPr>
          <w:rFonts w:ascii="Times New Roman" w:eastAsia="Times New Roman" w:hAnsi="Times New Roman" w:cs="Times New Roman"/>
          <w:color w:val="212529"/>
          <w:sz w:val="26"/>
          <w:szCs w:val="26"/>
        </w:rPr>
        <w:t>daripada</w:t>
      </w:r>
      <w:proofErr w:type="spellEnd"/>
      <w:r w:rsidR="002A4D0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2A4D0C">
        <w:rPr>
          <w:rFonts w:ascii="Times New Roman" w:eastAsia="Times New Roman" w:hAnsi="Times New Roman" w:cs="Times New Roman"/>
          <w:color w:val="212529"/>
          <w:sz w:val="26"/>
          <w:szCs w:val="26"/>
        </w:rPr>
        <w:t>penggu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naan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negara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individu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2411E1" w:rsidRPr="00735D03" w:rsidRDefault="00735D03" w:rsidP="00735D03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Mengukur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tahap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kesedaran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masalah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ketagihan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2411E1" w:rsidRPr="00735D03" w:rsidRDefault="00735D03" w:rsidP="00735D0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Mencadangkan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perlu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diambil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oleh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kerajaan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individu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dalam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menangani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isu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gajet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411E1" w:rsidRDefault="002411E1">
      <w:pPr>
        <w:spacing w:before="240" w:after="240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2411E1" w:rsidRDefault="002411E1">
      <w:pPr>
        <w:spacing w:before="240" w:after="240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2411E1" w:rsidRDefault="002411E1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</w:p>
    <w:p w:rsidR="002411E1" w:rsidRDefault="002411E1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2411E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637C"/>
    <w:multiLevelType w:val="multilevel"/>
    <w:tmpl w:val="CF4C1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1F7B30"/>
    <w:multiLevelType w:val="multilevel"/>
    <w:tmpl w:val="8C1468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E1"/>
    <w:rsid w:val="002411E1"/>
    <w:rsid w:val="002A4D0C"/>
    <w:rsid w:val="007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71C5"/>
  <w15:docId w15:val="{AC9DEE07-0537-4D16-A5C2-40A596CB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MY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Nurazmallail</cp:lastModifiedBy>
  <cp:revision>2</cp:revision>
  <dcterms:created xsi:type="dcterms:W3CDTF">2021-01-16T03:30:00Z</dcterms:created>
  <dcterms:modified xsi:type="dcterms:W3CDTF">2021-01-16T03:35:00Z</dcterms:modified>
</cp:coreProperties>
</file>