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drawing>
          <wp:inline distT="0" distB="0" distL="114300" distR="114300">
            <wp:extent cx="4069080" cy="1359535"/>
            <wp:effectExtent l="0" t="0" r="762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6"/>
                    <a:stretch>
                      <a:fillRect/>
                    </a:stretch>
                  </pic:blipFill>
                  <pic:spPr>
                    <a:xfrm>
                      <a:off x="0" y="0"/>
                      <a:ext cx="4078855" cy="1363392"/>
                    </a:xfrm>
                    <a:prstGeom prst="rect">
                      <a:avLst/>
                    </a:prstGeom>
                    <a:noFill/>
                    <a:ln w="9525">
                      <a:noFill/>
                    </a:ln>
                  </pic:spPr>
                </pic:pic>
              </a:graphicData>
            </a:graphic>
          </wp:inline>
        </w:drawing>
      </w:r>
    </w:p>
    <w:p>
      <w:pPr>
        <w:rPr>
          <w:rFonts w:ascii="Times New Roman" w:hAnsi="Times New Roman" w:cs="Times New Roman"/>
        </w:rPr>
      </w:pPr>
    </w:p>
    <w:p>
      <w:pPr>
        <w:rPr>
          <w:rFonts w:ascii="Times New Roman" w:hAnsi="Times New Roman" w:cs="Times New Roman"/>
        </w:rPr>
      </w:pPr>
    </w:p>
    <w:p>
      <w:pPr>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198120</wp:posOffset>
                </wp:positionV>
                <wp:extent cx="5890260" cy="1018540"/>
                <wp:effectExtent l="0" t="0" r="15240" b="10160"/>
                <wp:wrapNone/>
                <wp:docPr id="1" name="Rectangles 1"/>
                <wp:cNvGraphicFramePr/>
                <a:graphic xmlns:a="http://schemas.openxmlformats.org/drawingml/2006/main">
                  <a:graphicData uri="http://schemas.microsoft.com/office/word/2010/wordprocessingShape">
                    <wps:wsp>
                      <wps:cNvSpPr/>
                      <wps:spPr>
                        <a:xfrm>
                          <a:off x="0" y="0"/>
                          <a:ext cx="5890260" cy="1018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pt;margin-top:15.6pt;height:80.2pt;width:463.8pt;z-index:251659264;v-text-anchor:middle;mso-width-relative:page;mso-height-relative:page;" filled="f" stroked="t" coordsize="21600,21600" o:gfxdata="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4&#10;w/zYAAAACQEAAA8AAAAAAAAAAQAgAAAAIgAAAGRycy9kb3ducmV2LnhtbFBLAQIUABQAAAAIAIdO&#10;4kB1p+ziXAIAANAEAAAOAAAAAAAAAAEAIAAAACcBAABkcnMvZTJvRG9jLnhtbFBLBQYAAAAABgAG&#10;AFkBAAD1BQAAAAA=&#10;">
                <v:fill on="f" focussize="0,0"/>
                <v:stroke weight="1pt" color="#000000 [3213]" miterlimit="8" joinstyle="miter"/>
                <v:imagedata o:title=""/>
                <o:lock v:ext="edit" aspectratio="f"/>
              </v:rect>
            </w:pict>
          </mc:Fallback>
        </mc:AlternateContent>
      </w:r>
    </w:p>
    <w:p>
      <w:pPr>
        <w:jc w:val="center"/>
        <w:rPr>
          <w:rFonts w:ascii="Calibri" w:hAnsi="Calibri" w:eastAsia="SimSun" w:cs="Calibri"/>
          <w:sz w:val="21"/>
          <w:szCs w:val="21"/>
          <w:lang w:eastAsia="en-MY"/>
        </w:rPr>
      </w:pPr>
      <w:r>
        <w:rPr>
          <w:rFonts w:ascii="Times New Roman" w:hAnsi="Times New Roman" w:cs="Times New Roman"/>
          <w:b/>
          <w:bCs/>
          <w:sz w:val="40"/>
          <w:szCs w:val="40"/>
          <w:lang w:val="en-US"/>
        </w:rPr>
        <w:t xml:space="preserve">Refleksi: </w:t>
      </w:r>
      <w:r>
        <w:rPr>
          <w:rFonts w:ascii="Times New Roman" w:hAnsi="Times New Roman" w:cs="Times New Roman"/>
          <w:b/>
          <w:bCs/>
          <w:sz w:val="40"/>
          <w:szCs w:val="40"/>
        </w:rPr>
        <w:t>Webinar “Wacana Dekolonisasi Intelektual”</w:t>
      </w:r>
    </w:p>
    <w:p>
      <w:pPr>
        <w:tabs>
          <w:tab w:val="left" w:pos="3024"/>
        </w:tabs>
        <w:jc w:val="center"/>
        <w:rPr>
          <w:rFonts w:ascii="Times New Roman" w:hAnsi="Times New Roman" w:cs="Times New Roman"/>
          <w:b/>
          <w:bCs/>
          <w:sz w:val="32"/>
          <w:szCs w:val="32"/>
          <w:lang w:val="en-US"/>
        </w:rPr>
      </w:pPr>
    </w:p>
    <w:p>
      <w:pPr>
        <w:tabs>
          <w:tab w:val="left" w:pos="3024"/>
        </w:tabs>
        <w:jc w:val="both"/>
        <w:rPr>
          <w:rFonts w:ascii="Times New Roman" w:hAnsi="Times New Roman" w:cs="Times New Roman"/>
          <w:b/>
          <w:bCs/>
          <w:sz w:val="30"/>
          <w:szCs w:val="30"/>
        </w:rPr>
      </w:pPr>
    </w:p>
    <w:p>
      <w:pPr>
        <w:tabs>
          <w:tab w:val="left" w:pos="3024"/>
        </w:tabs>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UHIS1022 : FALSAFAH DAN ISU SEMASA</w:t>
      </w:r>
    </w:p>
    <w:p>
      <w:pPr>
        <w:tabs>
          <w:tab w:val="left" w:pos="3024"/>
        </w:tabs>
        <w:rPr>
          <w:rFonts w:ascii="Times New Roman" w:hAnsi="Times New Roman" w:cs="Times New Roman"/>
          <w:b/>
          <w:bCs/>
          <w:sz w:val="32"/>
          <w:szCs w:val="32"/>
          <w:lang w:val="en-US"/>
        </w:rPr>
      </w:pPr>
    </w:p>
    <w:p>
      <w:pPr>
        <w:tabs>
          <w:tab w:val="left" w:pos="3024"/>
        </w:tabs>
        <w:rPr>
          <w:rFonts w:ascii="Times New Roman" w:hAnsi="Times New Roman" w:cs="Times New Roman"/>
          <w:b/>
          <w:bCs/>
          <w:sz w:val="32"/>
          <w:szCs w:val="32"/>
          <w:lang w:val="en-US"/>
        </w:rPr>
      </w:pPr>
    </w:p>
    <w:p>
      <w:pPr>
        <w:tabs>
          <w:tab w:val="left" w:pos="3024"/>
        </w:tabs>
        <w:rPr>
          <w:rFonts w:ascii="Times New Roman" w:hAnsi="Times New Roman" w:cs="Times New Roman"/>
          <w:b/>
          <w:bCs/>
          <w:sz w:val="32"/>
          <w:szCs w:val="32"/>
          <w:lang w:val="en-US"/>
        </w:rPr>
      </w:pPr>
    </w:p>
    <w:p>
      <w:pPr>
        <w:tabs>
          <w:tab w:val="left" w:pos="3024"/>
        </w:tabs>
        <w:rPr>
          <w:rFonts w:ascii="Times New Roman" w:hAnsi="Times New Roman" w:cs="Times New Roman"/>
          <w:sz w:val="32"/>
          <w:szCs w:val="32"/>
          <w:lang w:val="en-US"/>
        </w:rPr>
      </w:pPr>
      <w:r>
        <w:rPr>
          <w:rFonts w:ascii="Times New Roman" w:hAnsi="Times New Roman" w:cs="Times New Roman"/>
          <w:sz w:val="32"/>
          <w:szCs w:val="32"/>
          <w:lang w:val="en-US"/>
        </w:rPr>
        <w:t>Nama pelajar</w:t>
      </w:r>
      <w:r>
        <w:rPr>
          <w:rFonts w:ascii="Times New Roman" w:hAnsi="Times New Roman" w:cs="Times New Roman"/>
          <w:sz w:val="32"/>
          <w:szCs w:val="32"/>
          <w:lang w:val="en-US"/>
        </w:rPr>
        <w:tab/>
      </w:r>
      <w:r>
        <w:rPr>
          <w:rFonts w:ascii="Times New Roman" w:hAnsi="Times New Roman" w:cs="Times New Roman"/>
          <w:sz w:val="32"/>
          <w:szCs w:val="32"/>
          <w:lang w:val="en-US"/>
        </w:rPr>
        <w:t>: Nurin Farzanah Binti Mohd Hilmi</w:t>
      </w:r>
    </w:p>
    <w:p>
      <w:pPr>
        <w:rPr>
          <w:rFonts w:ascii="Times New Roman" w:hAnsi="Times New Roman" w:cs="Times New Roman"/>
          <w:sz w:val="32"/>
          <w:szCs w:val="32"/>
        </w:rPr>
      </w:pPr>
      <w:r>
        <w:rPr>
          <w:rFonts w:ascii="Times New Roman" w:hAnsi="Times New Roman" w:cs="Times New Roman"/>
          <w:sz w:val="32"/>
          <w:szCs w:val="32"/>
        </w:rPr>
        <w:t xml:space="preserve">Nombor matriks </w:t>
      </w:r>
      <w:r>
        <w:rPr>
          <w:rFonts w:ascii="Times New Roman" w:hAnsi="Times New Roman" w:cs="Times New Roman"/>
          <w:sz w:val="32"/>
          <w:szCs w:val="32"/>
        </w:rPr>
        <w:tab/>
      </w:r>
      <w:r>
        <w:rPr>
          <w:rFonts w:ascii="Times New Roman" w:hAnsi="Times New Roman" w:cs="Times New Roman"/>
          <w:sz w:val="32"/>
          <w:szCs w:val="32"/>
        </w:rPr>
        <w:t xml:space="preserve">  : A20EC0122</w:t>
      </w:r>
    </w:p>
    <w:p>
      <w:pPr>
        <w:rPr>
          <w:rFonts w:ascii="Times New Roman" w:hAnsi="Times New Roman" w:cs="Times New Roman"/>
          <w:sz w:val="32"/>
          <w:szCs w:val="32"/>
        </w:rPr>
      </w:pPr>
      <w:r>
        <w:rPr>
          <w:rFonts w:ascii="Times New Roman" w:hAnsi="Times New Roman" w:cs="Times New Roman"/>
          <w:sz w:val="32"/>
          <w:szCs w:val="32"/>
        </w:rPr>
        <w:t>Fa</w:t>
      </w:r>
      <w:r>
        <w:rPr>
          <w:rFonts w:hint="default" w:ascii="Times New Roman" w:hAnsi="Times New Roman" w:cs="Times New Roman"/>
          <w:sz w:val="32"/>
          <w:szCs w:val="32"/>
          <w:lang w:val="en-MY"/>
        </w:rPr>
        <w:t>kulti</w:t>
      </w:r>
      <w:bookmarkStart w:id="0" w:name="_GoBack"/>
      <w:bookmarkEnd w:id="0"/>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 xml:space="preserve">  : Kejuruteraan (Sekolah pengkomputeran)</w:t>
      </w:r>
    </w:p>
    <w:p>
      <w:pPr>
        <w:rPr>
          <w:rFonts w:ascii="Times New Roman" w:hAnsi="Times New Roman" w:cs="Times New Roman"/>
          <w:sz w:val="32"/>
          <w:szCs w:val="32"/>
        </w:rPr>
      </w:pPr>
      <w:r>
        <w:rPr>
          <w:rFonts w:ascii="Times New Roman" w:hAnsi="Times New Roman" w:cs="Times New Roman"/>
          <w:sz w:val="32"/>
          <w:szCs w:val="32"/>
        </w:rPr>
        <w:t xml:space="preserve">Semester-Sesi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 xml:space="preserve">  : 1-2020/2021</w:t>
      </w:r>
    </w:p>
    <w:p>
      <w:pPr>
        <w:rPr>
          <w:rFonts w:ascii="Times New Roman" w:hAnsi="Times New Roman" w:cs="Times New Roman"/>
          <w:sz w:val="32"/>
          <w:szCs w:val="32"/>
          <w:lang w:val="en-US"/>
        </w:rPr>
      </w:pPr>
      <w:r>
        <w:rPr>
          <w:rFonts w:ascii="Times New Roman" w:hAnsi="Times New Roman" w:cs="Times New Roman"/>
          <w:sz w:val="32"/>
          <w:szCs w:val="32"/>
          <w:lang w:val="en-US"/>
        </w:rPr>
        <w:t>Nama Pensyarah</w:t>
      </w: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 xml:space="preserve">  : </w:t>
      </w:r>
      <w:r>
        <w:rPr>
          <w:rFonts w:ascii="Times New Roman" w:hAnsi="Times New Roman" w:eastAsia="SimSun" w:cs="Times New Roman"/>
          <w:color w:val="000000"/>
          <w:sz w:val="32"/>
          <w:szCs w:val="32"/>
          <w:lang w:val="en-US" w:eastAsia="zh-CN" w:bidi="ar"/>
        </w:rPr>
        <w:t>Dr. Nurazmalail bin Marni</w:t>
      </w:r>
    </w:p>
    <w:p>
      <w:pPr>
        <w:rPr>
          <w:rFonts w:ascii="Times New Roman" w:hAnsi="Times New Roman" w:cs="Times New Roman"/>
          <w:b/>
          <w:bCs/>
          <w:sz w:val="32"/>
          <w:szCs w:val="32"/>
          <w:lang w:val="en-US"/>
        </w:rPr>
      </w:pPr>
      <w:r>
        <w:rPr>
          <w:rFonts w:ascii="Times New Roman" w:hAnsi="Times New Roman" w:cs="Times New Roman"/>
          <w:b/>
          <w:bCs/>
          <w:sz w:val="32"/>
          <w:szCs w:val="32"/>
          <w:lang w:val="en-US"/>
        </w:rPr>
        <w:br w:type="page"/>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10 Januari yang lalu, saya telah menghadiri satu webinar yang bertajuk ‘Wacana Dekolonisasi Intelektual’. Webinar ini mengambil masa selama lebih kurang 2 jam dan 2 orang panel telah dijemput untuk memberikan ulasan mereka berkaitan tajuk yang dinyatakan. Panel pertama adalah Prof. Dr. Kamaruzaman bin Yusoff yang merupakan professor daripada akademi tamadun Islam, fakulti sains sosial dan kemanusian, Universiti Teknologi Malaysia. Seterusnya, panel yang kedua adalah Dr. Nasrudddin bin Yunos iaitu seorang pensyarah kanan di Universiti Kebangsaan Malaysia. Webinar ini memfokuskan isu dekolonisasi dan peranan kerajaan dan pelajar untuk mengatasi isu-isu neokolonisme.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Terdapat tiga istilah penting yang perlu difahami untuk memahami apakah itu dekolonisasi. Pertama sekali adalah kolonisasi yang merupakan satu idea dan usaha yang dilakukan oleh pihak penjajah merujuk kepada beberapa ideologi yang penting ketika itu termasuklah anggapan mereka bahawa ia adalah tanggungjawab mereka untuk memodenkan orang-orang yang tidak berkulit putih yang dianggap tidak bertamadun dengan menggunakan penjajahan. Akibat daripada ini terdapat pelbagai kesan negatif yang dapat dilihat dan salah satunya adalah rakyat menganggap kesemua perkara yang dibawa oleh masyarakat barat adalah baik dan tidak boleh ditolak.</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Istilah yang kedua adalah dekolonisasi. Dekolonisasi adalah proses yang dilakukan oleh pemimpin-pemimpin tempatan bukan sahaja untuk mengeluarkan penjajah tetapi untuk memastikan dari masa ke semasa unsur-unsur penjajah dari pelbagai aspek dapat dikurangkan jika tidak dihapuskan sama sekali. Terdapat dua jenis dekolonisasi iaitu dekolonisasi secara fizikal dan dekolonisasi secara permikiran. Dekolonisasi fizikal adalah proses menentang penjajah melalui cara rundingan, peperangan atau kedua-dua sekali. Dekolonisasi ini berlaku antaranya adalah untuk memastikan berlakunya keadilan.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Dekolonisasi permikiran pula adalah proses membebaskan diri daripada penjajah dari sudut permikiran dan epistemologi. Sebagai contoh adalah dari segi bahasa. Bahasa Inggeris tidak dapat disangkal lagi yang ia penting kerana ia adalah bahasa ‘lingua franca’ namun kita perlu menjaga sempadan kerana bahasa bersifat sarat nilai. Maka, kita hendaklah mengawal nilai bahasa Inggeris dan menyatukannya dengan nilai tempatan. Di samping itu, kita perlu mengukuhkan penguasaan bahasa-bahasa tempatan seperti bahasa melayu, mandarin dan tamil.</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Istilah ketiga adalah neokolonialisme iaitu suatu penjajahan baru yang menggunakan kapitalisme, globalisasi perniagaan dan imperialisme budaya untuk mempengaruhi negara untuk menggantikan penguasaan tentera secara langsung. Neokolonialisme boleh terjadi dalam bentuk globalisai melalui ekonomi dimana mereka menjanjikan perkara-perkara yang baik seperti permindahan teknologi tetapi tujuan sebenar mereka adalah untuk memaksa nilai-nilai ekonomi negara mereka kepada negara-negara yang menjadi sasaran mereka. Ini akan menyebabkan ekonomi negara yang terlibat dikongkong oleh mereka.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Maka dengan ini kerajaan perlu mengambil inisiatif untuk mengelak dan membebaskan negara dan rakyat Malaysia daripada terus dilanda dekolonisasi permikiran dan neokolonialisme. Salah satu langkah yang boleh dilakukan adalah dengan menilai semula silibus dan aktiviti yang dilakukan di sekolah. Cara menilai pencapaian murid tidak seharusnya dinilai melalui gred sahaja tetapi pendidikan perlu fokus untuk meningkatkan jati diri dan citra para pelajar dari sudut bahasa dan budaya. Pendidikan rukun negara juga perlu ditekankan dari sekolah rendah dan ia perlu dihayati dengan baik.</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Selain itu, pelajar perlu memainkan peranan untuk membangunkan negara dengan bersedia untuk belajar secara berterusan. Ini bermaksud pelajar hendaklah tidak berhenti berlajar supaya pelajar bersedia untuk menjadi pakar dalam bidang masing-masing. Pelajar juga hendaklah sentiasa menggunakan akal tanpa putus untuk menajamkan pemikiran agar dapat membezakan perkara yang baik dan buruk.</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Lain daripada itu, pelajar perlu menguatkan hubungan antara kaum dengan mempelajari dan mengamalkan prinsip-prinsip yang diterima semua agama seperti toleransi. Hal ini agar kita bersedia untuk meminjam antara satu sama lain dari segi budaya dan cara kehidupan sesama kita. Kita juga harus mengajar dan mendidik setiap kita supaya sedia bekerjasama setakat kemampuan kita kerana setiap orang mempunyai batasan dalam melakukan sesuatu perkara disebabkan oleh budaya, agama atau bahasa yang berbeza sesama kita.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Tuntasnya, daripada webinar ini saya dapat mempelajari banyak perkara yang amat bermanfaat dan saya dapat melihat isu ini daripada perspektif yang berbeza. Webinar ini telah membuka mata saya untuk mengambil berat akan isu neokolonilisme yang selama ini saya memandang ringan sedangkan ia memberi impak negatif terutamanya dari segi pembentukan jati diri kita sendiri. Webinar ini telah menyedarkan saya untuk berbangga dengan budaya kita dan bijak menapis ideologi yang dibawa oleh barat. Akhir kata, jika kita semua mengambil langkah yang sepatutnya dengan serius untuk mengatasi isu ini, kita juga akan dapat mencapai kemajuan yang jauh lebih baik daripada tamadun barat.</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04"/>
    <w:rsid w:val="00026E62"/>
    <w:rsid w:val="00032F42"/>
    <w:rsid w:val="000B55EE"/>
    <w:rsid w:val="00121640"/>
    <w:rsid w:val="00191490"/>
    <w:rsid w:val="00206B1A"/>
    <w:rsid w:val="002E5AC2"/>
    <w:rsid w:val="003A4FDC"/>
    <w:rsid w:val="006276FF"/>
    <w:rsid w:val="0076556F"/>
    <w:rsid w:val="00822F04"/>
    <w:rsid w:val="008D2F1F"/>
    <w:rsid w:val="0094081B"/>
    <w:rsid w:val="009731CE"/>
    <w:rsid w:val="009D0947"/>
    <w:rsid w:val="00A64BC3"/>
    <w:rsid w:val="00D7150B"/>
    <w:rsid w:val="00DD5411"/>
    <w:rsid w:val="00E64DC6"/>
    <w:rsid w:val="00EA5D84"/>
    <w:rsid w:val="2C005050"/>
    <w:rsid w:val="328425C3"/>
    <w:rsid w:val="3D7D44FC"/>
    <w:rsid w:val="70676FE6"/>
    <w:rsid w:val="792544E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MY" w:eastAsia="en-US" w:bidi="ar-SA"/>
    </w:rPr>
  </w:style>
  <w:style w:type="paragraph" w:styleId="2">
    <w:name w:val="heading 1"/>
    <w:basedOn w:val="1"/>
    <w:next w:val="1"/>
    <w:link w:val="5"/>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5">
    <w:name w:val="Heading 1 Char"/>
    <w:basedOn w:val="3"/>
    <w:link w:val="2"/>
    <w:uiPriority w:val="9"/>
    <w:rPr>
      <w:rFonts w:asciiTheme="majorHAnsi" w:hAnsiTheme="majorHAnsi" w:eastAsiaTheme="majorEastAsia" w:cstheme="majorBidi"/>
      <w:color w:val="2F5597" w:themeColor="accent1" w:themeShade="BF"/>
      <w:sz w:val="32"/>
      <w:szCs w:val="3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818</Words>
  <Characters>4669</Characters>
  <Lines>38</Lines>
  <Paragraphs>10</Paragraphs>
  <TotalTime>112</TotalTime>
  <ScaleCrop>false</ScaleCrop>
  <LinksUpToDate>false</LinksUpToDate>
  <CharactersWithSpaces>5477</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2021-01-14T17:36:00Z</dcterms:created>
  <dc:creator>Nurin Farzanah</dc:creator>
  <cp:lastModifiedBy>google1566876658</cp:lastModifiedBy>
  <dcterms:modified xsi:type="dcterms:W3CDTF">2021-01-15T15:13:56Z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