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37FE13" w14:textId="4573F9B9" w:rsidR="007E4DF0" w:rsidRDefault="007E4DF0" w:rsidP="007E4DF0">
      <w:pPr>
        <w:pStyle w:val="Title"/>
        <w:rPr>
          <w:rFonts w:ascii="Cambria" w:eastAsia="Cambria" w:hAnsi="Cambria" w:cs="Cambria"/>
          <w:sz w:val="28"/>
          <w:szCs w:val="28"/>
        </w:rPr>
      </w:pPr>
      <w:r>
        <w:rPr>
          <w:noProof/>
        </w:rPr>
        <w:drawing>
          <wp:anchor distT="0" distB="0" distL="114300" distR="114300" simplePos="0" relativeHeight="251659264" behindDoc="0" locked="0" layoutInCell="1" hidden="0" allowOverlap="1" wp14:anchorId="34D71620" wp14:editId="0A1AE947">
            <wp:simplePos x="0" y="0"/>
            <wp:positionH relativeFrom="margin">
              <wp:align>center</wp:align>
            </wp:positionH>
            <wp:positionV relativeFrom="paragraph">
              <wp:posOffset>5080</wp:posOffset>
            </wp:positionV>
            <wp:extent cx="4815840" cy="867297"/>
            <wp:effectExtent l="0" t="0" r="3810" b="9525"/>
            <wp:wrapSquare wrapText="bothSides" distT="0" distB="0" distL="114300" distR="114300"/>
            <wp:docPr id="235" name="image31.png"/>
            <wp:cNvGraphicFramePr/>
            <a:graphic xmlns:a="http://schemas.openxmlformats.org/drawingml/2006/main">
              <a:graphicData uri="http://schemas.openxmlformats.org/drawingml/2006/picture">
                <pic:pic xmlns:pic="http://schemas.openxmlformats.org/drawingml/2006/picture">
                  <pic:nvPicPr>
                    <pic:cNvPr id="0" name="image31.png"/>
                    <pic:cNvPicPr preferRelativeResize="0"/>
                  </pic:nvPicPr>
                  <pic:blipFill>
                    <a:blip r:embed="rId8"/>
                    <a:srcRect/>
                    <a:stretch>
                      <a:fillRect/>
                    </a:stretch>
                  </pic:blipFill>
                  <pic:spPr>
                    <a:xfrm>
                      <a:off x="0" y="0"/>
                      <a:ext cx="4815840" cy="867297"/>
                    </a:xfrm>
                    <a:prstGeom prst="rect">
                      <a:avLst/>
                    </a:prstGeom>
                    <a:ln/>
                  </pic:spPr>
                </pic:pic>
              </a:graphicData>
            </a:graphic>
          </wp:anchor>
        </w:drawing>
      </w:r>
    </w:p>
    <w:p w14:paraId="07436A0F" w14:textId="77777777" w:rsidR="007E4DF0" w:rsidRDefault="007E4DF0" w:rsidP="007E4DF0">
      <w:pPr>
        <w:pStyle w:val="Title"/>
        <w:rPr>
          <w:rFonts w:ascii="Cambria" w:eastAsia="Cambria" w:hAnsi="Cambria" w:cs="Cambria"/>
          <w:sz w:val="28"/>
          <w:szCs w:val="28"/>
        </w:rPr>
      </w:pPr>
    </w:p>
    <w:p w14:paraId="4F514AFE" w14:textId="6A457FC4" w:rsidR="007E4DF0" w:rsidRPr="007E4DF0" w:rsidRDefault="007E4DF0" w:rsidP="007E4DF0">
      <w:pPr>
        <w:pStyle w:val="Title"/>
        <w:jc w:val="center"/>
        <w:rPr>
          <w:b/>
          <w:bCs/>
          <w:sz w:val="26"/>
          <w:szCs w:val="26"/>
        </w:rPr>
      </w:pPr>
      <w:r w:rsidRPr="007E4DF0">
        <w:rPr>
          <w:rFonts w:ascii="Cambria" w:eastAsia="Cambria" w:hAnsi="Cambria" w:cs="Cambria"/>
          <w:b/>
          <w:bCs/>
          <w:sz w:val="28"/>
          <w:szCs w:val="28"/>
        </w:rPr>
        <w:t>Semester I 2020/2021</w:t>
      </w:r>
    </w:p>
    <w:p w14:paraId="7CB6CD28" w14:textId="77777777" w:rsidR="007E4DF0" w:rsidRDefault="007E4DF0" w:rsidP="007E4DF0">
      <w:bookmarkStart w:id="0" w:name="_heading=h.gjdgxs" w:colFirst="0" w:colLast="0"/>
      <w:bookmarkEnd w:id="0"/>
    </w:p>
    <w:p w14:paraId="0BE98466" w14:textId="77777777" w:rsidR="007E4DF0" w:rsidRDefault="007E4DF0" w:rsidP="007E4DF0">
      <w:pPr>
        <w:rPr>
          <w:rFonts w:ascii="Bookman Old Style" w:eastAsia="Bookman Old Style" w:hAnsi="Bookman Old Style" w:cs="Bookman Old Style"/>
        </w:rPr>
      </w:pPr>
      <w:r>
        <w:rPr>
          <w:rFonts w:ascii="Bookman Old Style" w:eastAsia="Bookman Old Style" w:hAnsi="Bookman Old Style" w:cs="Bookman Old Style"/>
        </w:rPr>
        <w:t xml:space="preserve">Subject </w:t>
      </w:r>
      <w:r>
        <w:rPr>
          <w:rFonts w:ascii="Bookman Old Style" w:eastAsia="Bookman Old Style" w:hAnsi="Bookman Old Style" w:cs="Bookman Old Style"/>
        </w:rPr>
        <w:tab/>
        <w:t>: Technology and Information Systems (SECP1513)</w:t>
      </w:r>
    </w:p>
    <w:p w14:paraId="1889031E" w14:textId="77777777" w:rsidR="007E4DF0" w:rsidRDefault="007E4DF0" w:rsidP="007E4DF0">
      <w:pPr>
        <w:rPr>
          <w:rFonts w:ascii="Bookman Old Style" w:eastAsia="Bookman Old Style" w:hAnsi="Bookman Old Style" w:cs="Bookman Old Style"/>
        </w:rPr>
      </w:pPr>
      <w:r>
        <w:rPr>
          <w:rFonts w:ascii="Bookman Old Style" w:eastAsia="Bookman Old Style" w:hAnsi="Bookman Old Style" w:cs="Bookman Old Style"/>
        </w:rPr>
        <w:t xml:space="preserve">Section </w:t>
      </w:r>
      <w:r>
        <w:rPr>
          <w:rFonts w:ascii="Bookman Old Style" w:eastAsia="Bookman Old Style" w:hAnsi="Bookman Old Style" w:cs="Bookman Old Style"/>
        </w:rPr>
        <w:tab/>
        <w:t>: 01</w:t>
      </w:r>
    </w:p>
    <w:p w14:paraId="5B494301" w14:textId="0CCBC464" w:rsidR="007E4DF0" w:rsidRDefault="007E4DF0" w:rsidP="007E4DF0">
      <w:pPr>
        <w:pBdr>
          <w:top w:val="nil"/>
          <w:left w:val="nil"/>
          <w:bottom w:val="nil"/>
          <w:right w:val="nil"/>
          <w:between w:val="nil"/>
        </w:pBdr>
        <w:tabs>
          <w:tab w:val="center" w:pos="4320"/>
          <w:tab w:val="right" w:pos="8640"/>
        </w:tabs>
        <w:rPr>
          <w:rFonts w:ascii="Bookman Old Style" w:eastAsia="Bookman Old Style" w:hAnsi="Bookman Old Style" w:cs="Bookman Old Style"/>
          <w:color w:val="000000"/>
        </w:rPr>
      </w:pPr>
      <w:r>
        <w:rPr>
          <w:rFonts w:ascii="Bookman Old Style" w:eastAsia="Bookman Old Style" w:hAnsi="Bookman Old Style" w:cs="Bookman Old Style"/>
          <w:color w:val="000000"/>
        </w:rPr>
        <w:t>Assignment</w:t>
      </w:r>
      <w:r>
        <w:rPr>
          <w:rFonts w:ascii="Bookman Old Style" w:eastAsia="Bookman Old Style" w:hAnsi="Bookman Old Style" w:cs="Bookman Old Style"/>
        </w:rPr>
        <w:t xml:space="preserve"> </w:t>
      </w:r>
      <w:proofErr w:type="gramStart"/>
      <w:r>
        <w:rPr>
          <w:rFonts w:ascii="Bookman Old Style" w:eastAsia="Bookman Old Style" w:hAnsi="Bookman Old Style" w:cs="Bookman Old Style"/>
        </w:rPr>
        <w:t xml:space="preserve">  </w:t>
      </w:r>
      <w:r>
        <w:rPr>
          <w:rFonts w:ascii="Bookman Old Style" w:eastAsia="Bookman Old Style" w:hAnsi="Bookman Old Style" w:cs="Bookman Old Style"/>
          <w:color w:val="000000"/>
        </w:rPr>
        <w:t>:</w:t>
      </w:r>
      <w:proofErr w:type="gramEnd"/>
      <w:r>
        <w:rPr>
          <w:rFonts w:ascii="Bookman Old Style" w:eastAsia="Bookman Old Style" w:hAnsi="Bookman Old Style" w:cs="Bookman Old Style"/>
          <w:color w:val="000000"/>
        </w:rPr>
        <w:t xml:space="preserve"> </w:t>
      </w:r>
      <w:r>
        <w:rPr>
          <w:rFonts w:ascii="Bookman Old Style" w:eastAsia="Bookman Old Style" w:hAnsi="Bookman Old Style" w:cs="Bookman Old Style"/>
          <w:color w:val="000000"/>
        </w:rPr>
        <w:t>Assignment Cloud Computing Fundamentals</w:t>
      </w:r>
    </w:p>
    <w:p w14:paraId="249C648B" w14:textId="77777777" w:rsidR="007E4DF0" w:rsidRDefault="007E4DF0" w:rsidP="007E4DF0">
      <w:pPr>
        <w:pBdr>
          <w:top w:val="nil"/>
          <w:left w:val="nil"/>
          <w:bottom w:val="nil"/>
          <w:right w:val="nil"/>
          <w:between w:val="nil"/>
        </w:pBdr>
        <w:tabs>
          <w:tab w:val="center" w:pos="4320"/>
          <w:tab w:val="right" w:pos="8640"/>
        </w:tabs>
        <w:rPr>
          <w:rFonts w:ascii="Bookman Old Style" w:eastAsia="Bookman Old Style" w:hAnsi="Bookman Old Style" w:cs="Bookman Old Style"/>
          <w:color w:val="000000"/>
        </w:rPr>
      </w:pPr>
    </w:p>
    <w:p w14:paraId="1EC9E08B" w14:textId="77777777" w:rsidR="007E4DF0" w:rsidRDefault="007E4DF0" w:rsidP="007E4DF0">
      <w:pPr>
        <w:pBdr>
          <w:top w:val="nil"/>
          <w:left w:val="nil"/>
          <w:bottom w:val="nil"/>
          <w:right w:val="nil"/>
          <w:between w:val="nil"/>
        </w:pBdr>
        <w:tabs>
          <w:tab w:val="center" w:pos="4320"/>
          <w:tab w:val="right" w:pos="8640"/>
        </w:tabs>
        <w:rPr>
          <w:rFonts w:ascii="Bookman Old Style" w:eastAsia="Bookman Old Style" w:hAnsi="Bookman Old Style" w:cs="Bookman Old Style"/>
          <w:color w:val="000000"/>
        </w:rPr>
      </w:pPr>
    </w:p>
    <w:p w14:paraId="41B8093D" w14:textId="77777777" w:rsidR="007E4DF0" w:rsidRDefault="007E4DF0" w:rsidP="007E4DF0">
      <w:pPr>
        <w:pBdr>
          <w:top w:val="nil"/>
          <w:left w:val="nil"/>
          <w:bottom w:val="nil"/>
          <w:right w:val="nil"/>
          <w:between w:val="nil"/>
        </w:pBdr>
        <w:tabs>
          <w:tab w:val="center" w:pos="4320"/>
          <w:tab w:val="right" w:pos="8640"/>
        </w:tabs>
        <w:jc w:val="both"/>
        <w:rPr>
          <w:rFonts w:ascii="Bookman Old Style" w:eastAsia="Bookman Old Style" w:hAnsi="Bookman Old Style" w:cs="Bookman Old Style"/>
          <w:b/>
          <w:color w:val="000000"/>
        </w:rPr>
      </w:pPr>
      <w:r>
        <w:rPr>
          <w:rFonts w:ascii="Bookman Old Style" w:eastAsia="Bookman Old Style" w:hAnsi="Bookman Old Style" w:cs="Bookman Old Style"/>
          <w:b/>
          <w:color w:val="000000"/>
        </w:rPr>
        <w:t xml:space="preserve">GROUP NAME/ NUMBER: </w:t>
      </w:r>
    </w:p>
    <w:tbl>
      <w:tblPr>
        <w:tblW w:w="63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5"/>
        <w:gridCol w:w="2023"/>
        <w:gridCol w:w="3826"/>
      </w:tblGrid>
      <w:tr w:rsidR="007E4DF0" w14:paraId="0B4BF5B1" w14:textId="77777777" w:rsidTr="00CB7FCC">
        <w:trPr>
          <w:trHeight w:val="1912"/>
        </w:trPr>
        <w:tc>
          <w:tcPr>
            <w:tcW w:w="525" w:type="dxa"/>
          </w:tcPr>
          <w:p w14:paraId="4C4753B5" w14:textId="77777777" w:rsidR="007E4DF0" w:rsidRDefault="007E4DF0" w:rsidP="00CB7FCC">
            <w:pPr>
              <w:pBdr>
                <w:top w:val="nil"/>
                <w:left w:val="nil"/>
                <w:bottom w:val="nil"/>
                <w:right w:val="nil"/>
                <w:between w:val="nil"/>
              </w:pBdr>
              <w:tabs>
                <w:tab w:val="center" w:pos="4320"/>
                <w:tab w:val="right" w:pos="8640"/>
              </w:tabs>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1</w:t>
            </w:r>
          </w:p>
        </w:tc>
        <w:tc>
          <w:tcPr>
            <w:tcW w:w="2023" w:type="dxa"/>
          </w:tcPr>
          <w:p w14:paraId="67632BD5" w14:textId="77777777" w:rsidR="007E4DF0" w:rsidRDefault="007E4DF0" w:rsidP="00CB7FCC">
            <w:pPr>
              <w:pBdr>
                <w:top w:val="nil"/>
                <w:left w:val="nil"/>
                <w:bottom w:val="nil"/>
                <w:right w:val="nil"/>
                <w:between w:val="nil"/>
              </w:pBdr>
              <w:tabs>
                <w:tab w:val="center" w:pos="4320"/>
                <w:tab w:val="right" w:pos="8640"/>
              </w:tabs>
              <w:jc w:val="both"/>
              <w:rPr>
                <w:rFonts w:ascii="Bookman Old Style" w:eastAsia="Bookman Old Style" w:hAnsi="Bookman Old Style" w:cs="Bookman Old Style"/>
                <w:b/>
                <w:color w:val="000000"/>
              </w:rPr>
            </w:pPr>
            <w:r>
              <w:rPr>
                <w:noProof/>
              </w:rPr>
              <w:drawing>
                <wp:anchor distT="0" distB="0" distL="114300" distR="114300" simplePos="0" relativeHeight="251660288" behindDoc="0" locked="0" layoutInCell="1" hidden="0" allowOverlap="1" wp14:anchorId="422F31E0" wp14:editId="27993824">
                  <wp:simplePos x="0" y="0"/>
                  <wp:positionH relativeFrom="column">
                    <wp:posOffset>78741</wp:posOffset>
                  </wp:positionH>
                  <wp:positionV relativeFrom="paragraph">
                    <wp:posOffset>4445</wp:posOffset>
                  </wp:positionV>
                  <wp:extent cx="933450" cy="1183627"/>
                  <wp:effectExtent l="0" t="0" r="0" b="0"/>
                  <wp:wrapNone/>
                  <wp:docPr id="20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9"/>
                          <a:srcRect/>
                          <a:stretch>
                            <a:fillRect/>
                          </a:stretch>
                        </pic:blipFill>
                        <pic:spPr>
                          <a:xfrm>
                            <a:off x="0" y="0"/>
                            <a:ext cx="933450" cy="1183627"/>
                          </a:xfrm>
                          <a:prstGeom prst="rect">
                            <a:avLst/>
                          </a:prstGeom>
                          <a:ln>
                            <a:noFill/>
                          </a:ln>
                        </pic:spPr>
                      </pic:pic>
                    </a:graphicData>
                  </a:graphic>
                </wp:anchor>
              </w:drawing>
            </w:r>
          </w:p>
        </w:tc>
        <w:tc>
          <w:tcPr>
            <w:tcW w:w="3826" w:type="dxa"/>
          </w:tcPr>
          <w:p w14:paraId="6295657D" w14:textId="77777777" w:rsidR="007E4DF0" w:rsidRDefault="007E4DF0" w:rsidP="00CB7FCC">
            <w:pPr>
              <w:pBdr>
                <w:top w:val="nil"/>
                <w:left w:val="nil"/>
                <w:bottom w:val="nil"/>
                <w:right w:val="nil"/>
                <w:between w:val="nil"/>
              </w:pBdr>
              <w:tabs>
                <w:tab w:val="center" w:pos="4320"/>
                <w:tab w:val="right" w:pos="8640"/>
              </w:tabs>
              <w:spacing w:line="360" w:lineRule="auto"/>
              <w:jc w:val="both"/>
              <w:rPr>
                <w:color w:val="000000"/>
              </w:rPr>
            </w:pPr>
            <w:r>
              <w:rPr>
                <w:color w:val="000000"/>
              </w:rPr>
              <w:t xml:space="preserve">Name: </w:t>
            </w:r>
            <w:proofErr w:type="spellStart"/>
            <w:r>
              <w:rPr>
                <w:color w:val="000000"/>
              </w:rPr>
              <w:t>Shahril</w:t>
            </w:r>
            <w:proofErr w:type="spellEnd"/>
            <w:r>
              <w:rPr>
                <w:color w:val="000000"/>
              </w:rPr>
              <w:t xml:space="preserve"> Bin Saiful </w:t>
            </w:r>
            <w:proofErr w:type="spellStart"/>
            <w:r>
              <w:rPr>
                <w:color w:val="000000"/>
              </w:rPr>
              <w:t>Bahri</w:t>
            </w:r>
            <w:proofErr w:type="spellEnd"/>
          </w:p>
          <w:p w14:paraId="186367D2" w14:textId="77777777" w:rsidR="007E4DF0" w:rsidRDefault="007E4DF0" w:rsidP="00CB7FCC">
            <w:pPr>
              <w:pBdr>
                <w:top w:val="nil"/>
                <w:left w:val="nil"/>
                <w:bottom w:val="nil"/>
                <w:right w:val="nil"/>
                <w:between w:val="nil"/>
              </w:pBdr>
              <w:tabs>
                <w:tab w:val="center" w:pos="4320"/>
                <w:tab w:val="right" w:pos="8640"/>
              </w:tabs>
              <w:spacing w:line="360" w:lineRule="auto"/>
              <w:jc w:val="both"/>
              <w:rPr>
                <w:color w:val="000000"/>
              </w:rPr>
            </w:pPr>
            <w:r>
              <w:rPr>
                <w:color w:val="000000"/>
              </w:rPr>
              <w:t>Matric Number: A20EC0144</w:t>
            </w:r>
          </w:p>
          <w:p w14:paraId="38929CFC" w14:textId="77777777" w:rsidR="007E4DF0" w:rsidRDefault="007E4DF0" w:rsidP="00CB7FCC">
            <w:pPr>
              <w:pBdr>
                <w:top w:val="nil"/>
                <w:left w:val="nil"/>
                <w:bottom w:val="nil"/>
                <w:right w:val="nil"/>
                <w:between w:val="nil"/>
              </w:pBdr>
              <w:tabs>
                <w:tab w:val="center" w:pos="4320"/>
                <w:tab w:val="right" w:pos="8640"/>
              </w:tabs>
              <w:spacing w:line="360" w:lineRule="auto"/>
              <w:jc w:val="both"/>
              <w:rPr>
                <w:color w:val="000000"/>
              </w:rPr>
            </w:pPr>
            <w:r>
              <w:rPr>
                <w:color w:val="000000"/>
              </w:rPr>
              <w:t>Phone Number: 0192332195</w:t>
            </w:r>
          </w:p>
          <w:p w14:paraId="6B9D4423" w14:textId="77777777" w:rsidR="007E4DF0" w:rsidRDefault="007E4DF0" w:rsidP="00CB7FCC">
            <w:pPr>
              <w:pBdr>
                <w:top w:val="nil"/>
                <w:left w:val="nil"/>
                <w:bottom w:val="nil"/>
                <w:right w:val="nil"/>
                <w:between w:val="nil"/>
              </w:pBdr>
              <w:tabs>
                <w:tab w:val="center" w:pos="4320"/>
                <w:tab w:val="right" w:pos="8640"/>
              </w:tabs>
              <w:spacing w:line="360" w:lineRule="auto"/>
              <w:jc w:val="both"/>
              <w:rPr>
                <w:rFonts w:ascii="Bookman Old Style" w:eastAsia="Bookman Old Style" w:hAnsi="Bookman Old Style" w:cs="Bookman Old Style"/>
                <w:color w:val="000000"/>
              </w:rPr>
            </w:pPr>
            <w:r>
              <w:rPr>
                <w:color w:val="000000"/>
              </w:rPr>
              <w:t xml:space="preserve">E-mail: </w:t>
            </w:r>
            <w:hyperlink r:id="rId10">
              <w:r>
                <w:rPr>
                  <w:color w:val="0563C1"/>
                  <w:u w:val="single"/>
                </w:rPr>
                <w:t>shahril5822@gmail.com/</w:t>
              </w:r>
            </w:hyperlink>
            <w:r>
              <w:rPr>
                <w:color w:val="000000"/>
              </w:rPr>
              <w:t xml:space="preserve"> </w:t>
            </w:r>
            <w:hyperlink r:id="rId11">
              <w:r>
                <w:rPr>
                  <w:color w:val="0563C1"/>
                  <w:u w:val="single"/>
                </w:rPr>
                <w:t>shahril01@graduate.utm.my</w:t>
              </w:r>
            </w:hyperlink>
            <w:r>
              <w:rPr>
                <w:color w:val="000000"/>
              </w:rPr>
              <w:t xml:space="preserve"> </w:t>
            </w:r>
          </w:p>
        </w:tc>
      </w:tr>
      <w:tr w:rsidR="007E4DF0" w14:paraId="36274C94" w14:textId="77777777" w:rsidTr="00CB7FCC">
        <w:trPr>
          <w:trHeight w:val="1912"/>
        </w:trPr>
        <w:tc>
          <w:tcPr>
            <w:tcW w:w="525" w:type="dxa"/>
          </w:tcPr>
          <w:p w14:paraId="7C1D4E41" w14:textId="77777777" w:rsidR="007E4DF0" w:rsidRDefault="007E4DF0" w:rsidP="00CB7FCC">
            <w:pPr>
              <w:pBdr>
                <w:top w:val="nil"/>
                <w:left w:val="nil"/>
                <w:bottom w:val="nil"/>
                <w:right w:val="nil"/>
                <w:between w:val="nil"/>
              </w:pBdr>
              <w:tabs>
                <w:tab w:val="center" w:pos="4320"/>
                <w:tab w:val="right" w:pos="8640"/>
              </w:tabs>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2</w:t>
            </w:r>
          </w:p>
        </w:tc>
        <w:tc>
          <w:tcPr>
            <w:tcW w:w="2023" w:type="dxa"/>
          </w:tcPr>
          <w:p w14:paraId="0B501458" w14:textId="77777777" w:rsidR="007E4DF0" w:rsidRDefault="007E4DF0" w:rsidP="00CB7FCC">
            <w:pPr>
              <w:pBdr>
                <w:top w:val="nil"/>
                <w:left w:val="nil"/>
                <w:bottom w:val="nil"/>
                <w:right w:val="nil"/>
                <w:between w:val="nil"/>
              </w:pBdr>
              <w:tabs>
                <w:tab w:val="center" w:pos="4320"/>
                <w:tab w:val="right" w:pos="8640"/>
              </w:tabs>
              <w:jc w:val="both"/>
              <w:rPr>
                <w:rFonts w:ascii="Bookman Old Style" w:eastAsia="Bookman Old Style" w:hAnsi="Bookman Old Style" w:cs="Bookman Old Style"/>
                <w:b/>
                <w:color w:val="000000"/>
              </w:rPr>
            </w:pPr>
            <w:r>
              <w:rPr>
                <w:noProof/>
              </w:rPr>
              <w:drawing>
                <wp:anchor distT="0" distB="0" distL="114300" distR="114300" simplePos="0" relativeHeight="251661312" behindDoc="0" locked="0" layoutInCell="1" hidden="0" allowOverlap="1" wp14:anchorId="3C0B87C8" wp14:editId="2164E12B">
                  <wp:simplePos x="0" y="0"/>
                  <wp:positionH relativeFrom="column">
                    <wp:posOffset>111126</wp:posOffset>
                  </wp:positionH>
                  <wp:positionV relativeFrom="paragraph">
                    <wp:posOffset>128270</wp:posOffset>
                  </wp:positionV>
                  <wp:extent cx="910590" cy="1111250"/>
                  <wp:effectExtent l="0" t="0" r="0" b="0"/>
                  <wp:wrapSquare wrapText="bothSides" distT="0" distB="0" distL="114300" distR="114300"/>
                  <wp:docPr id="216" name="image5.jpg" descr="A person posing for the camera&#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5.jpg" descr="A person posing for the camera&#10;&#10;Description automatically generated"/>
                          <pic:cNvPicPr preferRelativeResize="0"/>
                        </pic:nvPicPr>
                        <pic:blipFill>
                          <a:blip r:embed="rId12"/>
                          <a:srcRect/>
                          <a:stretch>
                            <a:fillRect/>
                          </a:stretch>
                        </pic:blipFill>
                        <pic:spPr>
                          <a:xfrm>
                            <a:off x="0" y="0"/>
                            <a:ext cx="910590" cy="1111250"/>
                          </a:xfrm>
                          <a:prstGeom prst="rect">
                            <a:avLst/>
                          </a:prstGeom>
                          <a:ln/>
                        </pic:spPr>
                      </pic:pic>
                    </a:graphicData>
                  </a:graphic>
                </wp:anchor>
              </w:drawing>
            </w:r>
          </w:p>
        </w:tc>
        <w:tc>
          <w:tcPr>
            <w:tcW w:w="3826" w:type="dxa"/>
          </w:tcPr>
          <w:p w14:paraId="1A2929D8" w14:textId="77777777" w:rsidR="007E4DF0" w:rsidRDefault="007E4DF0" w:rsidP="00CB7FCC">
            <w:pPr>
              <w:pBdr>
                <w:top w:val="nil"/>
                <w:left w:val="nil"/>
                <w:bottom w:val="nil"/>
                <w:right w:val="nil"/>
                <w:between w:val="nil"/>
              </w:pBdr>
              <w:tabs>
                <w:tab w:val="center" w:pos="4320"/>
                <w:tab w:val="right" w:pos="8640"/>
              </w:tabs>
              <w:spacing w:line="360" w:lineRule="auto"/>
              <w:jc w:val="both"/>
              <w:rPr>
                <w:color w:val="000000"/>
              </w:rPr>
            </w:pPr>
            <w:r>
              <w:rPr>
                <w:color w:val="000000"/>
              </w:rPr>
              <w:t>Name: Gui Yu Xuan</w:t>
            </w:r>
          </w:p>
          <w:p w14:paraId="38370DF3" w14:textId="77777777" w:rsidR="007E4DF0" w:rsidRDefault="007E4DF0" w:rsidP="00CB7FCC">
            <w:pPr>
              <w:pBdr>
                <w:top w:val="nil"/>
                <w:left w:val="nil"/>
                <w:bottom w:val="nil"/>
                <w:right w:val="nil"/>
                <w:between w:val="nil"/>
              </w:pBdr>
              <w:tabs>
                <w:tab w:val="center" w:pos="4320"/>
                <w:tab w:val="right" w:pos="8640"/>
              </w:tabs>
              <w:spacing w:line="360" w:lineRule="auto"/>
              <w:jc w:val="both"/>
              <w:rPr>
                <w:color w:val="000000"/>
              </w:rPr>
            </w:pPr>
            <w:r>
              <w:rPr>
                <w:color w:val="000000"/>
              </w:rPr>
              <w:t>Matric Number: A20EC0039</w:t>
            </w:r>
          </w:p>
          <w:p w14:paraId="331EEBE2" w14:textId="77777777" w:rsidR="007E4DF0" w:rsidRDefault="007E4DF0" w:rsidP="00CB7FCC">
            <w:pPr>
              <w:pBdr>
                <w:top w:val="nil"/>
                <w:left w:val="nil"/>
                <w:bottom w:val="nil"/>
                <w:right w:val="nil"/>
                <w:between w:val="nil"/>
              </w:pBdr>
              <w:tabs>
                <w:tab w:val="center" w:pos="4320"/>
                <w:tab w:val="right" w:pos="8640"/>
              </w:tabs>
              <w:spacing w:line="360" w:lineRule="auto"/>
              <w:jc w:val="both"/>
              <w:rPr>
                <w:color w:val="000000"/>
              </w:rPr>
            </w:pPr>
            <w:r>
              <w:rPr>
                <w:color w:val="000000"/>
              </w:rPr>
              <w:t>Phone Number: 0166291961</w:t>
            </w:r>
          </w:p>
          <w:p w14:paraId="444C1751" w14:textId="77777777" w:rsidR="007E4DF0" w:rsidRDefault="007E4DF0" w:rsidP="00CB7FCC">
            <w:pPr>
              <w:pBdr>
                <w:top w:val="nil"/>
                <w:left w:val="nil"/>
                <w:bottom w:val="nil"/>
                <w:right w:val="nil"/>
                <w:between w:val="nil"/>
              </w:pBdr>
              <w:tabs>
                <w:tab w:val="center" w:pos="4320"/>
                <w:tab w:val="right" w:pos="8640"/>
              </w:tabs>
              <w:spacing w:line="360" w:lineRule="auto"/>
              <w:jc w:val="both"/>
              <w:rPr>
                <w:rFonts w:ascii="Bookman Old Style" w:eastAsia="Bookman Old Style" w:hAnsi="Bookman Old Style" w:cs="Bookman Old Style"/>
                <w:color w:val="000000"/>
              </w:rPr>
            </w:pPr>
            <w:r>
              <w:rPr>
                <w:color w:val="000000"/>
              </w:rPr>
              <w:t>E-mail: guixuan@graduate.utm.my</w:t>
            </w:r>
          </w:p>
        </w:tc>
      </w:tr>
      <w:tr w:rsidR="007E4DF0" w14:paraId="37DA06FB" w14:textId="77777777" w:rsidTr="00CB7FCC">
        <w:trPr>
          <w:trHeight w:val="1838"/>
        </w:trPr>
        <w:tc>
          <w:tcPr>
            <w:tcW w:w="525" w:type="dxa"/>
          </w:tcPr>
          <w:p w14:paraId="1CB18E8D" w14:textId="77777777" w:rsidR="007E4DF0" w:rsidRDefault="007E4DF0" w:rsidP="00CB7FCC">
            <w:pPr>
              <w:pBdr>
                <w:top w:val="nil"/>
                <w:left w:val="nil"/>
                <w:bottom w:val="nil"/>
                <w:right w:val="nil"/>
                <w:between w:val="nil"/>
              </w:pBdr>
              <w:tabs>
                <w:tab w:val="center" w:pos="4320"/>
                <w:tab w:val="right" w:pos="8640"/>
              </w:tabs>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3</w:t>
            </w:r>
          </w:p>
        </w:tc>
        <w:tc>
          <w:tcPr>
            <w:tcW w:w="2023" w:type="dxa"/>
          </w:tcPr>
          <w:p w14:paraId="62B68752" w14:textId="77777777" w:rsidR="007E4DF0" w:rsidRDefault="007E4DF0" w:rsidP="00CB7FCC">
            <w:pPr>
              <w:pBdr>
                <w:top w:val="nil"/>
                <w:left w:val="nil"/>
                <w:bottom w:val="nil"/>
                <w:right w:val="nil"/>
                <w:between w:val="nil"/>
              </w:pBdr>
              <w:tabs>
                <w:tab w:val="center" w:pos="4320"/>
                <w:tab w:val="right" w:pos="8640"/>
              </w:tabs>
              <w:jc w:val="both"/>
              <w:rPr>
                <w:rFonts w:ascii="Bookman Old Style" w:eastAsia="Bookman Old Style" w:hAnsi="Bookman Old Style" w:cs="Bookman Old Style"/>
                <w:b/>
                <w:color w:val="000000"/>
              </w:rPr>
            </w:pPr>
            <w:r>
              <w:rPr>
                <w:rFonts w:ascii="Bookman Old Style" w:eastAsia="Bookman Old Style" w:hAnsi="Bookman Old Style" w:cs="Bookman Old Style"/>
                <w:b/>
                <w:noProof/>
                <w:color w:val="000000"/>
              </w:rPr>
              <w:drawing>
                <wp:inline distT="0" distB="0" distL="0" distR="0" wp14:anchorId="361EFC79" wp14:editId="5DC87D3B">
                  <wp:extent cx="1027238" cy="1167776"/>
                  <wp:effectExtent l="0" t="0" r="0" b="0"/>
                  <wp:docPr id="242" name="image35.jpg" descr="A person posing for the camera&#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5.jpg" descr="A person posing for the camera&#10;&#10;Description automatically generated"/>
                          <pic:cNvPicPr preferRelativeResize="0"/>
                        </pic:nvPicPr>
                        <pic:blipFill>
                          <a:blip r:embed="rId13"/>
                          <a:srcRect/>
                          <a:stretch>
                            <a:fillRect/>
                          </a:stretch>
                        </pic:blipFill>
                        <pic:spPr>
                          <a:xfrm>
                            <a:off x="0" y="0"/>
                            <a:ext cx="1027238" cy="1167776"/>
                          </a:xfrm>
                          <a:prstGeom prst="rect">
                            <a:avLst/>
                          </a:prstGeom>
                          <a:ln/>
                        </pic:spPr>
                      </pic:pic>
                    </a:graphicData>
                  </a:graphic>
                </wp:inline>
              </w:drawing>
            </w:r>
          </w:p>
        </w:tc>
        <w:tc>
          <w:tcPr>
            <w:tcW w:w="3826" w:type="dxa"/>
          </w:tcPr>
          <w:p w14:paraId="0F72354D" w14:textId="77777777" w:rsidR="007E4DF0" w:rsidRDefault="007E4DF0" w:rsidP="00CB7FCC">
            <w:pPr>
              <w:pBdr>
                <w:top w:val="nil"/>
                <w:left w:val="nil"/>
                <w:bottom w:val="nil"/>
                <w:right w:val="nil"/>
                <w:between w:val="nil"/>
              </w:pBdr>
              <w:tabs>
                <w:tab w:val="center" w:pos="4320"/>
                <w:tab w:val="right" w:pos="8640"/>
              </w:tabs>
              <w:spacing w:line="360" w:lineRule="auto"/>
              <w:jc w:val="both"/>
              <w:rPr>
                <w:color w:val="000000"/>
              </w:rPr>
            </w:pPr>
            <w:r>
              <w:rPr>
                <w:color w:val="000000"/>
              </w:rPr>
              <w:t xml:space="preserve">Name: </w:t>
            </w:r>
            <w:proofErr w:type="spellStart"/>
            <w:r>
              <w:rPr>
                <w:color w:val="000000"/>
              </w:rPr>
              <w:t>Phang</w:t>
            </w:r>
            <w:proofErr w:type="spellEnd"/>
            <w:r>
              <w:rPr>
                <w:color w:val="000000"/>
              </w:rPr>
              <w:t xml:space="preserve"> Cheng Yi</w:t>
            </w:r>
          </w:p>
          <w:p w14:paraId="2B737CA7" w14:textId="77777777" w:rsidR="007E4DF0" w:rsidRDefault="007E4DF0" w:rsidP="00CB7FCC">
            <w:pPr>
              <w:pBdr>
                <w:top w:val="nil"/>
                <w:left w:val="nil"/>
                <w:bottom w:val="nil"/>
                <w:right w:val="nil"/>
                <w:between w:val="nil"/>
              </w:pBdr>
              <w:tabs>
                <w:tab w:val="center" w:pos="4320"/>
                <w:tab w:val="right" w:pos="8640"/>
              </w:tabs>
              <w:spacing w:line="360" w:lineRule="auto"/>
              <w:jc w:val="both"/>
              <w:rPr>
                <w:color w:val="000000"/>
              </w:rPr>
            </w:pPr>
            <w:r>
              <w:rPr>
                <w:color w:val="000000"/>
              </w:rPr>
              <w:t>Matric Number: A20EC0131</w:t>
            </w:r>
          </w:p>
          <w:p w14:paraId="0881D68F" w14:textId="77777777" w:rsidR="007E4DF0" w:rsidRDefault="007E4DF0" w:rsidP="00CB7FCC">
            <w:pPr>
              <w:pBdr>
                <w:top w:val="nil"/>
                <w:left w:val="nil"/>
                <w:bottom w:val="nil"/>
                <w:right w:val="nil"/>
                <w:between w:val="nil"/>
              </w:pBdr>
              <w:tabs>
                <w:tab w:val="center" w:pos="4320"/>
                <w:tab w:val="right" w:pos="8640"/>
              </w:tabs>
              <w:spacing w:line="360" w:lineRule="auto"/>
              <w:jc w:val="both"/>
              <w:rPr>
                <w:color w:val="000000"/>
              </w:rPr>
            </w:pPr>
            <w:r>
              <w:rPr>
                <w:color w:val="000000"/>
              </w:rPr>
              <w:t>Phone Number: 0178268313</w:t>
            </w:r>
          </w:p>
          <w:p w14:paraId="7810CECA" w14:textId="77777777" w:rsidR="007E4DF0" w:rsidRDefault="007E4DF0" w:rsidP="00CB7FCC">
            <w:pPr>
              <w:pBdr>
                <w:top w:val="nil"/>
                <w:left w:val="nil"/>
                <w:bottom w:val="nil"/>
                <w:right w:val="nil"/>
                <w:between w:val="nil"/>
              </w:pBdr>
              <w:tabs>
                <w:tab w:val="center" w:pos="4320"/>
                <w:tab w:val="right" w:pos="8640"/>
              </w:tabs>
              <w:spacing w:line="360" w:lineRule="auto"/>
              <w:jc w:val="both"/>
              <w:rPr>
                <w:rFonts w:ascii="Bookman Old Style" w:eastAsia="Bookman Old Style" w:hAnsi="Bookman Old Style" w:cs="Bookman Old Style"/>
                <w:color w:val="000000"/>
              </w:rPr>
            </w:pPr>
            <w:r>
              <w:rPr>
                <w:color w:val="000000"/>
              </w:rPr>
              <w:t>E-mail: phangyi@graduate.utm.my</w:t>
            </w:r>
          </w:p>
        </w:tc>
      </w:tr>
      <w:tr w:rsidR="007E4DF0" w14:paraId="2AD7D36F" w14:textId="77777777" w:rsidTr="00CB7FCC">
        <w:trPr>
          <w:trHeight w:val="1912"/>
        </w:trPr>
        <w:tc>
          <w:tcPr>
            <w:tcW w:w="525" w:type="dxa"/>
          </w:tcPr>
          <w:p w14:paraId="424A9EBB" w14:textId="77777777" w:rsidR="007E4DF0" w:rsidRDefault="007E4DF0" w:rsidP="00CB7FCC">
            <w:pPr>
              <w:pBdr>
                <w:top w:val="nil"/>
                <w:left w:val="nil"/>
                <w:bottom w:val="nil"/>
                <w:right w:val="nil"/>
                <w:between w:val="nil"/>
              </w:pBdr>
              <w:tabs>
                <w:tab w:val="center" w:pos="4320"/>
                <w:tab w:val="right" w:pos="8640"/>
              </w:tabs>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4</w:t>
            </w:r>
          </w:p>
        </w:tc>
        <w:tc>
          <w:tcPr>
            <w:tcW w:w="2023" w:type="dxa"/>
          </w:tcPr>
          <w:p w14:paraId="43B833B7" w14:textId="77777777" w:rsidR="007E4DF0" w:rsidRDefault="007E4DF0" w:rsidP="00CB7FCC">
            <w:pPr>
              <w:pBdr>
                <w:top w:val="nil"/>
                <w:left w:val="nil"/>
                <w:bottom w:val="nil"/>
                <w:right w:val="nil"/>
                <w:between w:val="nil"/>
              </w:pBdr>
              <w:tabs>
                <w:tab w:val="center" w:pos="4320"/>
                <w:tab w:val="right" w:pos="8640"/>
              </w:tabs>
              <w:jc w:val="both"/>
              <w:rPr>
                <w:rFonts w:ascii="Bookman Old Style" w:eastAsia="Bookman Old Style" w:hAnsi="Bookman Old Style" w:cs="Bookman Old Style"/>
                <w:b/>
                <w:color w:val="000000"/>
              </w:rPr>
            </w:pPr>
            <w:r>
              <w:rPr>
                <w:rFonts w:ascii="Bookman Old Style" w:eastAsia="Bookman Old Style" w:hAnsi="Bookman Old Style" w:cs="Bookman Old Style"/>
                <w:b/>
                <w:noProof/>
              </w:rPr>
              <w:drawing>
                <wp:inline distT="114300" distB="114300" distL="114300" distR="114300" wp14:anchorId="6F792103" wp14:editId="14F47577">
                  <wp:extent cx="919163" cy="1256189"/>
                  <wp:effectExtent l="0" t="0" r="0" b="0"/>
                  <wp:docPr id="234" name="image49.jpg"/>
                  <wp:cNvGraphicFramePr/>
                  <a:graphic xmlns:a="http://schemas.openxmlformats.org/drawingml/2006/main">
                    <a:graphicData uri="http://schemas.openxmlformats.org/drawingml/2006/picture">
                      <pic:pic xmlns:pic="http://schemas.openxmlformats.org/drawingml/2006/picture">
                        <pic:nvPicPr>
                          <pic:cNvPr id="0" name="image49.jpg"/>
                          <pic:cNvPicPr preferRelativeResize="0"/>
                        </pic:nvPicPr>
                        <pic:blipFill>
                          <a:blip r:embed="rId14"/>
                          <a:srcRect/>
                          <a:stretch>
                            <a:fillRect/>
                          </a:stretch>
                        </pic:blipFill>
                        <pic:spPr>
                          <a:xfrm>
                            <a:off x="0" y="0"/>
                            <a:ext cx="919163" cy="1256189"/>
                          </a:xfrm>
                          <a:prstGeom prst="rect">
                            <a:avLst/>
                          </a:prstGeom>
                          <a:ln/>
                        </pic:spPr>
                      </pic:pic>
                    </a:graphicData>
                  </a:graphic>
                </wp:inline>
              </w:drawing>
            </w:r>
          </w:p>
        </w:tc>
        <w:tc>
          <w:tcPr>
            <w:tcW w:w="3826" w:type="dxa"/>
          </w:tcPr>
          <w:p w14:paraId="0CA4CDC6" w14:textId="77777777" w:rsidR="007E4DF0" w:rsidRDefault="007E4DF0" w:rsidP="00CB7FCC">
            <w:pPr>
              <w:pBdr>
                <w:top w:val="nil"/>
                <w:left w:val="nil"/>
                <w:bottom w:val="nil"/>
                <w:right w:val="nil"/>
                <w:between w:val="nil"/>
              </w:pBdr>
              <w:tabs>
                <w:tab w:val="center" w:pos="4320"/>
                <w:tab w:val="right" w:pos="8640"/>
              </w:tabs>
              <w:spacing w:line="360" w:lineRule="auto"/>
              <w:jc w:val="both"/>
              <w:rPr>
                <w:color w:val="000000"/>
              </w:rPr>
            </w:pPr>
            <w:r>
              <w:rPr>
                <w:color w:val="000000"/>
              </w:rPr>
              <w:t xml:space="preserve">Name: </w:t>
            </w:r>
            <w:proofErr w:type="spellStart"/>
            <w:r>
              <w:rPr>
                <w:color w:val="000000"/>
              </w:rPr>
              <w:t>Nurzarifah</w:t>
            </w:r>
            <w:proofErr w:type="spellEnd"/>
            <w:r>
              <w:rPr>
                <w:color w:val="000000"/>
              </w:rPr>
              <w:t xml:space="preserve"> Binti </w:t>
            </w:r>
            <w:proofErr w:type="spellStart"/>
            <w:r>
              <w:rPr>
                <w:color w:val="000000"/>
              </w:rPr>
              <w:t>Azizan</w:t>
            </w:r>
            <w:proofErr w:type="spellEnd"/>
          </w:p>
          <w:p w14:paraId="2976D3B0" w14:textId="77777777" w:rsidR="007E4DF0" w:rsidRDefault="007E4DF0" w:rsidP="00CB7FCC">
            <w:pPr>
              <w:pBdr>
                <w:top w:val="nil"/>
                <w:left w:val="nil"/>
                <w:bottom w:val="nil"/>
                <w:right w:val="nil"/>
                <w:between w:val="nil"/>
              </w:pBdr>
              <w:tabs>
                <w:tab w:val="center" w:pos="4320"/>
                <w:tab w:val="right" w:pos="8640"/>
              </w:tabs>
              <w:spacing w:line="360" w:lineRule="auto"/>
              <w:jc w:val="both"/>
              <w:rPr>
                <w:color w:val="000000"/>
              </w:rPr>
            </w:pPr>
            <w:r>
              <w:rPr>
                <w:color w:val="000000"/>
              </w:rPr>
              <w:t>Matric Number: A20EC0127</w:t>
            </w:r>
          </w:p>
          <w:p w14:paraId="4EA3C79A" w14:textId="77777777" w:rsidR="007E4DF0" w:rsidRDefault="007E4DF0" w:rsidP="00CB7FCC">
            <w:pPr>
              <w:pBdr>
                <w:top w:val="nil"/>
                <w:left w:val="nil"/>
                <w:bottom w:val="nil"/>
                <w:right w:val="nil"/>
                <w:between w:val="nil"/>
              </w:pBdr>
              <w:tabs>
                <w:tab w:val="center" w:pos="4320"/>
                <w:tab w:val="right" w:pos="8640"/>
              </w:tabs>
              <w:spacing w:line="360" w:lineRule="auto"/>
              <w:jc w:val="both"/>
              <w:rPr>
                <w:color w:val="000000"/>
              </w:rPr>
            </w:pPr>
            <w:r>
              <w:rPr>
                <w:color w:val="000000"/>
              </w:rPr>
              <w:t>Phone Number: 0197766620</w:t>
            </w:r>
          </w:p>
          <w:p w14:paraId="7C2D2F6A" w14:textId="77777777" w:rsidR="007E4DF0" w:rsidRDefault="007E4DF0" w:rsidP="00CB7FCC">
            <w:pPr>
              <w:pBdr>
                <w:top w:val="nil"/>
                <w:left w:val="nil"/>
                <w:bottom w:val="nil"/>
                <w:right w:val="nil"/>
                <w:between w:val="nil"/>
              </w:pBdr>
              <w:tabs>
                <w:tab w:val="center" w:pos="4320"/>
                <w:tab w:val="right" w:pos="8640"/>
              </w:tabs>
              <w:spacing w:line="360" w:lineRule="auto"/>
              <w:jc w:val="both"/>
            </w:pPr>
            <w:r>
              <w:rPr>
                <w:color w:val="000000"/>
              </w:rPr>
              <w:t>E-mail:</w:t>
            </w:r>
          </w:p>
          <w:p w14:paraId="6C80F8DB" w14:textId="77777777" w:rsidR="007E4DF0" w:rsidRDefault="007E4DF0" w:rsidP="00CB7FCC">
            <w:pPr>
              <w:pBdr>
                <w:top w:val="nil"/>
                <w:left w:val="nil"/>
                <w:bottom w:val="nil"/>
                <w:right w:val="nil"/>
                <w:between w:val="nil"/>
              </w:pBdr>
              <w:tabs>
                <w:tab w:val="center" w:pos="4320"/>
                <w:tab w:val="right" w:pos="8640"/>
              </w:tabs>
              <w:spacing w:line="360" w:lineRule="auto"/>
              <w:jc w:val="both"/>
              <w:rPr>
                <w:rFonts w:ascii="Bookman Old Style" w:eastAsia="Bookman Old Style" w:hAnsi="Bookman Old Style" w:cs="Bookman Old Style"/>
                <w:color w:val="000000"/>
              </w:rPr>
            </w:pPr>
            <w:r>
              <w:rPr>
                <w:color w:val="000000"/>
              </w:rPr>
              <w:t>nurzarifah01@graduate.utm</w:t>
            </w:r>
            <w:r>
              <w:t>.my</w:t>
            </w:r>
          </w:p>
        </w:tc>
      </w:tr>
    </w:tbl>
    <w:p w14:paraId="7C05DDB9" w14:textId="7572C736" w:rsidR="007E4DF0" w:rsidRDefault="007E4DF0">
      <w:pPr>
        <w:ind w:left="720" w:right="-720" w:hanging="1440"/>
        <w:jc w:val="center"/>
        <w:rPr>
          <w:rFonts w:ascii="Times New Roman" w:eastAsia="Times New Roman" w:hAnsi="Times New Roman" w:cs="Times New Roman"/>
          <w:b/>
          <w:sz w:val="38"/>
          <w:szCs w:val="38"/>
        </w:rPr>
      </w:pPr>
    </w:p>
    <w:p w14:paraId="196F66EF" w14:textId="342B753C" w:rsidR="007E4DF0" w:rsidRDefault="007E4DF0">
      <w:pPr>
        <w:rPr>
          <w:rFonts w:ascii="Times New Roman" w:eastAsia="Times New Roman" w:hAnsi="Times New Roman" w:cs="Times New Roman"/>
          <w:b/>
          <w:sz w:val="38"/>
          <w:szCs w:val="38"/>
        </w:rPr>
      </w:pPr>
      <w:r>
        <w:rPr>
          <w:rFonts w:ascii="Times New Roman" w:eastAsia="Times New Roman" w:hAnsi="Times New Roman" w:cs="Times New Roman"/>
          <w:b/>
          <w:sz w:val="38"/>
          <w:szCs w:val="38"/>
        </w:rPr>
        <w:br w:type="page"/>
      </w:r>
    </w:p>
    <w:p w14:paraId="65E1577A" w14:textId="0817F06E" w:rsidR="009D7251" w:rsidRDefault="007E4DF0">
      <w:pPr>
        <w:ind w:left="720" w:right="-720" w:hanging="1440"/>
        <w:jc w:val="center"/>
        <w:rPr>
          <w:rFonts w:ascii="Times New Roman" w:eastAsia="Times New Roman" w:hAnsi="Times New Roman" w:cs="Times New Roman"/>
          <w:b/>
          <w:sz w:val="38"/>
          <w:szCs w:val="38"/>
        </w:rPr>
      </w:pPr>
      <w:r>
        <w:rPr>
          <w:rFonts w:ascii="Times New Roman" w:eastAsia="Times New Roman" w:hAnsi="Times New Roman" w:cs="Times New Roman"/>
          <w:b/>
          <w:sz w:val="38"/>
          <w:szCs w:val="38"/>
        </w:rPr>
        <w:lastRenderedPageBreak/>
        <w:t>An Overview of Cloud Computing Service Providers</w:t>
      </w:r>
    </w:p>
    <w:p w14:paraId="10E5DC1C" w14:textId="77777777" w:rsidR="009D7251" w:rsidRDefault="007E4DF0">
      <w:pPr>
        <w:ind w:left="720" w:right="-720" w:hanging="1440"/>
        <w:jc w:val="center"/>
        <w:rPr>
          <w:rFonts w:ascii="Times New Roman" w:eastAsia="Times New Roman" w:hAnsi="Times New Roman" w:cs="Times New Roman"/>
          <w:sz w:val="18"/>
          <w:szCs w:val="18"/>
          <w:vertAlign w:val="superscript"/>
        </w:rPr>
      </w:pPr>
      <w:proofErr w:type="spellStart"/>
      <w:r>
        <w:rPr>
          <w:rFonts w:ascii="Times New Roman" w:eastAsia="Times New Roman" w:hAnsi="Times New Roman" w:cs="Times New Roman"/>
          <w:sz w:val="20"/>
          <w:szCs w:val="20"/>
        </w:rPr>
        <w:t>Shahril</w:t>
      </w:r>
      <w:proofErr w:type="spellEnd"/>
      <w:r>
        <w:rPr>
          <w:rFonts w:ascii="Times New Roman" w:eastAsia="Times New Roman" w:hAnsi="Times New Roman" w:cs="Times New Roman"/>
          <w:sz w:val="20"/>
          <w:szCs w:val="20"/>
        </w:rPr>
        <w:t xml:space="preserve"> Bin Saiful </w:t>
      </w:r>
      <w:proofErr w:type="spellStart"/>
      <w:r>
        <w:rPr>
          <w:rFonts w:ascii="Times New Roman" w:eastAsia="Times New Roman" w:hAnsi="Times New Roman" w:cs="Times New Roman"/>
          <w:sz w:val="20"/>
          <w:szCs w:val="20"/>
        </w:rPr>
        <w:t>Bahri</w:t>
      </w:r>
      <w:proofErr w:type="spellEnd"/>
      <w:r>
        <w:rPr>
          <w:rFonts w:ascii="Times New Roman" w:eastAsia="Times New Roman" w:hAnsi="Times New Roman" w:cs="Times New Roman"/>
          <w:sz w:val="20"/>
          <w:szCs w:val="20"/>
        </w:rPr>
        <w:t xml:space="preserve"> ¹, Gui Yu Xuan ², </w:t>
      </w:r>
      <w:proofErr w:type="spellStart"/>
      <w:r>
        <w:rPr>
          <w:rFonts w:ascii="Times New Roman" w:eastAsia="Times New Roman" w:hAnsi="Times New Roman" w:cs="Times New Roman"/>
          <w:sz w:val="20"/>
          <w:szCs w:val="20"/>
        </w:rPr>
        <w:t>Phang</w:t>
      </w:r>
      <w:proofErr w:type="spellEnd"/>
      <w:r>
        <w:rPr>
          <w:rFonts w:ascii="Times New Roman" w:eastAsia="Times New Roman" w:hAnsi="Times New Roman" w:cs="Times New Roman"/>
          <w:sz w:val="20"/>
          <w:szCs w:val="20"/>
        </w:rPr>
        <w:t xml:space="preserve"> Cheng Yi ³, </w:t>
      </w:r>
      <w:proofErr w:type="spellStart"/>
      <w:r>
        <w:rPr>
          <w:rFonts w:ascii="Times New Roman" w:eastAsia="Times New Roman" w:hAnsi="Times New Roman" w:cs="Times New Roman"/>
          <w:sz w:val="20"/>
          <w:szCs w:val="20"/>
        </w:rPr>
        <w:t>Nurzarifah</w:t>
      </w:r>
      <w:proofErr w:type="spellEnd"/>
      <w:r>
        <w:rPr>
          <w:rFonts w:ascii="Times New Roman" w:eastAsia="Times New Roman" w:hAnsi="Times New Roman" w:cs="Times New Roman"/>
          <w:sz w:val="20"/>
          <w:szCs w:val="20"/>
        </w:rPr>
        <w:t xml:space="preserve"> Binti Azizan</w:t>
      </w:r>
      <w:r>
        <w:rPr>
          <w:rFonts w:ascii="Times New Roman" w:eastAsia="Times New Roman" w:hAnsi="Times New Roman" w:cs="Times New Roman"/>
          <w:sz w:val="20"/>
          <w:szCs w:val="20"/>
          <w:vertAlign w:val="superscript"/>
        </w:rPr>
        <w:t>4</w:t>
      </w:r>
    </w:p>
    <w:p w14:paraId="5D39CA27" w14:textId="77777777" w:rsidR="009D7251" w:rsidRDefault="007E4DF0">
      <w:pPr>
        <w:ind w:left="720" w:right="-720" w:hanging="144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School of Computing, Faculty of Engineering, </w:t>
      </w:r>
      <w:proofErr w:type="spellStart"/>
      <w:r>
        <w:rPr>
          <w:rFonts w:ascii="Times New Roman" w:eastAsia="Times New Roman" w:hAnsi="Times New Roman" w:cs="Times New Roman"/>
          <w:sz w:val="18"/>
          <w:szCs w:val="18"/>
        </w:rPr>
        <w:t>Universiti</w:t>
      </w:r>
      <w:proofErr w:type="spellEnd"/>
      <w:r>
        <w:rPr>
          <w:rFonts w:ascii="Times New Roman" w:eastAsia="Times New Roman" w:hAnsi="Times New Roman" w:cs="Times New Roman"/>
          <w:sz w:val="18"/>
          <w:szCs w:val="18"/>
        </w:rPr>
        <w:t xml:space="preserve"> </w:t>
      </w:r>
      <w:proofErr w:type="spellStart"/>
      <w:r>
        <w:rPr>
          <w:rFonts w:ascii="Times New Roman" w:eastAsia="Times New Roman" w:hAnsi="Times New Roman" w:cs="Times New Roman"/>
          <w:sz w:val="18"/>
          <w:szCs w:val="18"/>
        </w:rPr>
        <w:t>Teknologi</w:t>
      </w:r>
      <w:proofErr w:type="spellEnd"/>
      <w:r>
        <w:rPr>
          <w:rFonts w:ascii="Times New Roman" w:eastAsia="Times New Roman" w:hAnsi="Times New Roman" w:cs="Times New Roman"/>
          <w:sz w:val="18"/>
          <w:szCs w:val="18"/>
        </w:rPr>
        <w:t xml:space="preserve"> Malaysia.</w:t>
      </w:r>
    </w:p>
    <w:p w14:paraId="0D0D2BEA" w14:textId="77777777" w:rsidR="009D7251" w:rsidRDefault="007E4DF0">
      <w:pPr>
        <w:ind w:left="720" w:right="-720" w:hanging="144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¹</w:t>
      </w:r>
      <w:hyperlink r:id="rId15">
        <w:r>
          <w:rPr>
            <w:rFonts w:ascii="Times New Roman" w:eastAsia="Times New Roman" w:hAnsi="Times New Roman" w:cs="Times New Roman"/>
            <w:color w:val="1155CC"/>
            <w:sz w:val="18"/>
            <w:szCs w:val="18"/>
          </w:rPr>
          <w:t>shahril01@graduate.utm.my</w:t>
        </w:r>
      </w:hyperlink>
      <w:r>
        <w:rPr>
          <w:rFonts w:ascii="Times New Roman" w:eastAsia="Times New Roman" w:hAnsi="Times New Roman" w:cs="Times New Roman"/>
          <w:color w:val="0563C1"/>
          <w:sz w:val="18"/>
          <w:szCs w:val="18"/>
        </w:rPr>
        <w:t>,</w:t>
      </w:r>
      <w:r>
        <w:rPr>
          <w:rFonts w:ascii="Times New Roman" w:eastAsia="Times New Roman" w:hAnsi="Times New Roman" w:cs="Times New Roman"/>
          <w:sz w:val="18"/>
          <w:szCs w:val="18"/>
        </w:rPr>
        <w:t xml:space="preserve"> ²</w:t>
      </w:r>
      <w:hyperlink r:id="rId16">
        <w:r>
          <w:rPr>
            <w:rFonts w:ascii="Times New Roman" w:eastAsia="Times New Roman" w:hAnsi="Times New Roman" w:cs="Times New Roman"/>
            <w:color w:val="1155CC"/>
            <w:sz w:val="18"/>
            <w:szCs w:val="18"/>
          </w:rPr>
          <w:t>guixuan@graduate.utm.my</w:t>
        </w:r>
      </w:hyperlink>
      <w:r>
        <w:rPr>
          <w:rFonts w:ascii="Times New Roman" w:eastAsia="Times New Roman" w:hAnsi="Times New Roman" w:cs="Times New Roman"/>
          <w:sz w:val="18"/>
          <w:szCs w:val="18"/>
        </w:rPr>
        <w:t>, ³</w:t>
      </w:r>
      <w:hyperlink r:id="rId17">
        <w:r>
          <w:rPr>
            <w:rFonts w:ascii="Times New Roman" w:eastAsia="Times New Roman" w:hAnsi="Times New Roman" w:cs="Times New Roman"/>
            <w:color w:val="1155CC"/>
            <w:sz w:val="18"/>
            <w:szCs w:val="18"/>
          </w:rPr>
          <w:t>phangyi@graduate.utm.my</w:t>
        </w:r>
      </w:hyperlink>
      <w:r>
        <w:rPr>
          <w:rFonts w:ascii="Times New Roman" w:eastAsia="Times New Roman" w:hAnsi="Times New Roman" w:cs="Times New Roman"/>
          <w:sz w:val="18"/>
          <w:szCs w:val="18"/>
        </w:rPr>
        <w:t>, ⁴</w:t>
      </w:r>
      <w:hyperlink r:id="rId18">
        <w:r>
          <w:rPr>
            <w:rFonts w:ascii="Times New Roman" w:eastAsia="Times New Roman" w:hAnsi="Times New Roman" w:cs="Times New Roman"/>
            <w:color w:val="1155CC"/>
            <w:sz w:val="18"/>
            <w:szCs w:val="18"/>
          </w:rPr>
          <w:t>nurzarifah01@graduate.utm.my</w:t>
        </w:r>
      </w:hyperlink>
      <w:r>
        <w:rPr>
          <w:rFonts w:ascii="Times New Roman" w:eastAsia="Times New Roman" w:hAnsi="Times New Roman" w:cs="Times New Roman"/>
          <w:sz w:val="18"/>
          <w:szCs w:val="18"/>
        </w:rPr>
        <w:t xml:space="preserve">  </w:t>
      </w:r>
    </w:p>
    <w:p w14:paraId="4D5A5925" w14:textId="77777777" w:rsidR="009D7251" w:rsidRDefault="007E4DF0">
      <w:pPr>
        <w:spacing w:line="360" w:lineRule="auto"/>
        <w:ind w:left="720" w:right="-720" w:hanging="1440"/>
        <w:jc w:val="center"/>
        <w:rPr>
          <w:rFonts w:ascii="Times New Roman" w:eastAsia="Times New Roman" w:hAnsi="Times New Roman" w:cs="Times New Roman"/>
          <w:sz w:val="20"/>
          <w:szCs w:val="20"/>
        </w:rPr>
      </w:pPr>
      <w:r>
        <w:rPr>
          <w:rFonts w:ascii="Times New Roman" w:eastAsia="Times New Roman" w:hAnsi="Times New Roman" w:cs="Times New Roman"/>
          <w:color w:val="0563C1"/>
          <w:sz w:val="20"/>
          <w:szCs w:val="20"/>
        </w:rPr>
        <w:t xml:space="preserve"> </w:t>
      </w:r>
    </w:p>
    <w:p w14:paraId="1E1AAF91" w14:textId="77777777" w:rsidR="009D7251" w:rsidRDefault="007E4DF0">
      <w:pPr>
        <w:numPr>
          <w:ilvl w:val="0"/>
          <w:numId w:val="1"/>
        </w:numPr>
        <w:ind w:left="-720" w:firstLine="90"/>
        <w:rPr>
          <w:rFonts w:ascii="Times New Roman" w:eastAsia="Times New Roman" w:hAnsi="Times New Roman" w:cs="Times New Roman"/>
          <w:b/>
          <w:color w:val="000000"/>
          <w:sz w:val="20"/>
          <w:szCs w:val="20"/>
        </w:rPr>
      </w:pPr>
      <w:r>
        <w:rPr>
          <w:rFonts w:ascii="Times New Roman" w:eastAsia="Times New Roman" w:hAnsi="Times New Roman" w:cs="Times New Roman"/>
          <w:b/>
          <w:sz w:val="20"/>
          <w:szCs w:val="20"/>
        </w:rPr>
        <w:t>Introduction</w:t>
      </w:r>
    </w:p>
    <w:p w14:paraId="00CE2053" w14:textId="77777777" w:rsidR="009D7251" w:rsidRDefault="009D7251">
      <w:pPr>
        <w:ind w:left="720"/>
        <w:rPr>
          <w:rFonts w:ascii="Times New Roman" w:eastAsia="Times New Roman" w:hAnsi="Times New Roman" w:cs="Times New Roman"/>
          <w:b/>
          <w:sz w:val="20"/>
          <w:szCs w:val="20"/>
        </w:rPr>
      </w:pPr>
    </w:p>
    <w:p w14:paraId="7EBAD109" w14:textId="45CAF946" w:rsidR="009D7251" w:rsidRDefault="007E4DF0">
      <w:pPr>
        <w:ind w:left="-630" w:right="-720"/>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rPr>
        <w:t>In cloud computing, the Internet acts as the "cloud" of the server, providing server applications as products instead of products to clients. (</w:t>
      </w:r>
      <w:r>
        <w:rPr>
          <w:rFonts w:ascii="Times New Roman" w:eastAsia="Times New Roman" w:hAnsi="Times New Roman" w:cs="Times New Roman"/>
          <w:color w:val="222222"/>
          <w:sz w:val="20"/>
          <w:szCs w:val="20"/>
          <w:highlight w:val="white"/>
        </w:rPr>
        <w:t>O'Leary, T. J., O'Leary, L. I., &amp; Williams, B. K., 2008).</w:t>
      </w:r>
      <w:r>
        <w:rPr>
          <w:rFonts w:ascii="Times New Roman" w:eastAsia="Times New Roman" w:hAnsi="Times New Roman" w:cs="Times New Roman"/>
          <w:sz w:val="20"/>
          <w:szCs w:val="20"/>
          <w:highlight w:val="white"/>
        </w:rPr>
        <w:t xml:space="preserve"> The</w:t>
      </w:r>
      <w:r>
        <w:rPr>
          <w:rFonts w:ascii="Times New Roman" w:eastAsia="Times New Roman" w:hAnsi="Times New Roman" w:cs="Times New Roman"/>
          <w:sz w:val="20"/>
          <w:szCs w:val="20"/>
          <w:highlight w:val="white"/>
        </w:rPr>
        <w:t xml:space="preserve"> cloud computing fundamentals is the service’s locati</w:t>
      </w:r>
      <w:r>
        <w:rPr>
          <w:rFonts w:ascii="Times New Roman" w:eastAsia="Times New Roman" w:hAnsi="Times New Roman" w:cs="Times New Roman"/>
          <w:sz w:val="20"/>
          <w:szCs w:val="20"/>
          <w:highlight w:val="white"/>
        </w:rPr>
        <w:t>on and details such as the hardware or operating system running the service have nothing to do with the user. A few cloud computing services provided such as Amazon EC2, Google Cloud Platform and Microsoft Azure. The purpose of this paper is to compare the</w:t>
      </w:r>
      <w:r>
        <w:rPr>
          <w:rFonts w:ascii="Times New Roman" w:eastAsia="Times New Roman" w:hAnsi="Times New Roman" w:cs="Times New Roman"/>
          <w:sz w:val="20"/>
          <w:szCs w:val="20"/>
          <w:highlight w:val="white"/>
        </w:rPr>
        <w:t xml:space="preserve"> cloud computing service providers. This paper contains four sections which are introduction, comparison, </w:t>
      </w:r>
      <w:proofErr w:type="gramStart"/>
      <w:r>
        <w:rPr>
          <w:rFonts w:ascii="Times New Roman" w:eastAsia="Times New Roman" w:hAnsi="Times New Roman" w:cs="Times New Roman"/>
          <w:sz w:val="20"/>
          <w:szCs w:val="20"/>
          <w:highlight w:val="white"/>
        </w:rPr>
        <w:t>opinion</w:t>
      </w:r>
      <w:proofErr w:type="gramEnd"/>
      <w:r>
        <w:rPr>
          <w:rFonts w:ascii="Times New Roman" w:eastAsia="Times New Roman" w:hAnsi="Times New Roman" w:cs="Times New Roman"/>
          <w:sz w:val="20"/>
          <w:szCs w:val="20"/>
          <w:highlight w:val="white"/>
        </w:rPr>
        <w:t xml:space="preserve"> and conclusion.  </w:t>
      </w:r>
    </w:p>
    <w:p w14:paraId="5FF25203" w14:textId="77777777" w:rsidR="009D7251" w:rsidRDefault="007E4DF0">
      <w:pPr>
        <w:numPr>
          <w:ilvl w:val="0"/>
          <w:numId w:val="1"/>
        </w:numPr>
        <w:spacing w:before="280"/>
        <w:ind w:left="-630" w:right="-720" w:firstLine="0"/>
        <w:jc w:val="both"/>
        <w:rPr>
          <w:rFonts w:ascii="Times New Roman" w:eastAsia="Times New Roman" w:hAnsi="Times New Roman" w:cs="Times New Roman"/>
          <w:b/>
          <w:sz w:val="20"/>
          <w:szCs w:val="20"/>
          <w:highlight w:val="white"/>
        </w:rPr>
      </w:pPr>
      <w:r>
        <w:rPr>
          <w:rFonts w:ascii="Times New Roman" w:eastAsia="Times New Roman" w:hAnsi="Times New Roman" w:cs="Times New Roman"/>
          <w:b/>
          <w:sz w:val="20"/>
          <w:szCs w:val="20"/>
          <w:highlight w:val="white"/>
        </w:rPr>
        <w:t>Comparison</w:t>
      </w:r>
    </w:p>
    <w:p w14:paraId="6E411953" w14:textId="4C060AFE" w:rsidR="009D7251" w:rsidRDefault="007E4DF0">
      <w:pPr>
        <w:spacing w:before="280"/>
        <w:ind w:left="-630" w:right="-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Amazon EC2, Google Cloud Platform, and Microsoft Azure provided Infrastructure as a Service (IaaS), Platform as a</w:t>
      </w:r>
      <w:r>
        <w:rPr>
          <w:rFonts w:ascii="Times New Roman" w:eastAsia="Times New Roman" w:hAnsi="Times New Roman" w:cs="Times New Roman"/>
          <w:sz w:val="20"/>
          <w:szCs w:val="20"/>
        </w:rPr>
        <w:t xml:space="preserve"> Service (PaaS) and Software as a Service (SaaS). Amazon EC2’s IaaS provides access to manage and control IT resources. Google Cloud Platform’s IaaS provides the environment companies need. In Microsoft Azure’s IaaS, Windows Server and Linux can be set up </w:t>
      </w:r>
      <w:r>
        <w:rPr>
          <w:rFonts w:ascii="Times New Roman" w:eastAsia="Times New Roman" w:hAnsi="Times New Roman" w:cs="Times New Roman"/>
          <w:sz w:val="20"/>
          <w:szCs w:val="20"/>
        </w:rPr>
        <w:t xml:space="preserve">and the usage can be changed according to the demand. </w:t>
      </w:r>
      <w:r>
        <w:rPr>
          <w:rFonts w:ascii="Times New Roman" w:eastAsia="Times New Roman" w:hAnsi="Times New Roman" w:cs="Times New Roman"/>
          <w:color w:val="232F3E"/>
          <w:sz w:val="20"/>
          <w:szCs w:val="20"/>
        </w:rPr>
        <w:t>(</w:t>
      </w:r>
      <w:r>
        <w:rPr>
          <w:rFonts w:ascii="Times New Roman" w:eastAsia="Times New Roman" w:hAnsi="Times New Roman" w:cs="Times New Roman"/>
          <w:sz w:val="20"/>
          <w:szCs w:val="20"/>
        </w:rPr>
        <w:t xml:space="preserve">Amit </w:t>
      </w:r>
      <w:proofErr w:type="spellStart"/>
      <w:r>
        <w:rPr>
          <w:rFonts w:ascii="Times New Roman" w:eastAsia="Times New Roman" w:hAnsi="Times New Roman" w:cs="Times New Roman"/>
          <w:sz w:val="20"/>
          <w:szCs w:val="20"/>
        </w:rPr>
        <w:t>Kumawat</w:t>
      </w:r>
      <w:proofErr w:type="spellEnd"/>
      <w:r>
        <w:rPr>
          <w:rFonts w:ascii="Times New Roman" w:eastAsia="Times New Roman" w:hAnsi="Times New Roman" w:cs="Times New Roman"/>
          <w:sz w:val="20"/>
          <w:szCs w:val="20"/>
        </w:rPr>
        <w:t>, 2013).</w:t>
      </w:r>
      <w:r>
        <w:rPr>
          <w:rFonts w:ascii="Calibri" w:eastAsia="Calibri" w:hAnsi="Calibri" w:cs="Calibri"/>
          <w:sz w:val="24"/>
          <w:szCs w:val="24"/>
        </w:rPr>
        <w:t xml:space="preserve"> </w:t>
      </w:r>
      <w:r>
        <w:rPr>
          <w:rFonts w:ascii="Times New Roman" w:eastAsia="Times New Roman" w:hAnsi="Times New Roman" w:cs="Times New Roman"/>
          <w:sz w:val="20"/>
          <w:szCs w:val="20"/>
        </w:rPr>
        <w:t>Amazon EC2’s PaaS carries out resource procurement, capacity planning, software maintenance, and other tasks in running applications efficiently. Google Cloud’s PaaS automatically expands the system for more computing resources. Microsoft Azure’s PaaS as a</w:t>
      </w:r>
      <w:r>
        <w:rPr>
          <w:rFonts w:ascii="Times New Roman" w:eastAsia="Times New Roman" w:hAnsi="Times New Roman" w:cs="Times New Roman"/>
          <w:sz w:val="20"/>
          <w:szCs w:val="20"/>
        </w:rPr>
        <w:t xml:space="preserve"> development, service hosting and service management environment, and applications can be easily changed to the configured in demand. </w:t>
      </w:r>
      <w:r>
        <w:rPr>
          <w:rFonts w:ascii="Times New Roman" w:eastAsia="Times New Roman" w:hAnsi="Times New Roman" w:cs="Times New Roman"/>
          <w:color w:val="232F3E"/>
          <w:sz w:val="20"/>
          <w:szCs w:val="20"/>
        </w:rPr>
        <w:t>(</w:t>
      </w:r>
      <w:r>
        <w:rPr>
          <w:rFonts w:ascii="Times New Roman" w:eastAsia="Times New Roman" w:hAnsi="Times New Roman" w:cs="Times New Roman"/>
          <w:sz w:val="20"/>
          <w:szCs w:val="20"/>
        </w:rPr>
        <w:t xml:space="preserve">Amit </w:t>
      </w:r>
      <w:proofErr w:type="spellStart"/>
      <w:r>
        <w:rPr>
          <w:rFonts w:ascii="Times New Roman" w:eastAsia="Times New Roman" w:hAnsi="Times New Roman" w:cs="Times New Roman"/>
          <w:sz w:val="20"/>
          <w:szCs w:val="20"/>
        </w:rPr>
        <w:t>Kumawat</w:t>
      </w:r>
      <w:proofErr w:type="spellEnd"/>
      <w:r>
        <w:rPr>
          <w:rFonts w:ascii="Times New Roman" w:eastAsia="Times New Roman" w:hAnsi="Times New Roman" w:cs="Times New Roman"/>
          <w:sz w:val="20"/>
          <w:szCs w:val="20"/>
        </w:rPr>
        <w:t>, 2013).</w:t>
      </w:r>
      <w:r>
        <w:rPr>
          <w:rFonts w:ascii="Calibri" w:eastAsia="Calibri" w:hAnsi="Calibri" w:cs="Calibri"/>
          <w:sz w:val="24"/>
          <w:szCs w:val="24"/>
        </w:rPr>
        <w:t xml:space="preserve"> </w:t>
      </w:r>
      <w:r>
        <w:rPr>
          <w:rFonts w:ascii="Times New Roman" w:eastAsia="Times New Roman" w:hAnsi="Times New Roman" w:cs="Times New Roman"/>
          <w:sz w:val="20"/>
          <w:szCs w:val="20"/>
        </w:rPr>
        <w:t xml:space="preserve"> Amazon EC2’s SaaS provides a complete product run and managed by a service provider. Google Cloud P</w:t>
      </w:r>
      <w:r>
        <w:rPr>
          <w:rFonts w:ascii="Times New Roman" w:eastAsia="Times New Roman" w:hAnsi="Times New Roman" w:cs="Times New Roman"/>
          <w:sz w:val="20"/>
          <w:szCs w:val="20"/>
        </w:rPr>
        <w:t xml:space="preserve">latform’s SaaS uses differentiated technologies to build, modernize, expand business, and benefit from a concept-to-market partnership plan. Microsoft Azure’s SaaS provides managed infrastructure, firewalls, operating </w:t>
      </w:r>
      <w:proofErr w:type="gramStart"/>
      <w:r>
        <w:rPr>
          <w:rFonts w:ascii="Times New Roman" w:eastAsia="Times New Roman" w:hAnsi="Times New Roman" w:cs="Times New Roman"/>
          <w:sz w:val="20"/>
          <w:szCs w:val="20"/>
        </w:rPr>
        <w:t>systems</w:t>
      </w:r>
      <w:proofErr w:type="gramEnd"/>
      <w:r>
        <w:rPr>
          <w:rFonts w:ascii="Times New Roman" w:eastAsia="Times New Roman" w:hAnsi="Times New Roman" w:cs="Times New Roman"/>
          <w:sz w:val="20"/>
          <w:szCs w:val="20"/>
        </w:rPr>
        <w:t xml:space="preserve"> and</w:t>
      </w:r>
      <w:r>
        <w:rPr>
          <w:rFonts w:ascii="Times New Roman" w:eastAsia="Times New Roman" w:hAnsi="Times New Roman" w:cs="Times New Roman"/>
          <w:sz w:val="20"/>
          <w:szCs w:val="20"/>
        </w:rPr>
        <w:t xml:space="preserve"> business applications. </w:t>
      </w:r>
      <w:r>
        <w:rPr>
          <w:rFonts w:ascii="Times New Roman" w:eastAsia="Times New Roman" w:hAnsi="Times New Roman" w:cs="Times New Roman"/>
          <w:color w:val="232F3E"/>
          <w:sz w:val="20"/>
          <w:szCs w:val="20"/>
        </w:rPr>
        <w:t>(</w:t>
      </w:r>
      <w:r>
        <w:rPr>
          <w:rFonts w:ascii="Times New Roman" w:eastAsia="Times New Roman" w:hAnsi="Times New Roman" w:cs="Times New Roman"/>
          <w:sz w:val="20"/>
          <w:szCs w:val="20"/>
        </w:rPr>
        <w:t>A</w:t>
      </w:r>
      <w:r>
        <w:rPr>
          <w:rFonts w:ascii="Times New Roman" w:eastAsia="Times New Roman" w:hAnsi="Times New Roman" w:cs="Times New Roman"/>
          <w:sz w:val="20"/>
          <w:szCs w:val="20"/>
        </w:rPr>
        <w:t xml:space="preserve">mit </w:t>
      </w:r>
      <w:proofErr w:type="spellStart"/>
      <w:r>
        <w:rPr>
          <w:rFonts w:ascii="Times New Roman" w:eastAsia="Times New Roman" w:hAnsi="Times New Roman" w:cs="Times New Roman"/>
          <w:sz w:val="20"/>
          <w:szCs w:val="20"/>
        </w:rPr>
        <w:t>Kumawat</w:t>
      </w:r>
      <w:proofErr w:type="spellEnd"/>
      <w:r>
        <w:rPr>
          <w:rFonts w:ascii="Times New Roman" w:eastAsia="Times New Roman" w:hAnsi="Times New Roman" w:cs="Times New Roman"/>
          <w:sz w:val="20"/>
          <w:szCs w:val="20"/>
        </w:rPr>
        <w:t>, 2013).</w:t>
      </w:r>
      <w:r>
        <w:rPr>
          <w:rFonts w:ascii="Calibri" w:eastAsia="Calibri" w:hAnsi="Calibri" w:cs="Calibri"/>
          <w:sz w:val="24"/>
          <w:szCs w:val="24"/>
        </w:rPr>
        <w:t xml:space="preserve"> </w:t>
      </w:r>
    </w:p>
    <w:p w14:paraId="527575FE" w14:textId="77777777" w:rsidR="009D7251" w:rsidRDefault="007E4DF0">
      <w:pPr>
        <w:spacing w:before="280"/>
        <w:ind w:left="-630" w:right="-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According</w:t>
      </w:r>
      <w:hyperlink r:id="rId19">
        <w:r>
          <w:rPr>
            <w:rFonts w:ascii="Times New Roman" w:eastAsia="Times New Roman" w:hAnsi="Times New Roman" w:cs="Times New Roman"/>
            <w:sz w:val="20"/>
            <w:szCs w:val="20"/>
          </w:rPr>
          <w:t xml:space="preserve"> </w:t>
        </w:r>
      </w:hyperlink>
      <w:hyperlink r:id="rId20">
        <w:proofErr w:type="spellStart"/>
        <w:r>
          <w:rPr>
            <w:rFonts w:ascii="Times New Roman" w:eastAsia="Times New Roman" w:hAnsi="Times New Roman" w:cs="Times New Roman"/>
            <w:sz w:val="20"/>
            <w:szCs w:val="20"/>
          </w:rPr>
          <w:t>CloudHealth</w:t>
        </w:r>
        <w:proofErr w:type="spellEnd"/>
        <w:r>
          <w:rPr>
            <w:rFonts w:ascii="Times New Roman" w:eastAsia="Times New Roman" w:hAnsi="Times New Roman" w:cs="Times New Roman"/>
            <w:sz w:val="20"/>
            <w:szCs w:val="20"/>
          </w:rPr>
          <w:t xml:space="preserve"> Tech </w:t>
        </w:r>
        <w:proofErr w:type="spellStart"/>
        <w:r>
          <w:rPr>
            <w:rFonts w:ascii="Times New Roman" w:eastAsia="Times New Roman" w:hAnsi="Times New Roman" w:cs="Times New Roman"/>
            <w:sz w:val="20"/>
            <w:szCs w:val="20"/>
          </w:rPr>
          <w:t>Staff</w:t>
        </w:r>
      </w:hyperlink>
      <w:r>
        <w:rPr>
          <w:rFonts w:ascii="Times New Roman" w:eastAsia="Times New Roman" w:hAnsi="Times New Roman" w:cs="Times New Roman"/>
          <w:sz w:val="20"/>
          <w:szCs w:val="20"/>
        </w:rPr>
        <w:t>Cloud</w:t>
      </w:r>
      <w:proofErr w:type="spellEnd"/>
      <w:r>
        <w:rPr>
          <w:rFonts w:ascii="Times New Roman" w:eastAsia="Times New Roman" w:hAnsi="Times New Roman" w:cs="Times New Roman"/>
          <w:sz w:val="20"/>
          <w:szCs w:val="20"/>
        </w:rPr>
        <w:t xml:space="preserve"> Tech Journalist (2020), </w:t>
      </w:r>
      <w:r>
        <w:rPr>
          <w:rFonts w:ascii="Times New Roman" w:eastAsia="Times New Roman" w:hAnsi="Times New Roman" w:cs="Times New Roman"/>
          <w:color w:val="000000"/>
          <w:sz w:val="20"/>
          <w:szCs w:val="20"/>
        </w:rPr>
        <w:t>Amazon EC2 inst</w:t>
      </w:r>
      <w:r>
        <w:rPr>
          <w:rFonts w:ascii="Times New Roman" w:eastAsia="Times New Roman" w:hAnsi="Times New Roman" w:cs="Times New Roman"/>
          <w:color w:val="000000"/>
          <w:sz w:val="20"/>
          <w:szCs w:val="20"/>
        </w:rPr>
        <w:t xml:space="preserve">ances benefit the company from powerful and expensive hardware without purchasing, configuring, and maintaining the hardware. </w:t>
      </w:r>
      <w:r>
        <w:rPr>
          <w:rFonts w:ascii="Times New Roman" w:eastAsia="Times New Roman" w:hAnsi="Times New Roman" w:cs="Times New Roman"/>
          <w:sz w:val="20"/>
          <w:szCs w:val="20"/>
        </w:rPr>
        <w:t>T</w:t>
      </w:r>
      <w:r>
        <w:rPr>
          <w:rFonts w:ascii="Times New Roman" w:eastAsia="Times New Roman" w:hAnsi="Times New Roman" w:cs="Times New Roman"/>
          <w:color w:val="000000"/>
          <w:sz w:val="20"/>
          <w:szCs w:val="20"/>
        </w:rPr>
        <w:t>he virtual machine of Google C</w:t>
      </w:r>
      <w:r>
        <w:rPr>
          <w:rFonts w:ascii="Times New Roman" w:eastAsia="Times New Roman" w:hAnsi="Times New Roman" w:cs="Times New Roman"/>
          <w:sz w:val="20"/>
          <w:szCs w:val="20"/>
        </w:rPr>
        <w:t>l</w:t>
      </w:r>
      <w:r>
        <w:rPr>
          <w:rFonts w:ascii="Times New Roman" w:eastAsia="Times New Roman" w:hAnsi="Times New Roman" w:cs="Times New Roman"/>
          <w:color w:val="000000"/>
          <w:sz w:val="20"/>
          <w:szCs w:val="20"/>
        </w:rPr>
        <w:t>oud provides the best performance ratio for memory-intensive and high-performance computing-intens</w:t>
      </w:r>
      <w:r>
        <w:rPr>
          <w:rFonts w:ascii="Times New Roman" w:eastAsia="Times New Roman" w:hAnsi="Times New Roman" w:cs="Times New Roman"/>
          <w:color w:val="000000"/>
          <w:sz w:val="20"/>
          <w:szCs w:val="20"/>
        </w:rPr>
        <w:t xml:space="preserve">ive workloads. There are different sizes of virtual machine and they perform different </w:t>
      </w:r>
      <w:r>
        <w:rPr>
          <w:rFonts w:ascii="Times New Roman" w:eastAsia="Times New Roman" w:hAnsi="Times New Roman" w:cs="Times New Roman"/>
          <w:sz w:val="20"/>
          <w:szCs w:val="20"/>
        </w:rPr>
        <w:t>functions</w:t>
      </w:r>
      <w:r>
        <w:rPr>
          <w:rFonts w:ascii="Times New Roman" w:eastAsia="Times New Roman" w:hAnsi="Times New Roman" w:cs="Times New Roman"/>
          <w:color w:val="000000"/>
          <w:sz w:val="20"/>
          <w:szCs w:val="20"/>
        </w:rPr>
        <w:t xml:space="preserve"> in Microsoft Azure. For example, A-series VMs </w:t>
      </w:r>
      <w:r>
        <w:rPr>
          <w:rFonts w:ascii="Times New Roman" w:eastAsia="Times New Roman" w:hAnsi="Times New Roman" w:cs="Times New Roman"/>
          <w:sz w:val="20"/>
          <w:szCs w:val="20"/>
        </w:rPr>
        <w:t>use servers</w:t>
      </w:r>
      <w:r>
        <w:rPr>
          <w:rFonts w:ascii="Times New Roman" w:eastAsia="Times New Roman" w:hAnsi="Times New Roman" w:cs="Times New Roman"/>
          <w:color w:val="000000"/>
          <w:sz w:val="20"/>
          <w:szCs w:val="20"/>
        </w:rPr>
        <w:t xml:space="preserve"> and code repositories for proof of concept. </w:t>
      </w:r>
      <w:r>
        <w:rPr>
          <w:rFonts w:ascii="Times New Roman" w:eastAsia="Times New Roman" w:hAnsi="Times New Roman" w:cs="Times New Roman"/>
          <w:sz w:val="20"/>
          <w:szCs w:val="20"/>
        </w:rPr>
        <w:t>(Jessie Reed, 2019).</w:t>
      </w:r>
    </w:p>
    <w:p w14:paraId="7F3C8063" w14:textId="77777777" w:rsidR="009D7251" w:rsidRDefault="007E4DF0">
      <w:pPr>
        <w:spacing w:before="280"/>
        <w:ind w:left="-630" w:right="-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Amazon EC2’s storage on a disk for t</w:t>
      </w:r>
      <w:r>
        <w:rPr>
          <w:rFonts w:ascii="Times New Roman" w:eastAsia="Times New Roman" w:hAnsi="Times New Roman" w:cs="Times New Roman"/>
          <w:sz w:val="20"/>
          <w:szCs w:val="20"/>
        </w:rPr>
        <w:t xml:space="preserve">emporary storage and data that is replicated across instance storage. The data will be lost due to unpredictable accidents. Cloud Storage of Google Cloud Platform further divided into standard storage space, near-line storage, cold </w:t>
      </w:r>
      <w:proofErr w:type="gramStart"/>
      <w:r>
        <w:rPr>
          <w:rFonts w:ascii="Times New Roman" w:eastAsia="Times New Roman" w:hAnsi="Times New Roman" w:cs="Times New Roman"/>
          <w:sz w:val="20"/>
          <w:szCs w:val="20"/>
        </w:rPr>
        <w:t>storage</w:t>
      </w:r>
      <w:proofErr w:type="gramEnd"/>
      <w:r>
        <w:rPr>
          <w:rFonts w:ascii="Times New Roman" w:eastAsia="Times New Roman" w:hAnsi="Times New Roman" w:cs="Times New Roman"/>
          <w:sz w:val="20"/>
          <w:szCs w:val="20"/>
        </w:rPr>
        <w:t xml:space="preserve"> and archive stor</w:t>
      </w:r>
      <w:r>
        <w:rPr>
          <w:rFonts w:ascii="Times New Roman" w:eastAsia="Times New Roman" w:hAnsi="Times New Roman" w:cs="Times New Roman"/>
          <w:sz w:val="20"/>
          <w:szCs w:val="20"/>
        </w:rPr>
        <w:t>age to perform different functions. The benefits of cloud storage are unlimited storage, no minimum object size, global accessibility, low latency, high durability, and geographic redundancy. The cloud storage of Microsoft Azure including Azure Blob, Azure</w:t>
      </w:r>
      <w:r>
        <w:rPr>
          <w:rFonts w:ascii="Times New Roman" w:eastAsia="Times New Roman" w:hAnsi="Times New Roman" w:cs="Times New Roman"/>
          <w:sz w:val="20"/>
          <w:szCs w:val="20"/>
        </w:rPr>
        <w:t xml:space="preserve"> File, Azure Queue, Azure Table and Azure Disk. Storage services provide durable and highly available, secure, scalable, and accessible services. </w:t>
      </w:r>
    </w:p>
    <w:p w14:paraId="4F16647A" w14:textId="25C22111" w:rsidR="009D7251" w:rsidRDefault="007E4DF0">
      <w:pPr>
        <w:spacing w:before="280"/>
        <w:ind w:left="-630" w:right="-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Operating system is a platform for software to interact with hardware. It is an intermediary between computer</w:t>
      </w:r>
      <w:r>
        <w:rPr>
          <w:rFonts w:ascii="Times New Roman" w:eastAsia="Times New Roman" w:hAnsi="Times New Roman" w:cs="Times New Roman"/>
          <w:sz w:val="20"/>
          <w:szCs w:val="20"/>
        </w:rPr>
        <w:t xml:space="preserve">’s user and computer hardware. Operating system controls and coordinates the use of the hardware among the various application programs for the various users (Noopur </w:t>
      </w:r>
      <w:proofErr w:type="spellStart"/>
      <w:r>
        <w:rPr>
          <w:rFonts w:ascii="Times New Roman" w:eastAsia="Times New Roman" w:hAnsi="Times New Roman" w:cs="Times New Roman"/>
          <w:sz w:val="20"/>
          <w:szCs w:val="20"/>
        </w:rPr>
        <w:t>Bardhan</w:t>
      </w:r>
      <w:proofErr w:type="spellEnd"/>
      <w:r>
        <w:rPr>
          <w:rFonts w:ascii="Times New Roman" w:eastAsia="Times New Roman" w:hAnsi="Times New Roman" w:cs="Times New Roman"/>
          <w:sz w:val="20"/>
          <w:szCs w:val="20"/>
        </w:rPr>
        <w:t xml:space="preserve"> &amp; Pooja Singh, 2015). The operating system environment used by Amazon EC2, Microso</w:t>
      </w:r>
      <w:r>
        <w:rPr>
          <w:rFonts w:ascii="Times New Roman" w:eastAsia="Times New Roman" w:hAnsi="Times New Roman" w:cs="Times New Roman"/>
          <w:sz w:val="20"/>
          <w:szCs w:val="20"/>
        </w:rPr>
        <w:t>ft Azure and Google Cloud Platform are almost the same,</w:t>
      </w:r>
      <w:r>
        <w:rPr>
          <w:rFonts w:ascii="Times New Roman" w:eastAsia="Times New Roman" w:hAnsi="Times New Roman" w:cs="Times New Roman"/>
          <w:sz w:val="20"/>
          <w:szCs w:val="20"/>
        </w:rPr>
        <w:t xml:space="preserve"> but each provider has their own developed systems too such as Amazon EC2 has Amazon Linux.</w:t>
      </w:r>
    </w:p>
    <w:p w14:paraId="291988BE" w14:textId="4E352953" w:rsidR="009D7251" w:rsidRDefault="007E4DF0">
      <w:pPr>
        <w:spacing w:before="240" w:after="240"/>
        <w:ind w:left="-630" w:right="-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Security is one of the top priority factors to evaluate the service provider. There are three security factors</w:t>
      </w:r>
      <w:r>
        <w:rPr>
          <w:rFonts w:ascii="Times New Roman" w:eastAsia="Times New Roman" w:hAnsi="Times New Roman" w:cs="Times New Roman"/>
          <w:sz w:val="20"/>
          <w:szCs w:val="20"/>
        </w:rPr>
        <w:t xml:space="preserve"> listed by the security experts that need to be considered to evaluate cloud service providers: physical security, technical or infrastructure security and data and access control (</w:t>
      </w:r>
      <w:r>
        <w:rPr>
          <w:rFonts w:ascii="Times New Roman" w:eastAsia="Times New Roman" w:hAnsi="Times New Roman" w:cs="Times New Roman"/>
          <w:sz w:val="20"/>
          <w:szCs w:val="20"/>
          <w:highlight w:val="white"/>
        </w:rPr>
        <w:t xml:space="preserve">Yetunde </w:t>
      </w:r>
      <w:proofErr w:type="spellStart"/>
      <w:r>
        <w:rPr>
          <w:rFonts w:ascii="Times New Roman" w:eastAsia="Times New Roman" w:hAnsi="Times New Roman" w:cs="Times New Roman"/>
          <w:sz w:val="20"/>
          <w:szCs w:val="20"/>
          <w:highlight w:val="white"/>
        </w:rPr>
        <w:t>Abass</w:t>
      </w:r>
      <w:proofErr w:type="spellEnd"/>
      <w:r>
        <w:rPr>
          <w:rFonts w:ascii="Times New Roman" w:eastAsia="Times New Roman" w:hAnsi="Times New Roman" w:cs="Times New Roman"/>
          <w:sz w:val="20"/>
          <w:szCs w:val="20"/>
          <w:highlight w:val="white"/>
        </w:rPr>
        <w:t>, 2020)</w:t>
      </w:r>
      <w:r>
        <w:rPr>
          <w:rFonts w:ascii="Times New Roman" w:eastAsia="Times New Roman" w:hAnsi="Times New Roman" w:cs="Times New Roman"/>
          <w:sz w:val="20"/>
          <w:szCs w:val="20"/>
        </w:rPr>
        <w:t xml:space="preserve">. Physical security is for protecting data </w:t>
      </w:r>
      <w:proofErr w:type="spellStart"/>
      <w:r>
        <w:rPr>
          <w:rFonts w:ascii="Times New Roman" w:eastAsia="Times New Roman" w:hAnsi="Times New Roman" w:cs="Times New Roman"/>
          <w:sz w:val="20"/>
          <w:szCs w:val="20"/>
        </w:rPr>
        <w:t>centres</w:t>
      </w:r>
      <w:proofErr w:type="spellEnd"/>
      <w:r>
        <w:rPr>
          <w:rFonts w:ascii="Times New Roman" w:eastAsia="Times New Roman" w:hAnsi="Times New Roman" w:cs="Times New Roman"/>
          <w:sz w:val="20"/>
          <w:szCs w:val="20"/>
        </w:rPr>
        <w:t xml:space="preserve"> in w</w:t>
      </w:r>
      <w:r>
        <w:rPr>
          <w:rFonts w:ascii="Times New Roman" w:eastAsia="Times New Roman" w:hAnsi="Times New Roman" w:cs="Times New Roman"/>
          <w:sz w:val="20"/>
          <w:szCs w:val="20"/>
        </w:rPr>
        <w:t xml:space="preserve">hich the cloud services are protected by policies </w:t>
      </w:r>
      <w:r>
        <w:rPr>
          <w:rFonts w:ascii="Times New Roman" w:eastAsia="Times New Roman" w:hAnsi="Times New Roman" w:cs="Times New Roman"/>
          <w:sz w:val="20"/>
          <w:szCs w:val="20"/>
        </w:rPr>
        <w:lastRenderedPageBreak/>
        <w:t>protocol. Technical or infrastructure security is for monitoring network traffic and patching vulnerabilities. Data and access control is for controlling the users who access the data and data encryption (</w:t>
      </w:r>
      <w:r>
        <w:rPr>
          <w:rFonts w:ascii="Times New Roman" w:eastAsia="Times New Roman" w:hAnsi="Times New Roman" w:cs="Times New Roman"/>
          <w:sz w:val="20"/>
          <w:szCs w:val="20"/>
          <w:highlight w:val="white"/>
        </w:rPr>
        <w:t>Y</w:t>
      </w:r>
      <w:r>
        <w:rPr>
          <w:rFonts w:ascii="Times New Roman" w:eastAsia="Times New Roman" w:hAnsi="Times New Roman" w:cs="Times New Roman"/>
          <w:sz w:val="20"/>
          <w:szCs w:val="20"/>
          <w:highlight w:val="white"/>
        </w:rPr>
        <w:t xml:space="preserve">etunde </w:t>
      </w:r>
      <w:proofErr w:type="spellStart"/>
      <w:r>
        <w:rPr>
          <w:rFonts w:ascii="Times New Roman" w:eastAsia="Times New Roman" w:hAnsi="Times New Roman" w:cs="Times New Roman"/>
          <w:sz w:val="20"/>
          <w:szCs w:val="20"/>
          <w:highlight w:val="white"/>
        </w:rPr>
        <w:t>Abass</w:t>
      </w:r>
      <w:proofErr w:type="spellEnd"/>
      <w:r>
        <w:rPr>
          <w:rFonts w:ascii="Times New Roman" w:eastAsia="Times New Roman" w:hAnsi="Times New Roman" w:cs="Times New Roman"/>
          <w:sz w:val="20"/>
          <w:szCs w:val="20"/>
          <w:highlight w:val="white"/>
        </w:rPr>
        <w:t>, 2020)</w:t>
      </w:r>
      <w:r>
        <w:rPr>
          <w:rFonts w:ascii="Times New Roman" w:eastAsia="Times New Roman" w:hAnsi="Times New Roman" w:cs="Times New Roman"/>
          <w:sz w:val="20"/>
          <w:szCs w:val="20"/>
        </w:rPr>
        <w:t>. Amazon EC2 has the most mature security system while Microsoft Azure lacks consistency and has poor documentation compared to Amazon EC2. Google Cloud Platform is the newest</w:t>
      </w:r>
      <w:r>
        <w:rPr>
          <w:rFonts w:ascii="Times New Roman" w:eastAsia="Times New Roman" w:hAnsi="Times New Roman" w:cs="Times New Roman"/>
          <w:sz w:val="20"/>
          <w:szCs w:val="20"/>
        </w:rPr>
        <w:t xml:space="preserve"> compared to Amazon EC2 and Microsoft </w:t>
      </w:r>
      <w:proofErr w:type="gramStart"/>
      <w:r>
        <w:rPr>
          <w:rFonts w:ascii="Times New Roman" w:eastAsia="Times New Roman" w:hAnsi="Times New Roman" w:cs="Times New Roman"/>
          <w:sz w:val="20"/>
          <w:szCs w:val="20"/>
        </w:rPr>
        <w:t>Azure,.</w:t>
      </w:r>
      <w:proofErr w:type="gramEnd"/>
      <w:r>
        <w:rPr>
          <w:rFonts w:ascii="Times New Roman" w:eastAsia="Times New Roman" w:hAnsi="Times New Roman" w:cs="Times New Roman"/>
          <w:sz w:val="20"/>
          <w:szCs w:val="20"/>
        </w:rPr>
        <w:t xml:space="preserve"> GCP provides or</w:t>
      </w:r>
      <w:r>
        <w:rPr>
          <w:rFonts w:ascii="Times New Roman" w:eastAsia="Times New Roman" w:hAnsi="Times New Roman" w:cs="Times New Roman"/>
          <w:sz w:val="20"/>
          <w:szCs w:val="20"/>
        </w:rPr>
        <w:t>ganization-wide logging and is easier to manage centrally.</w:t>
      </w:r>
    </w:p>
    <w:p w14:paraId="539FB47E" w14:textId="77777777" w:rsidR="009D7251" w:rsidRDefault="007E4DF0">
      <w:pPr>
        <w:spacing w:before="240" w:after="240"/>
        <w:ind w:left="-630" w:right="-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Scalability is the ability of the system to handle the change of the amount of workload or traffic the web application. Three of the cloud service providers offer auto scaling which automatically s</w:t>
      </w:r>
      <w:r>
        <w:rPr>
          <w:rFonts w:ascii="Times New Roman" w:eastAsia="Times New Roman" w:hAnsi="Times New Roman" w:cs="Times New Roman"/>
          <w:sz w:val="20"/>
          <w:szCs w:val="20"/>
        </w:rPr>
        <w:t>ets up application scaling plans for multiple resources across multiple services in minutes. The instance size can be modified according to the demand of users. Amazon EC2 makes scaling simple with recommendations that allow us to optimize and maintain app</w:t>
      </w:r>
      <w:r>
        <w:rPr>
          <w:rFonts w:ascii="Times New Roman" w:eastAsia="Times New Roman" w:hAnsi="Times New Roman" w:cs="Times New Roman"/>
          <w:sz w:val="20"/>
          <w:szCs w:val="20"/>
        </w:rPr>
        <w:t>lication performance (Jeff Barr, 2018). The scaling features of Microsoft Azure are dependent on the service plan which autoscaling is available only on standard and premium plans. Google Cloud provides scaling that manages instance groups based on CPU uti</w:t>
      </w:r>
      <w:r>
        <w:rPr>
          <w:rFonts w:ascii="Times New Roman" w:eastAsia="Times New Roman" w:hAnsi="Times New Roman" w:cs="Times New Roman"/>
          <w:sz w:val="20"/>
          <w:szCs w:val="20"/>
        </w:rPr>
        <w:t>lization, load balancing, serving capacity, monitoring metrics and schedules. Although these three types of service providers provide a slightly different scaling plan, costs can be reduced by removing under-utilized resources without compromising performa</w:t>
      </w:r>
      <w:r>
        <w:rPr>
          <w:rFonts w:ascii="Times New Roman" w:eastAsia="Times New Roman" w:hAnsi="Times New Roman" w:cs="Times New Roman"/>
          <w:sz w:val="20"/>
          <w:szCs w:val="20"/>
        </w:rPr>
        <w:t>nce or user experience.</w:t>
      </w:r>
    </w:p>
    <w:p w14:paraId="30DC2CF3" w14:textId="26590398" w:rsidR="009D7251" w:rsidRDefault="007E4DF0">
      <w:pPr>
        <w:shd w:val="clear" w:color="auto" w:fill="FFFFFF"/>
        <w:spacing w:after="240"/>
        <w:ind w:left="-630" w:right="-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For the pricing model, Amazon EC2 charges a fixed price for each hour of virtual machine usage with On-demand, Reserved Instances, and Spot Instances. The "pay-as-you-go" model is used by Microsoft Azure and Google Cloud. (May Al-</w:t>
      </w:r>
      <w:proofErr w:type="spellStart"/>
      <w:r>
        <w:rPr>
          <w:rFonts w:ascii="Times New Roman" w:eastAsia="Times New Roman" w:hAnsi="Times New Roman" w:cs="Times New Roman"/>
          <w:sz w:val="20"/>
          <w:szCs w:val="20"/>
        </w:rPr>
        <w:t>Roomi</w:t>
      </w:r>
      <w:proofErr w:type="spellEnd"/>
      <w:r>
        <w:rPr>
          <w:rFonts w:ascii="Times New Roman" w:eastAsia="Times New Roman" w:hAnsi="Times New Roman" w:cs="Times New Roman"/>
          <w:sz w:val="20"/>
          <w:szCs w:val="20"/>
        </w:rPr>
        <w:t xml:space="preserve"> et al., n.d.) Google</w:t>
      </w:r>
      <w:r>
        <w:rPr>
          <w:rFonts w:ascii="Times New Roman" w:eastAsia="Times New Roman" w:hAnsi="Times New Roman" w:cs="Times New Roman"/>
          <w:sz w:val="20"/>
          <w:szCs w:val="20"/>
        </w:rPr>
        <w:t xml:space="preserve"> Cloud provides a free usage, subscription</w:t>
      </w:r>
      <w:r>
        <w:rPr>
          <w:rFonts w:ascii="Times New Roman" w:eastAsia="Times New Roman" w:hAnsi="Times New Roman" w:cs="Times New Roman"/>
          <w:sz w:val="20"/>
          <w:szCs w:val="20"/>
        </w:rPr>
        <w:t>-based pricing when pay monthly, Use-based pricing model according to the basis and the metrics and combined pricing that pays a basic subscription fee and additional charges based on</w:t>
      </w:r>
      <w:r>
        <w:rPr>
          <w:rFonts w:ascii="Times New Roman" w:eastAsia="Times New Roman" w:hAnsi="Times New Roman" w:cs="Times New Roman"/>
          <w:sz w:val="20"/>
          <w:szCs w:val="20"/>
        </w:rPr>
        <w:t xml:space="preserve"> usage. However, Azure pr</w:t>
      </w:r>
      <w:r>
        <w:rPr>
          <w:rFonts w:ascii="Times New Roman" w:eastAsia="Times New Roman" w:hAnsi="Times New Roman" w:cs="Times New Roman"/>
          <w:sz w:val="20"/>
          <w:szCs w:val="20"/>
        </w:rPr>
        <w:t>ovides pay per use and subscription based that combine special offers and pricing that can reduce cloud costs while Amazon EC2 supplies a cost-effective model and pays without long-term commitments. (</w:t>
      </w:r>
      <w:proofErr w:type="spellStart"/>
      <w:r>
        <w:rPr>
          <w:rFonts w:ascii="Times New Roman" w:eastAsia="Times New Roman" w:hAnsi="Times New Roman" w:cs="Times New Roman"/>
          <w:sz w:val="20"/>
          <w:szCs w:val="20"/>
        </w:rPr>
        <w:t>Couesbot</w:t>
      </w:r>
      <w:proofErr w:type="spellEnd"/>
      <w:r>
        <w:rPr>
          <w:rFonts w:ascii="Times New Roman" w:eastAsia="Times New Roman" w:hAnsi="Times New Roman" w:cs="Times New Roman"/>
          <w:sz w:val="20"/>
          <w:szCs w:val="20"/>
        </w:rPr>
        <w:t>, 2019)</w:t>
      </w:r>
    </w:p>
    <w:p w14:paraId="09B544B1" w14:textId="0D621AFA" w:rsidR="009D7251" w:rsidRDefault="007E4DF0">
      <w:pPr>
        <w:shd w:val="clear" w:color="auto" w:fill="FFFFFF"/>
        <w:spacing w:after="240"/>
        <w:ind w:left="-630" w:right="-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Auto scaling is the process of adding or</w:t>
      </w:r>
      <w:r>
        <w:rPr>
          <w:rFonts w:ascii="Times New Roman" w:eastAsia="Times New Roman" w:hAnsi="Times New Roman" w:cs="Times New Roman"/>
          <w:sz w:val="20"/>
          <w:szCs w:val="20"/>
        </w:rPr>
        <w:t xml:space="preserve"> removing software, </w:t>
      </w:r>
      <w:proofErr w:type="gramStart"/>
      <w:r>
        <w:rPr>
          <w:rFonts w:ascii="Times New Roman" w:eastAsia="Times New Roman" w:hAnsi="Times New Roman" w:cs="Times New Roman"/>
          <w:sz w:val="20"/>
          <w:szCs w:val="20"/>
        </w:rPr>
        <w:t>storage</w:t>
      </w:r>
      <w:proofErr w:type="gramEnd"/>
      <w:r>
        <w:rPr>
          <w:rFonts w:ascii="Times New Roman" w:eastAsia="Times New Roman" w:hAnsi="Times New Roman" w:cs="Times New Roman"/>
          <w:sz w:val="20"/>
          <w:szCs w:val="20"/>
        </w:rPr>
        <w:t xml:space="preserve"> and network services to meet the demands to maintain performance as efficiency increases. Amazon EC2 Auto Scaling helps to maintain the availability of the application and allows automatic add or remove EC2 instances according t</w:t>
      </w:r>
      <w:r>
        <w:rPr>
          <w:rFonts w:ascii="Times New Roman" w:eastAsia="Times New Roman" w:hAnsi="Times New Roman" w:cs="Times New Roman"/>
          <w:sz w:val="20"/>
          <w:szCs w:val="20"/>
        </w:rPr>
        <w:t>o the conditions and criteria. Azure Auto scale</w:t>
      </w:r>
      <w:r>
        <w:rPr>
          <w:rFonts w:ascii="Times New Roman" w:eastAsia="Times New Roman" w:hAnsi="Times New Roman" w:cs="Times New Roman"/>
          <w:sz w:val="20"/>
          <w:szCs w:val="20"/>
        </w:rPr>
        <w:t xml:space="preserve"> can be triggered by machine metrics without combining other monitoring services and allows applications to be scaled up or down automatically according to defined criteria while GCP autoscaling offered in comb</w:t>
      </w:r>
      <w:r>
        <w:rPr>
          <w:rFonts w:ascii="Times New Roman" w:eastAsia="Times New Roman" w:hAnsi="Times New Roman" w:cs="Times New Roman"/>
          <w:sz w:val="20"/>
          <w:szCs w:val="20"/>
        </w:rPr>
        <w:t>o with auto healing</w:t>
      </w:r>
      <w:r>
        <w:rPr>
          <w:rFonts w:ascii="Times New Roman" w:eastAsia="Times New Roman" w:hAnsi="Times New Roman" w:cs="Times New Roman"/>
          <w:sz w:val="20"/>
          <w:szCs w:val="20"/>
        </w:rPr>
        <w:t xml:space="preserve"> and auto updating like Compute Engine that enables autoscaling to instantly add or remove VM instances and Manage Instance Group support autoscaling that load increases or decreases. (</w:t>
      </w:r>
      <w:proofErr w:type="spellStart"/>
      <w:r>
        <w:rPr>
          <w:rFonts w:ascii="Times New Roman" w:eastAsia="Times New Roman" w:hAnsi="Times New Roman" w:cs="Times New Roman"/>
          <w:sz w:val="20"/>
          <w:szCs w:val="20"/>
        </w:rPr>
        <w:t>Keary</w:t>
      </w:r>
      <w:proofErr w:type="spellEnd"/>
      <w:r>
        <w:rPr>
          <w:rFonts w:ascii="Times New Roman" w:eastAsia="Times New Roman" w:hAnsi="Times New Roman" w:cs="Times New Roman"/>
          <w:sz w:val="20"/>
          <w:szCs w:val="20"/>
        </w:rPr>
        <w:t>, 2020)</w:t>
      </w:r>
    </w:p>
    <w:p w14:paraId="617F98F4" w14:textId="667A0ED9" w:rsidR="007E4DF0" w:rsidRDefault="007E4DF0" w:rsidP="007E4DF0">
      <w:pPr>
        <w:shd w:val="clear" w:color="auto" w:fill="FFFFFF"/>
        <w:spacing w:after="240"/>
        <w:ind w:left="-630" w:right="-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Monitoring tools are methods to manage a</w:t>
      </w:r>
      <w:r>
        <w:rPr>
          <w:rFonts w:ascii="Times New Roman" w:eastAsia="Times New Roman" w:hAnsi="Times New Roman" w:cs="Times New Roman"/>
          <w:sz w:val="20"/>
          <w:szCs w:val="20"/>
        </w:rPr>
        <w:t>nd analyze</w:t>
      </w:r>
      <w:r>
        <w:rPr>
          <w:rFonts w:ascii="Times New Roman" w:eastAsia="Times New Roman" w:hAnsi="Times New Roman" w:cs="Times New Roman"/>
          <w:sz w:val="20"/>
          <w:szCs w:val="20"/>
        </w:rPr>
        <w:t xml:space="preserve"> accessibility and services of cloud computing before it affects the end-user experience. For example, Opsview monitoring tool provides all data in one place to offer proper accessibility for both Amazon EC2 and Microsoft Azure while Opsview for </w:t>
      </w:r>
      <w:r>
        <w:rPr>
          <w:rFonts w:ascii="Times New Roman" w:eastAsia="Times New Roman" w:hAnsi="Times New Roman" w:cs="Times New Roman"/>
          <w:sz w:val="20"/>
          <w:szCs w:val="20"/>
        </w:rPr>
        <w:t xml:space="preserve">Google Cloud provides an efficient way to track performance metrics such as Compute Engine Instances, Cloud Storage Buckets, and Cloud SQL Database Instances. (Cloud Monitoring Tools, n.d.). Best services and tools for monitoring Amazon EC2 are SolarWinds </w:t>
      </w:r>
      <w:r>
        <w:rPr>
          <w:rFonts w:ascii="Times New Roman" w:eastAsia="Times New Roman" w:hAnsi="Times New Roman" w:cs="Times New Roman"/>
          <w:sz w:val="20"/>
          <w:szCs w:val="20"/>
        </w:rPr>
        <w:t>Server and Application Monitor that can gather live performance metrics by engaging with Amazon CloudWatch while Microsoft Azure monitoring tools implement end-to-end tracking and recognize problems in infrastructure</w:t>
      </w:r>
      <w:r>
        <w:rPr>
          <w:rFonts w:ascii="Times New Roman" w:eastAsia="Times New Roman" w:hAnsi="Times New Roman" w:cs="Times New Roman"/>
          <w:sz w:val="20"/>
          <w:szCs w:val="20"/>
        </w:rPr>
        <w:t xml:space="preserve"> such as Serverless360 and Azure Monito</w:t>
      </w:r>
      <w:r>
        <w:rPr>
          <w:rFonts w:ascii="Times New Roman" w:eastAsia="Times New Roman" w:hAnsi="Times New Roman" w:cs="Times New Roman"/>
          <w:sz w:val="20"/>
          <w:szCs w:val="20"/>
        </w:rPr>
        <w:t>r. (Choosing the Best, 2019).</w:t>
      </w:r>
    </w:p>
    <w:p w14:paraId="78A345C1" w14:textId="77777777" w:rsidR="009D7251" w:rsidRDefault="007E4DF0">
      <w:pPr>
        <w:shd w:val="clear" w:color="auto" w:fill="FFFFFF"/>
        <w:spacing w:after="240"/>
        <w:ind w:left="-630" w:right="-7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Table 1: Comparison of Amazon EC2, Microsoft Azure and Google Cloud Platform</w:t>
      </w:r>
    </w:p>
    <w:tbl>
      <w:tblPr>
        <w:tblStyle w:val="a"/>
        <w:tblW w:w="10650" w:type="dxa"/>
        <w:tblInd w:w="-5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80"/>
        <w:gridCol w:w="2985"/>
        <w:gridCol w:w="2985"/>
        <w:gridCol w:w="2700"/>
      </w:tblGrid>
      <w:tr w:rsidR="009D7251" w14:paraId="57A03661" w14:textId="77777777">
        <w:trPr>
          <w:trHeight w:val="450"/>
        </w:trPr>
        <w:tc>
          <w:tcPr>
            <w:tcW w:w="1980" w:type="dxa"/>
            <w:shd w:val="clear" w:color="auto" w:fill="auto"/>
            <w:tcMar>
              <w:top w:w="100" w:type="dxa"/>
              <w:left w:w="100" w:type="dxa"/>
              <w:bottom w:w="100" w:type="dxa"/>
              <w:right w:w="100" w:type="dxa"/>
            </w:tcMar>
          </w:tcPr>
          <w:p w14:paraId="2AB8088E" w14:textId="77777777" w:rsidR="009D7251" w:rsidRDefault="007E4DF0">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Features</w:t>
            </w:r>
          </w:p>
        </w:tc>
        <w:tc>
          <w:tcPr>
            <w:tcW w:w="2985" w:type="dxa"/>
            <w:shd w:val="clear" w:color="auto" w:fill="auto"/>
            <w:tcMar>
              <w:top w:w="100" w:type="dxa"/>
              <w:left w:w="100" w:type="dxa"/>
              <w:bottom w:w="100" w:type="dxa"/>
              <w:right w:w="100" w:type="dxa"/>
            </w:tcMar>
          </w:tcPr>
          <w:p w14:paraId="712D0AC5" w14:textId="77777777" w:rsidR="009D7251" w:rsidRDefault="007E4DF0">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Amazon EC2</w:t>
            </w:r>
          </w:p>
        </w:tc>
        <w:tc>
          <w:tcPr>
            <w:tcW w:w="2985" w:type="dxa"/>
            <w:shd w:val="clear" w:color="auto" w:fill="auto"/>
            <w:tcMar>
              <w:top w:w="100" w:type="dxa"/>
              <w:left w:w="100" w:type="dxa"/>
              <w:bottom w:w="100" w:type="dxa"/>
              <w:right w:w="100" w:type="dxa"/>
            </w:tcMar>
          </w:tcPr>
          <w:p w14:paraId="680329F1" w14:textId="77777777" w:rsidR="009D7251" w:rsidRDefault="007E4DF0">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Microsoft Azure</w:t>
            </w:r>
          </w:p>
        </w:tc>
        <w:tc>
          <w:tcPr>
            <w:tcW w:w="2700" w:type="dxa"/>
            <w:shd w:val="clear" w:color="auto" w:fill="auto"/>
            <w:tcMar>
              <w:top w:w="100" w:type="dxa"/>
              <w:left w:w="100" w:type="dxa"/>
              <w:bottom w:w="100" w:type="dxa"/>
              <w:right w:w="100" w:type="dxa"/>
            </w:tcMar>
          </w:tcPr>
          <w:p w14:paraId="5C6CDE7D" w14:textId="77777777" w:rsidR="009D7251" w:rsidRDefault="007E4DF0">
            <w:pPr>
              <w:widowControl w:val="0"/>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Google Cloud Platform</w:t>
            </w:r>
          </w:p>
        </w:tc>
      </w:tr>
      <w:tr w:rsidR="009D7251" w14:paraId="4BBED256" w14:textId="77777777">
        <w:trPr>
          <w:trHeight w:val="1214"/>
        </w:trPr>
        <w:tc>
          <w:tcPr>
            <w:tcW w:w="1980" w:type="dxa"/>
            <w:shd w:val="clear" w:color="auto" w:fill="auto"/>
            <w:tcMar>
              <w:top w:w="100" w:type="dxa"/>
              <w:left w:w="100" w:type="dxa"/>
              <w:bottom w:w="100" w:type="dxa"/>
              <w:right w:w="100" w:type="dxa"/>
            </w:tcMar>
          </w:tcPr>
          <w:p w14:paraId="38530054" w14:textId="77777777" w:rsidR="009D7251" w:rsidRDefault="007E4DF0">
            <w:pPr>
              <w:spacing w:before="240" w:after="24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Virtual Machine (</w:t>
            </w:r>
            <w:proofErr w:type="gramStart"/>
            <w:r>
              <w:rPr>
                <w:rFonts w:ascii="Times New Roman" w:eastAsia="Times New Roman" w:hAnsi="Times New Roman" w:cs="Times New Roman"/>
                <w:sz w:val="20"/>
                <w:szCs w:val="20"/>
              </w:rPr>
              <w:t>VM)  instance</w:t>
            </w:r>
            <w:proofErr w:type="gramEnd"/>
          </w:p>
        </w:tc>
        <w:tc>
          <w:tcPr>
            <w:tcW w:w="2985" w:type="dxa"/>
            <w:shd w:val="clear" w:color="auto" w:fill="auto"/>
            <w:tcMar>
              <w:top w:w="100" w:type="dxa"/>
              <w:left w:w="100" w:type="dxa"/>
              <w:bottom w:w="100" w:type="dxa"/>
              <w:right w:w="100" w:type="dxa"/>
            </w:tcMar>
          </w:tcPr>
          <w:p w14:paraId="63406F3B" w14:textId="77777777" w:rsidR="009D7251" w:rsidRDefault="007E4DF0">
            <w:pPr>
              <w:spacing w:before="28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general purpose, calculation optimization, memory optimization, accelerated calculation, and storage optimization</w:t>
            </w:r>
          </w:p>
        </w:tc>
        <w:tc>
          <w:tcPr>
            <w:tcW w:w="2985" w:type="dxa"/>
            <w:shd w:val="clear" w:color="auto" w:fill="auto"/>
            <w:tcMar>
              <w:top w:w="100" w:type="dxa"/>
              <w:left w:w="100" w:type="dxa"/>
              <w:bottom w:w="100" w:type="dxa"/>
              <w:right w:w="100" w:type="dxa"/>
            </w:tcMar>
          </w:tcPr>
          <w:p w14:paraId="39F806AC" w14:textId="77777777" w:rsidR="009D7251" w:rsidRDefault="007E4DF0">
            <w:pPr>
              <w:spacing w:before="28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General purpose, Compute optimized, Memory optimized, Storage optimized, GPU and High-performance compute</w:t>
            </w:r>
          </w:p>
        </w:tc>
        <w:tc>
          <w:tcPr>
            <w:tcW w:w="2700" w:type="dxa"/>
            <w:shd w:val="clear" w:color="auto" w:fill="auto"/>
            <w:tcMar>
              <w:top w:w="100" w:type="dxa"/>
              <w:left w:w="100" w:type="dxa"/>
              <w:bottom w:w="100" w:type="dxa"/>
              <w:right w:w="100" w:type="dxa"/>
            </w:tcMar>
          </w:tcPr>
          <w:p w14:paraId="7B24BEF6" w14:textId="77777777" w:rsidR="009D7251" w:rsidRDefault="007E4DF0">
            <w:pPr>
              <w:spacing w:before="28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color w:val="202124"/>
                <w:sz w:val="20"/>
                <w:szCs w:val="20"/>
                <w:highlight w:val="white"/>
              </w:rPr>
              <w:t>general-purpose, memory-optimized, a</w:t>
            </w:r>
            <w:r>
              <w:rPr>
                <w:rFonts w:ascii="Times New Roman" w:eastAsia="Times New Roman" w:hAnsi="Times New Roman" w:cs="Times New Roman"/>
                <w:color w:val="202124"/>
                <w:sz w:val="20"/>
                <w:szCs w:val="20"/>
                <w:highlight w:val="white"/>
              </w:rPr>
              <w:t>nd compute-optimized families</w:t>
            </w:r>
          </w:p>
        </w:tc>
      </w:tr>
      <w:tr w:rsidR="009D7251" w14:paraId="6630960E" w14:textId="77777777">
        <w:trPr>
          <w:trHeight w:val="725"/>
        </w:trPr>
        <w:tc>
          <w:tcPr>
            <w:tcW w:w="1980" w:type="dxa"/>
            <w:shd w:val="clear" w:color="auto" w:fill="auto"/>
            <w:tcMar>
              <w:top w:w="100" w:type="dxa"/>
              <w:left w:w="100" w:type="dxa"/>
              <w:bottom w:w="100" w:type="dxa"/>
              <w:right w:w="100" w:type="dxa"/>
            </w:tcMar>
          </w:tcPr>
          <w:p w14:paraId="72980787" w14:textId="77777777" w:rsidR="009D7251" w:rsidRDefault="007E4DF0">
            <w:pPr>
              <w:spacing w:before="240" w:after="24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Storage</w:t>
            </w:r>
          </w:p>
        </w:tc>
        <w:tc>
          <w:tcPr>
            <w:tcW w:w="2985" w:type="dxa"/>
            <w:shd w:val="clear" w:color="auto" w:fill="auto"/>
            <w:tcMar>
              <w:top w:w="100" w:type="dxa"/>
              <w:left w:w="100" w:type="dxa"/>
              <w:bottom w:w="100" w:type="dxa"/>
              <w:right w:w="100" w:type="dxa"/>
            </w:tcMar>
          </w:tcPr>
          <w:p w14:paraId="4D65C186" w14:textId="77777777" w:rsidR="009D7251" w:rsidRDefault="007E4DF0">
            <w:pPr>
              <w:spacing w:before="28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instance storage</w:t>
            </w:r>
          </w:p>
        </w:tc>
        <w:tc>
          <w:tcPr>
            <w:tcW w:w="2985" w:type="dxa"/>
            <w:shd w:val="clear" w:color="auto" w:fill="auto"/>
            <w:tcMar>
              <w:top w:w="100" w:type="dxa"/>
              <w:left w:w="100" w:type="dxa"/>
              <w:bottom w:w="100" w:type="dxa"/>
              <w:right w:w="100" w:type="dxa"/>
            </w:tcMar>
          </w:tcPr>
          <w:p w14:paraId="53BE18B5" w14:textId="77777777" w:rsidR="009D7251" w:rsidRDefault="007E4DF0">
            <w:pPr>
              <w:spacing w:before="28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Azure storage platform</w:t>
            </w:r>
          </w:p>
        </w:tc>
        <w:tc>
          <w:tcPr>
            <w:tcW w:w="2700" w:type="dxa"/>
            <w:shd w:val="clear" w:color="auto" w:fill="auto"/>
            <w:tcMar>
              <w:top w:w="100" w:type="dxa"/>
              <w:left w:w="100" w:type="dxa"/>
              <w:bottom w:w="100" w:type="dxa"/>
              <w:right w:w="100" w:type="dxa"/>
            </w:tcMar>
          </w:tcPr>
          <w:p w14:paraId="3EC6A83A" w14:textId="77777777" w:rsidR="009D7251" w:rsidRDefault="007E4DF0">
            <w:pPr>
              <w:spacing w:before="28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cloud storage </w:t>
            </w:r>
          </w:p>
        </w:tc>
      </w:tr>
      <w:tr w:rsidR="009D7251" w14:paraId="76A276AB" w14:textId="77777777">
        <w:tc>
          <w:tcPr>
            <w:tcW w:w="1980" w:type="dxa"/>
            <w:shd w:val="clear" w:color="auto" w:fill="auto"/>
            <w:tcMar>
              <w:top w:w="100" w:type="dxa"/>
              <w:left w:w="100" w:type="dxa"/>
              <w:bottom w:w="100" w:type="dxa"/>
              <w:right w:w="100" w:type="dxa"/>
            </w:tcMar>
          </w:tcPr>
          <w:p w14:paraId="70F980E2" w14:textId="77777777" w:rsidR="009D7251" w:rsidRDefault="007E4DF0">
            <w:pPr>
              <w:spacing w:before="240" w:after="24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OS environments</w:t>
            </w:r>
          </w:p>
        </w:tc>
        <w:tc>
          <w:tcPr>
            <w:tcW w:w="2985" w:type="dxa"/>
            <w:shd w:val="clear" w:color="auto" w:fill="auto"/>
            <w:tcMar>
              <w:top w:w="100" w:type="dxa"/>
              <w:left w:w="100" w:type="dxa"/>
              <w:bottom w:w="100" w:type="dxa"/>
              <w:right w:w="100" w:type="dxa"/>
            </w:tcMar>
          </w:tcPr>
          <w:p w14:paraId="2ED24A39" w14:textId="77777777" w:rsidR="009D7251" w:rsidRDefault="007E4DF0">
            <w:pPr>
              <w:widowControl w:val="0"/>
              <w:pBdr>
                <w:top w:val="nil"/>
                <w:left w:val="nil"/>
                <w:bottom w:val="nil"/>
                <w:right w:val="nil"/>
                <w:between w:val="nil"/>
              </w:pBd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highlight w:val="white"/>
              </w:rPr>
              <w:t>Amazon Linux, Ubuntu, Windows Server, Red Hat Enterprise Linux, SUSE Linux Enterprise Server, Fedora, Debian, CentOS, Gentoo Linux, Oracle Linux, and FreeBSD</w:t>
            </w:r>
          </w:p>
        </w:tc>
        <w:tc>
          <w:tcPr>
            <w:tcW w:w="2985" w:type="dxa"/>
            <w:shd w:val="clear" w:color="auto" w:fill="auto"/>
            <w:tcMar>
              <w:top w:w="100" w:type="dxa"/>
              <w:left w:w="100" w:type="dxa"/>
              <w:bottom w:w="100" w:type="dxa"/>
              <w:right w:w="100" w:type="dxa"/>
            </w:tcMar>
          </w:tcPr>
          <w:p w14:paraId="54764ABE" w14:textId="77777777" w:rsidR="009D7251" w:rsidRDefault="007E4DF0">
            <w:pPr>
              <w:widowControl w:val="0"/>
              <w:pBdr>
                <w:top w:val="nil"/>
                <w:left w:val="nil"/>
                <w:bottom w:val="nil"/>
                <w:right w:val="nil"/>
                <w:between w:val="nil"/>
              </w:pBd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Windows Server, Debian, </w:t>
            </w:r>
            <w:r>
              <w:rPr>
                <w:rFonts w:ascii="Times New Roman" w:eastAsia="Times New Roman" w:hAnsi="Times New Roman" w:cs="Times New Roman"/>
                <w:sz w:val="20"/>
                <w:szCs w:val="20"/>
                <w:highlight w:val="white"/>
              </w:rPr>
              <w:t xml:space="preserve">Red Hat Enterprise Linux, Ubuntu LTS, SLES, Oracle Linux, </w:t>
            </w:r>
            <w:proofErr w:type="spellStart"/>
            <w:r>
              <w:rPr>
                <w:rFonts w:ascii="Times New Roman" w:eastAsia="Times New Roman" w:hAnsi="Times New Roman" w:cs="Times New Roman"/>
                <w:sz w:val="20"/>
                <w:szCs w:val="20"/>
                <w:highlight w:val="white"/>
              </w:rPr>
              <w:t>ClearLinux</w:t>
            </w:r>
            <w:proofErr w:type="spellEnd"/>
            <w:r>
              <w:rPr>
                <w:rFonts w:ascii="Times New Roman" w:eastAsia="Times New Roman" w:hAnsi="Times New Roman" w:cs="Times New Roman"/>
                <w:sz w:val="20"/>
                <w:szCs w:val="20"/>
                <w:highlight w:val="white"/>
              </w:rPr>
              <w:t>, Core</w:t>
            </w:r>
            <w:r>
              <w:rPr>
                <w:rFonts w:ascii="Times New Roman" w:eastAsia="Times New Roman" w:hAnsi="Times New Roman" w:cs="Times New Roman"/>
                <w:sz w:val="20"/>
                <w:szCs w:val="20"/>
                <w:highlight w:val="white"/>
              </w:rPr>
              <w:t>OS Linux and CentOS</w:t>
            </w:r>
          </w:p>
        </w:tc>
        <w:tc>
          <w:tcPr>
            <w:tcW w:w="2700" w:type="dxa"/>
            <w:shd w:val="clear" w:color="auto" w:fill="auto"/>
            <w:tcMar>
              <w:top w:w="100" w:type="dxa"/>
              <w:left w:w="100" w:type="dxa"/>
              <w:bottom w:w="100" w:type="dxa"/>
              <w:right w:w="100" w:type="dxa"/>
            </w:tcMar>
          </w:tcPr>
          <w:p w14:paraId="591E334A" w14:textId="77777777" w:rsidR="009D7251" w:rsidRDefault="007E4DF0">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highlight w:val="white"/>
              </w:rPr>
              <w:t xml:space="preserve">CentOS, </w:t>
            </w:r>
            <w:proofErr w:type="spellStart"/>
            <w:proofErr w:type="gramStart"/>
            <w:r>
              <w:rPr>
                <w:rFonts w:ascii="Times New Roman" w:eastAsia="Times New Roman" w:hAnsi="Times New Roman" w:cs="Times New Roman"/>
                <w:sz w:val="20"/>
                <w:szCs w:val="20"/>
                <w:highlight w:val="white"/>
              </w:rPr>
              <w:t>COS,Debian</w:t>
            </w:r>
            <w:proofErr w:type="spellEnd"/>
            <w:proofErr w:type="gramEnd"/>
            <w:r>
              <w:rPr>
                <w:rFonts w:ascii="Times New Roman" w:eastAsia="Times New Roman" w:hAnsi="Times New Roman" w:cs="Times New Roman"/>
                <w:sz w:val="20"/>
                <w:szCs w:val="20"/>
                <w:highlight w:val="white"/>
              </w:rPr>
              <w:t>, Fedora CoreOS, Red Hat Enterprise Linux, SQL server, SLES, Ubuntu LTS, Windows Client and  Windows Server</w:t>
            </w:r>
          </w:p>
        </w:tc>
      </w:tr>
      <w:tr w:rsidR="009D7251" w14:paraId="5078969A" w14:textId="77777777">
        <w:tc>
          <w:tcPr>
            <w:tcW w:w="1980" w:type="dxa"/>
            <w:shd w:val="clear" w:color="auto" w:fill="auto"/>
            <w:tcMar>
              <w:top w:w="100" w:type="dxa"/>
              <w:left w:w="100" w:type="dxa"/>
              <w:bottom w:w="100" w:type="dxa"/>
              <w:right w:w="100" w:type="dxa"/>
            </w:tcMar>
          </w:tcPr>
          <w:p w14:paraId="51AF87B0" w14:textId="77777777" w:rsidR="009D7251" w:rsidRDefault="007E4DF0">
            <w:pPr>
              <w:spacing w:before="240" w:after="24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Security</w:t>
            </w:r>
          </w:p>
        </w:tc>
        <w:tc>
          <w:tcPr>
            <w:tcW w:w="2985" w:type="dxa"/>
            <w:shd w:val="clear" w:color="auto" w:fill="auto"/>
            <w:tcMar>
              <w:top w:w="100" w:type="dxa"/>
              <w:left w:w="100" w:type="dxa"/>
              <w:bottom w:w="100" w:type="dxa"/>
              <w:right w:w="100" w:type="dxa"/>
            </w:tcMar>
          </w:tcPr>
          <w:p w14:paraId="55F557A8" w14:textId="77777777" w:rsidR="009D7251" w:rsidRDefault="007E4DF0">
            <w:pPr>
              <w:spacing w:before="240" w:after="24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highlight w:val="white"/>
              </w:rPr>
              <w:t xml:space="preserve">AWS Security Hub, most mature security system, </w:t>
            </w:r>
            <w:r>
              <w:rPr>
                <w:rFonts w:ascii="Times New Roman" w:eastAsia="Times New Roman" w:hAnsi="Times New Roman" w:cs="Times New Roman"/>
                <w:sz w:val="20"/>
                <w:szCs w:val="20"/>
              </w:rPr>
              <w:t>provided security-specific tools and features across network security, configuration management, access control and data encryption</w:t>
            </w:r>
          </w:p>
        </w:tc>
        <w:tc>
          <w:tcPr>
            <w:tcW w:w="2985" w:type="dxa"/>
            <w:shd w:val="clear" w:color="auto" w:fill="auto"/>
            <w:tcMar>
              <w:top w:w="100" w:type="dxa"/>
              <w:left w:w="100" w:type="dxa"/>
              <w:bottom w:w="100" w:type="dxa"/>
              <w:right w:w="100" w:type="dxa"/>
            </w:tcMar>
          </w:tcPr>
          <w:p w14:paraId="4030B760" w14:textId="77777777" w:rsidR="009D7251" w:rsidRDefault="009D7251">
            <w:pPr>
              <w:widowControl w:val="0"/>
              <w:pBdr>
                <w:top w:val="nil"/>
                <w:left w:val="nil"/>
                <w:bottom w:val="nil"/>
                <w:right w:val="nil"/>
                <w:between w:val="nil"/>
              </w:pBdr>
              <w:spacing w:line="240" w:lineRule="auto"/>
              <w:jc w:val="center"/>
              <w:rPr>
                <w:rFonts w:ascii="Times New Roman" w:eastAsia="Times New Roman" w:hAnsi="Times New Roman" w:cs="Times New Roman"/>
                <w:sz w:val="20"/>
                <w:szCs w:val="20"/>
              </w:rPr>
            </w:pPr>
          </w:p>
          <w:p w14:paraId="27F7B492" w14:textId="77777777" w:rsidR="009D7251" w:rsidRDefault="007E4DF0">
            <w:pPr>
              <w:widowControl w:val="0"/>
              <w:pBdr>
                <w:top w:val="nil"/>
                <w:left w:val="nil"/>
                <w:bottom w:val="nil"/>
                <w:right w:val="nil"/>
                <w:between w:val="nil"/>
              </w:pBdr>
              <w:spacing w:line="240" w:lineRule="auto"/>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Azure Security Center,</w:t>
            </w:r>
          </w:p>
          <w:p w14:paraId="64D6FE95" w14:textId="77777777" w:rsidR="009D7251" w:rsidRDefault="007E4DF0">
            <w:pPr>
              <w:widowControl w:val="0"/>
              <w:pBdr>
                <w:top w:val="nil"/>
                <w:left w:val="nil"/>
                <w:bottom w:val="nil"/>
                <w:right w:val="nil"/>
                <w:between w:val="nil"/>
              </w:pBd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highlight w:val="white"/>
              </w:rPr>
              <w:t xml:space="preserve"> </w:t>
            </w:r>
            <w:r>
              <w:rPr>
                <w:rFonts w:ascii="Times New Roman" w:eastAsia="Times New Roman" w:hAnsi="Times New Roman" w:cs="Times New Roman"/>
                <w:sz w:val="20"/>
                <w:szCs w:val="20"/>
              </w:rPr>
              <w:t xml:space="preserve">Lack of consistency and poor documentation compared to Amazon EC2, provide multi-layered security, </w:t>
            </w:r>
            <w:r>
              <w:rPr>
                <w:rFonts w:ascii="Times New Roman" w:eastAsia="Times New Roman" w:hAnsi="Times New Roman" w:cs="Times New Roman"/>
                <w:sz w:val="20"/>
                <w:szCs w:val="20"/>
              </w:rPr>
              <w:t>detect threats daily</w:t>
            </w:r>
          </w:p>
        </w:tc>
        <w:tc>
          <w:tcPr>
            <w:tcW w:w="2700" w:type="dxa"/>
            <w:shd w:val="clear" w:color="auto" w:fill="auto"/>
            <w:tcMar>
              <w:top w:w="100" w:type="dxa"/>
              <w:left w:w="100" w:type="dxa"/>
              <w:bottom w:w="100" w:type="dxa"/>
              <w:right w:w="100" w:type="dxa"/>
            </w:tcMar>
          </w:tcPr>
          <w:p w14:paraId="26F18727" w14:textId="77777777" w:rsidR="009D7251" w:rsidRDefault="009D7251">
            <w:pPr>
              <w:widowControl w:val="0"/>
              <w:pBdr>
                <w:top w:val="nil"/>
                <w:left w:val="nil"/>
                <w:bottom w:val="nil"/>
                <w:right w:val="nil"/>
                <w:between w:val="nil"/>
              </w:pBdr>
              <w:spacing w:line="240" w:lineRule="auto"/>
              <w:jc w:val="center"/>
              <w:rPr>
                <w:rFonts w:ascii="Times New Roman" w:eastAsia="Times New Roman" w:hAnsi="Times New Roman" w:cs="Times New Roman"/>
                <w:sz w:val="20"/>
                <w:szCs w:val="20"/>
              </w:rPr>
            </w:pPr>
          </w:p>
          <w:p w14:paraId="1ADAA1A9" w14:textId="77777777" w:rsidR="009D7251" w:rsidRDefault="007E4DF0">
            <w:pPr>
              <w:widowControl w:val="0"/>
              <w:pBdr>
                <w:top w:val="nil"/>
                <w:left w:val="nil"/>
                <w:bottom w:val="nil"/>
                <w:right w:val="nil"/>
                <w:between w:val="nil"/>
              </w:pBd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Cloud Security Command Center, newest compared to Amazon and Azure, provide organization- wide </w:t>
            </w:r>
            <w:proofErr w:type="spellStart"/>
            <w:proofErr w:type="gramStart"/>
            <w:r>
              <w:rPr>
                <w:rFonts w:ascii="Times New Roman" w:eastAsia="Times New Roman" w:hAnsi="Times New Roman" w:cs="Times New Roman"/>
                <w:sz w:val="20"/>
                <w:szCs w:val="20"/>
              </w:rPr>
              <w:t>logging,easier</w:t>
            </w:r>
            <w:proofErr w:type="spellEnd"/>
            <w:proofErr w:type="gramEnd"/>
            <w:r>
              <w:rPr>
                <w:rFonts w:ascii="Times New Roman" w:eastAsia="Times New Roman" w:hAnsi="Times New Roman" w:cs="Times New Roman"/>
                <w:sz w:val="20"/>
                <w:szCs w:val="20"/>
              </w:rPr>
              <w:t xml:space="preserve"> to manage centrally</w:t>
            </w:r>
          </w:p>
        </w:tc>
      </w:tr>
      <w:tr w:rsidR="009D7251" w14:paraId="386B734A" w14:textId="77777777">
        <w:tc>
          <w:tcPr>
            <w:tcW w:w="1980" w:type="dxa"/>
            <w:shd w:val="clear" w:color="auto" w:fill="auto"/>
            <w:tcMar>
              <w:top w:w="100" w:type="dxa"/>
              <w:left w:w="100" w:type="dxa"/>
              <w:bottom w:w="100" w:type="dxa"/>
              <w:right w:w="100" w:type="dxa"/>
            </w:tcMar>
          </w:tcPr>
          <w:p w14:paraId="3D36735A" w14:textId="77777777" w:rsidR="009D7251" w:rsidRDefault="007E4DF0">
            <w:pPr>
              <w:spacing w:before="240" w:after="24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Performance and scalability</w:t>
            </w:r>
          </w:p>
        </w:tc>
        <w:tc>
          <w:tcPr>
            <w:tcW w:w="2985" w:type="dxa"/>
            <w:shd w:val="clear" w:color="auto" w:fill="auto"/>
            <w:tcMar>
              <w:top w:w="100" w:type="dxa"/>
              <w:left w:w="100" w:type="dxa"/>
              <w:bottom w:w="100" w:type="dxa"/>
              <w:right w:w="100" w:type="dxa"/>
            </w:tcMar>
          </w:tcPr>
          <w:p w14:paraId="6CF422A1" w14:textId="77777777" w:rsidR="009D7251" w:rsidRDefault="009D7251">
            <w:pPr>
              <w:widowControl w:val="0"/>
              <w:pBdr>
                <w:top w:val="nil"/>
                <w:left w:val="nil"/>
                <w:bottom w:val="nil"/>
                <w:right w:val="nil"/>
                <w:between w:val="nil"/>
              </w:pBdr>
              <w:spacing w:line="240" w:lineRule="auto"/>
              <w:jc w:val="center"/>
              <w:rPr>
                <w:rFonts w:ascii="Times New Roman" w:eastAsia="Times New Roman" w:hAnsi="Times New Roman" w:cs="Times New Roman"/>
                <w:sz w:val="20"/>
                <w:szCs w:val="20"/>
                <w:highlight w:val="white"/>
              </w:rPr>
            </w:pPr>
          </w:p>
          <w:p w14:paraId="6CE159A5" w14:textId="77777777" w:rsidR="009D7251" w:rsidRDefault="007E4DF0">
            <w:pPr>
              <w:widowControl w:val="0"/>
              <w:pBdr>
                <w:top w:val="nil"/>
                <w:left w:val="nil"/>
                <w:bottom w:val="nil"/>
                <w:right w:val="nil"/>
                <w:between w:val="nil"/>
              </w:pBd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highlight w:val="white"/>
              </w:rPr>
              <w:t xml:space="preserve">Use </w:t>
            </w:r>
            <w:r>
              <w:rPr>
                <w:rFonts w:ascii="Times New Roman" w:eastAsia="Times New Roman" w:hAnsi="Times New Roman" w:cs="Times New Roman"/>
                <w:sz w:val="20"/>
                <w:szCs w:val="20"/>
                <w:highlight w:val="white"/>
              </w:rPr>
              <w:t xml:space="preserve">ManageEngine Applications Manager to </w:t>
            </w:r>
            <w:proofErr w:type="gramStart"/>
            <w:r>
              <w:rPr>
                <w:rFonts w:ascii="Times New Roman" w:eastAsia="Times New Roman" w:hAnsi="Times New Roman" w:cs="Times New Roman"/>
                <w:sz w:val="20"/>
                <w:szCs w:val="20"/>
                <w:highlight w:val="white"/>
              </w:rPr>
              <w:t>monitoring</w:t>
            </w:r>
            <w:proofErr w:type="gramEnd"/>
            <w:r>
              <w:rPr>
                <w:rFonts w:ascii="Times New Roman" w:eastAsia="Times New Roman" w:hAnsi="Times New Roman" w:cs="Times New Roman"/>
                <w:sz w:val="20"/>
                <w:szCs w:val="20"/>
                <w:highlight w:val="white"/>
              </w:rPr>
              <w:t xml:space="preserve"> performance, provide auto-scale</w:t>
            </w:r>
          </w:p>
        </w:tc>
        <w:tc>
          <w:tcPr>
            <w:tcW w:w="2985" w:type="dxa"/>
            <w:shd w:val="clear" w:color="auto" w:fill="auto"/>
            <w:tcMar>
              <w:top w:w="100" w:type="dxa"/>
              <w:left w:w="100" w:type="dxa"/>
              <w:bottom w:w="100" w:type="dxa"/>
              <w:right w:w="100" w:type="dxa"/>
            </w:tcMar>
          </w:tcPr>
          <w:p w14:paraId="1C390328" w14:textId="77777777" w:rsidR="009D7251" w:rsidRDefault="007E4DF0">
            <w:pPr>
              <w:spacing w:before="240" w:after="24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highlight w:val="white"/>
              </w:rPr>
              <w:t xml:space="preserve">Use Applications Manager’s Microsoft Azure to monitoring </w:t>
            </w:r>
            <w:proofErr w:type="spellStart"/>
            <w:proofErr w:type="gramStart"/>
            <w:r>
              <w:rPr>
                <w:rFonts w:ascii="Times New Roman" w:eastAsia="Times New Roman" w:hAnsi="Times New Roman" w:cs="Times New Roman"/>
                <w:sz w:val="20"/>
                <w:szCs w:val="20"/>
                <w:highlight w:val="white"/>
              </w:rPr>
              <w:t>performance,provide</w:t>
            </w:r>
            <w:proofErr w:type="spellEnd"/>
            <w:proofErr w:type="gramEnd"/>
            <w:r>
              <w:rPr>
                <w:rFonts w:ascii="Times New Roman" w:eastAsia="Times New Roman" w:hAnsi="Times New Roman" w:cs="Times New Roman"/>
                <w:sz w:val="20"/>
                <w:szCs w:val="20"/>
                <w:highlight w:val="white"/>
              </w:rPr>
              <w:t xml:space="preserve"> auto-scale </w:t>
            </w:r>
          </w:p>
        </w:tc>
        <w:tc>
          <w:tcPr>
            <w:tcW w:w="2700" w:type="dxa"/>
            <w:shd w:val="clear" w:color="auto" w:fill="auto"/>
            <w:tcMar>
              <w:top w:w="100" w:type="dxa"/>
              <w:left w:w="100" w:type="dxa"/>
              <w:bottom w:w="100" w:type="dxa"/>
              <w:right w:w="100" w:type="dxa"/>
            </w:tcMar>
          </w:tcPr>
          <w:p w14:paraId="523AE4E1" w14:textId="77777777" w:rsidR="009D7251" w:rsidRDefault="007E4DF0">
            <w:pPr>
              <w:spacing w:before="240" w:after="24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Use </w:t>
            </w:r>
            <w:hyperlink r:id="rId21">
              <w:proofErr w:type="spellStart"/>
              <w:r>
                <w:rPr>
                  <w:rFonts w:ascii="Times New Roman" w:eastAsia="Times New Roman" w:hAnsi="Times New Roman" w:cs="Times New Roman"/>
                  <w:sz w:val="20"/>
                  <w:szCs w:val="20"/>
                  <w:highlight w:val="white"/>
                </w:rPr>
                <w:t>PerfKit</w:t>
              </w:r>
              <w:proofErr w:type="spellEnd"/>
              <w:r>
                <w:rPr>
                  <w:rFonts w:ascii="Times New Roman" w:eastAsia="Times New Roman" w:hAnsi="Times New Roman" w:cs="Times New Roman"/>
                  <w:sz w:val="20"/>
                  <w:szCs w:val="20"/>
                  <w:highlight w:val="white"/>
                </w:rPr>
                <w:t xml:space="preserve"> </w:t>
              </w:r>
              <w:proofErr w:type="spellStart"/>
              <w:r>
                <w:rPr>
                  <w:rFonts w:ascii="Times New Roman" w:eastAsia="Times New Roman" w:hAnsi="Times New Roman" w:cs="Times New Roman"/>
                  <w:sz w:val="20"/>
                  <w:szCs w:val="20"/>
                  <w:highlight w:val="white"/>
                </w:rPr>
                <w:t>Benchmarker</w:t>
              </w:r>
              <w:proofErr w:type="spellEnd"/>
            </w:hyperlink>
            <w:r>
              <w:rPr>
                <w:rFonts w:ascii="Times New Roman" w:eastAsia="Times New Roman" w:hAnsi="Times New Roman" w:cs="Times New Roman"/>
                <w:sz w:val="20"/>
                <w:szCs w:val="20"/>
                <w:highlight w:val="white"/>
              </w:rPr>
              <w:t xml:space="preserve"> to monitoring performance, provide auto-scale</w:t>
            </w:r>
          </w:p>
        </w:tc>
      </w:tr>
      <w:tr w:rsidR="009D7251" w14:paraId="489EDB6B" w14:textId="77777777">
        <w:trPr>
          <w:trHeight w:val="1320"/>
        </w:trPr>
        <w:tc>
          <w:tcPr>
            <w:tcW w:w="1980" w:type="dxa"/>
            <w:shd w:val="clear" w:color="auto" w:fill="auto"/>
            <w:tcMar>
              <w:top w:w="100" w:type="dxa"/>
              <w:left w:w="100" w:type="dxa"/>
              <w:bottom w:w="100" w:type="dxa"/>
              <w:right w:w="100" w:type="dxa"/>
            </w:tcMar>
          </w:tcPr>
          <w:p w14:paraId="0D32B8C6" w14:textId="77777777" w:rsidR="009D7251" w:rsidRDefault="007E4DF0">
            <w:pPr>
              <w:spacing w:before="240" w:after="24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Pricing model</w:t>
            </w:r>
          </w:p>
        </w:tc>
        <w:tc>
          <w:tcPr>
            <w:tcW w:w="2985" w:type="dxa"/>
            <w:shd w:val="clear" w:color="auto" w:fill="auto"/>
            <w:tcMar>
              <w:top w:w="100" w:type="dxa"/>
              <w:left w:w="100" w:type="dxa"/>
              <w:bottom w:w="100" w:type="dxa"/>
              <w:right w:w="100" w:type="dxa"/>
            </w:tcMar>
          </w:tcPr>
          <w:p w14:paraId="6DE74411" w14:textId="77777777" w:rsidR="009D7251" w:rsidRDefault="009D7251">
            <w:pPr>
              <w:spacing w:line="240" w:lineRule="auto"/>
              <w:jc w:val="center"/>
              <w:rPr>
                <w:rFonts w:ascii="Times New Roman" w:eastAsia="Times New Roman" w:hAnsi="Times New Roman" w:cs="Times New Roman"/>
                <w:sz w:val="20"/>
                <w:szCs w:val="20"/>
              </w:rPr>
            </w:pPr>
          </w:p>
          <w:p w14:paraId="5C2B2C98" w14:textId="77777777" w:rsidR="009D7251" w:rsidRDefault="007E4DF0">
            <w:pPr>
              <w:widowControl w:val="0"/>
              <w:pBdr>
                <w:top w:val="nil"/>
                <w:left w:val="nil"/>
                <w:bottom w:val="nil"/>
                <w:right w:val="nil"/>
                <w:between w:val="nil"/>
              </w:pBd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On-demand, Reserved Instances, and Spot Instances.</w:t>
            </w:r>
          </w:p>
        </w:tc>
        <w:tc>
          <w:tcPr>
            <w:tcW w:w="2985" w:type="dxa"/>
            <w:shd w:val="clear" w:color="auto" w:fill="auto"/>
            <w:tcMar>
              <w:top w:w="100" w:type="dxa"/>
              <w:left w:w="100" w:type="dxa"/>
              <w:bottom w:w="100" w:type="dxa"/>
              <w:right w:w="100" w:type="dxa"/>
            </w:tcMar>
          </w:tcPr>
          <w:p w14:paraId="7F5ABD20" w14:textId="77777777" w:rsidR="009D7251" w:rsidRDefault="009D7251">
            <w:pPr>
              <w:spacing w:line="240" w:lineRule="auto"/>
              <w:jc w:val="center"/>
              <w:rPr>
                <w:rFonts w:ascii="Times New Roman" w:eastAsia="Times New Roman" w:hAnsi="Times New Roman" w:cs="Times New Roman"/>
                <w:color w:val="202124"/>
                <w:sz w:val="20"/>
                <w:szCs w:val="20"/>
                <w:highlight w:val="white"/>
              </w:rPr>
            </w:pPr>
          </w:p>
          <w:p w14:paraId="571662C5" w14:textId="77777777" w:rsidR="009D7251" w:rsidRDefault="007E4DF0">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color w:val="202124"/>
                <w:sz w:val="20"/>
                <w:szCs w:val="20"/>
                <w:highlight w:val="white"/>
              </w:rPr>
              <w:t>pay per use</w:t>
            </w:r>
            <w:r>
              <w:rPr>
                <w:rFonts w:ascii="Times New Roman" w:eastAsia="Times New Roman" w:hAnsi="Times New Roman" w:cs="Times New Roman"/>
                <w:sz w:val="20"/>
                <w:szCs w:val="20"/>
              </w:rPr>
              <w:t xml:space="preserve"> and subscription based </w:t>
            </w:r>
            <w:proofErr w:type="gramStart"/>
            <w:r>
              <w:rPr>
                <w:rFonts w:ascii="Times New Roman" w:eastAsia="Times New Roman" w:hAnsi="Times New Roman" w:cs="Times New Roman"/>
                <w:sz w:val="20"/>
                <w:szCs w:val="20"/>
              </w:rPr>
              <w:t>pricing(</w:t>
            </w:r>
            <w:proofErr w:type="gramEnd"/>
            <w:r>
              <w:rPr>
                <w:rFonts w:ascii="Times New Roman" w:eastAsia="Times New Roman" w:hAnsi="Times New Roman" w:cs="Times New Roman"/>
                <w:sz w:val="20"/>
                <w:szCs w:val="20"/>
              </w:rPr>
              <w:t>Pay as You Go basis)</w:t>
            </w:r>
          </w:p>
        </w:tc>
        <w:tc>
          <w:tcPr>
            <w:tcW w:w="2700" w:type="dxa"/>
            <w:shd w:val="clear" w:color="auto" w:fill="auto"/>
            <w:tcMar>
              <w:top w:w="100" w:type="dxa"/>
              <w:left w:w="100" w:type="dxa"/>
              <w:bottom w:w="100" w:type="dxa"/>
              <w:right w:w="100" w:type="dxa"/>
            </w:tcMar>
          </w:tcPr>
          <w:p w14:paraId="10D7FA02" w14:textId="77777777" w:rsidR="009D7251" w:rsidRDefault="007E4DF0">
            <w:pPr>
              <w:shd w:val="clear" w:color="auto" w:fill="FFFFFF"/>
              <w:spacing w:after="24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Free, subscription based, usage based and combined pricing</w:t>
            </w:r>
          </w:p>
        </w:tc>
      </w:tr>
      <w:tr w:rsidR="009D7251" w14:paraId="24924FD1" w14:textId="77777777">
        <w:tc>
          <w:tcPr>
            <w:tcW w:w="1980" w:type="dxa"/>
            <w:shd w:val="clear" w:color="auto" w:fill="auto"/>
            <w:tcMar>
              <w:top w:w="100" w:type="dxa"/>
              <w:left w:w="100" w:type="dxa"/>
              <w:bottom w:w="100" w:type="dxa"/>
              <w:right w:w="100" w:type="dxa"/>
            </w:tcMar>
          </w:tcPr>
          <w:p w14:paraId="115476A9" w14:textId="77777777" w:rsidR="009D7251" w:rsidRDefault="007E4DF0">
            <w:pPr>
              <w:spacing w:before="240" w:after="24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Auto-Scaling/Elasticity</w:t>
            </w:r>
          </w:p>
        </w:tc>
        <w:tc>
          <w:tcPr>
            <w:tcW w:w="2985" w:type="dxa"/>
            <w:shd w:val="clear" w:color="auto" w:fill="auto"/>
            <w:tcMar>
              <w:top w:w="100" w:type="dxa"/>
              <w:left w:w="100" w:type="dxa"/>
              <w:bottom w:w="100" w:type="dxa"/>
              <w:right w:w="100" w:type="dxa"/>
            </w:tcMar>
          </w:tcPr>
          <w:p w14:paraId="7058DC40" w14:textId="77777777" w:rsidR="009D7251" w:rsidRDefault="009D7251">
            <w:pPr>
              <w:widowControl w:val="0"/>
              <w:pBdr>
                <w:top w:val="nil"/>
                <w:left w:val="nil"/>
                <w:bottom w:val="nil"/>
                <w:right w:val="nil"/>
                <w:between w:val="nil"/>
              </w:pBdr>
              <w:spacing w:line="240" w:lineRule="auto"/>
              <w:jc w:val="center"/>
              <w:rPr>
                <w:rFonts w:ascii="Times New Roman" w:eastAsia="Times New Roman" w:hAnsi="Times New Roman" w:cs="Times New Roman"/>
                <w:sz w:val="20"/>
                <w:szCs w:val="20"/>
              </w:rPr>
            </w:pPr>
          </w:p>
          <w:p w14:paraId="1C067F8F" w14:textId="77777777" w:rsidR="009D7251" w:rsidRDefault="007E4DF0">
            <w:pPr>
              <w:widowControl w:val="0"/>
              <w:pBdr>
                <w:top w:val="nil"/>
                <w:left w:val="nil"/>
                <w:bottom w:val="nil"/>
                <w:right w:val="nil"/>
                <w:between w:val="nil"/>
              </w:pBd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Amazon Auto-Scaling provides developers and network managers with the ability to create fault </w:t>
            </w:r>
            <w:proofErr w:type="gramStart"/>
            <w:r>
              <w:rPr>
                <w:rFonts w:ascii="Times New Roman" w:eastAsia="Times New Roman" w:hAnsi="Times New Roman" w:cs="Times New Roman"/>
                <w:sz w:val="20"/>
                <w:szCs w:val="20"/>
              </w:rPr>
              <w:t>systems</w:t>
            </w:r>
            <w:proofErr w:type="gramEnd"/>
            <w:r>
              <w:rPr>
                <w:rFonts w:ascii="Times New Roman" w:eastAsia="Times New Roman" w:hAnsi="Times New Roman" w:cs="Times New Roman"/>
                <w:sz w:val="20"/>
                <w:szCs w:val="20"/>
              </w:rPr>
              <w:t xml:space="preserve"> </w:t>
            </w:r>
          </w:p>
          <w:p w14:paraId="4058519D" w14:textId="77777777" w:rsidR="009D7251" w:rsidRDefault="009D7251">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p>
        </w:tc>
        <w:tc>
          <w:tcPr>
            <w:tcW w:w="2985" w:type="dxa"/>
            <w:shd w:val="clear" w:color="auto" w:fill="auto"/>
            <w:tcMar>
              <w:top w:w="100" w:type="dxa"/>
              <w:left w:w="100" w:type="dxa"/>
              <w:bottom w:w="100" w:type="dxa"/>
              <w:right w:w="100" w:type="dxa"/>
            </w:tcMar>
          </w:tcPr>
          <w:p w14:paraId="173FC483" w14:textId="77777777" w:rsidR="009D7251" w:rsidRDefault="009D7251">
            <w:pPr>
              <w:widowControl w:val="0"/>
              <w:spacing w:line="240" w:lineRule="auto"/>
              <w:jc w:val="center"/>
              <w:rPr>
                <w:rFonts w:ascii="Times New Roman" w:eastAsia="Times New Roman" w:hAnsi="Times New Roman" w:cs="Times New Roman"/>
                <w:sz w:val="20"/>
                <w:szCs w:val="20"/>
              </w:rPr>
            </w:pPr>
          </w:p>
          <w:p w14:paraId="04628C37" w14:textId="77777777" w:rsidR="009D7251" w:rsidRDefault="007E4DF0">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Azure </w:t>
            </w:r>
            <w:proofErr w:type="spellStart"/>
            <w:r>
              <w:rPr>
                <w:rFonts w:ascii="Times New Roman" w:eastAsia="Times New Roman" w:hAnsi="Times New Roman" w:cs="Times New Roman"/>
                <w:sz w:val="20"/>
                <w:szCs w:val="20"/>
              </w:rPr>
              <w:t>Autoscale</w:t>
            </w:r>
            <w:proofErr w:type="spellEnd"/>
            <w:r>
              <w:rPr>
                <w:rFonts w:ascii="Times New Roman" w:eastAsia="Times New Roman" w:hAnsi="Times New Roman" w:cs="Times New Roman"/>
                <w:sz w:val="20"/>
                <w:szCs w:val="20"/>
              </w:rPr>
              <w:tab/>
            </w:r>
          </w:p>
        </w:tc>
        <w:tc>
          <w:tcPr>
            <w:tcW w:w="2700" w:type="dxa"/>
            <w:shd w:val="clear" w:color="auto" w:fill="auto"/>
            <w:tcMar>
              <w:top w:w="100" w:type="dxa"/>
              <w:left w:w="100" w:type="dxa"/>
              <w:bottom w:w="100" w:type="dxa"/>
              <w:right w:w="100" w:type="dxa"/>
            </w:tcMar>
          </w:tcPr>
          <w:p w14:paraId="53A9DD6A" w14:textId="77777777" w:rsidR="009D7251" w:rsidRDefault="009D7251">
            <w:pPr>
              <w:widowControl w:val="0"/>
              <w:spacing w:line="240" w:lineRule="auto"/>
              <w:jc w:val="center"/>
              <w:rPr>
                <w:rFonts w:ascii="Times New Roman" w:eastAsia="Times New Roman" w:hAnsi="Times New Roman" w:cs="Times New Roman"/>
                <w:sz w:val="20"/>
                <w:szCs w:val="20"/>
              </w:rPr>
            </w:pPr>
          </w:p>
          <w:p w14:paraId="36A017A1" w14:textId="77777777" w:rsidR="009D7251" w:rsidRDefault="007E4DF0">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Compute Engine,</w:t>
            </w:r>
          </w:p>
          <w:p w14:paraId="36B75973" w14:textId="77777777" w:rsidR="009D7251" w:rsidRDefault="007E4DF0">
            <w:pPr>
              <w:widowControl w:val="0"/>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Managed Instance Groups</w:t>
            </w:r>
          </w:p>
          <w:p w14:paraId="32EF6213" w14:textId="77777777" w:rsidR="009D7251" w:rsidRDefault="009D7251">
            <w:pPr>
              <w:widowControl w:val="0"/>
              <w:spacing w:line="240" w:lineRule="auto"/>
              <w:jc w:val="center"/>
              <w:rPr>
                <w:rFonts w:ascii="Times New Roman" w:eastAsia="Times New Roman" w:hAnsi="Times New Roman" w:cs="Times New Roman"/>
                <w:sz w:val="20"/>
                <w:szCs w:val="20"/>
              </w:rPr>
            </w:pPr>
          </w:p>
        </w:tc>
      </w:tr>
      <w:tr w:rsidR="009D7251" w14:paraId="4DFC5CF1" w14:textId="77777777">
        <w:tc>
          <w:tcPr>
            <w:tcW w:w="1980" w:type="dxa"/>
            <w:shd w:val="clear" w:color="auto" w:fill="auto"/>
            <w:tcMar>
              <w:top w:w="100" w:type="dxa"/>
              <w:left w:w="100" w:type="dxa"/>
              <w:bottom w:w="100" w:type="dxa"/>
              <w:right w:w="100" w:type="dxa"/>
            </w:tcMar>
          </w:tcPr>
          <w:p w14:paraId="1C0CC165" w14:textId="77777777" w:rsidR="009D7251" w:rsidRDefault="007E4DF0">
            <w:pPr>
              <w:spacing w:before="240" w:after="24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Monitoring tools/service provided</w:t>
            </w:r>
          </w:p>
        </w:tc>
        <w:tc>
          <w:tcPr>
            <w:tcW w:w="2985" w:type="dxa"/>
            <w:shd w:val="clear" w:color="auto" w:fill="auto"/>
            <w:tcMar>
              <w:top w:w="100" w:type="dxa"/>
              <w:left w:w="100" w:type="dxa"/>
              <w:bottom w:w="100" w:type="dxa"/>
              <w:right w:w="100" w:type="dxa"/>
            </w:tcMar>
          </w:tcPr>
          <w:p w14:paraId="30640992" w14:textId="77777777" w:rsidR="009D7251" w:rsidRDefault="007E4DF0">
            <w:pPr>
              <w:widowControl w:val="0"/>
              <w:pBdr>
                <w:top w:val="nil"/>
                <w:left w:val="nil"/>
                <w:bottom w:val="nil"/>
                <w:right w:val="nil"/>
                <w:between w:val="nil"/>
              </w:pBd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08D003A1" w14:textId="77777777" w:rsidR="009D7251" w:rsidRDefault="007E4DF0">
            <w:pPr>
              <w:widowControl w:val="0"/>
              <w:pBdr>
                <w:top w:val="nil"/>
                <w:left w:val="nil"/>
                <w:bottom w:val="nil"/>
                <w:right w:val="nil"/>
                <w:between w:val="nil"/>
              </w:pBd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Opsview, SolarWinds Server and Application Monitor, Amazon CloudWatch </w:t>
            </w:r>
          </w:p>
        </w:tc>
        <w:tc>
          <w:tcPr>
            <w:tcW w:w="2985" w:type="dxa"/>
            <w:shd w:val="clear" w:color="auto" w:fill="auto"/>
            <w:tcMar>
              <w:top w:w="100" w:type="dxa"/>
              <w:left w:w="100" w:type="dxa"/>
              <w:bottom w:w="100" w:type="dxa"/>
              <w:right w:w="100" w:type="dxa"/>
            </w:tcMar>
          </w:tcPr>
          <w:p w14:paraId="2F27E5F2" w14:textId="77777777" w:rsidR="009D7251" w:rsidRDefault="009D7251">
            <w:pPr>
              <w:widowControl w:val="0"/>
              <w:pBdr>
                <w:top w:val="nil"/>
                <w:left w:val="nil"/>
                <w:bottom w:val="nil"/>
                <w:right w:val="nil"/>
                <w:between w:val="nil"/>
              </w:pBdr>
              <w:spacing w:line="240" w:lineRule="auto"/>
              <w:jc w:val="center"/>
              <w:rPr>
                <w:rFonts w:ascii="Times New Roman" w:eastAsia="Times New Roman" w:hAnsi="Times New Roman" w:cs="Times New Roman"/>
                <w:sz w:val="20"/>
                <w:szCs w:val="20"/>
              </w:rPr>
            </w:pPr>
          </w:p>
          <w:p w14:paraId="28AD4012" w14:textId="77777777" w:rsidR="009D7251" w:rsidRDefault="007E4DF0">
            <w:pPr>
              <w:widowControl w:val="0"/>
              <w:pBdr>
                <w:top w:val="nil"/>
                <w:left w:val="nil"/>
                <w:bottom w:val="nil"/>
                <w:right w:val="nil"/>
                <w:between w:val="nil"/>
              </w:pBd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Opsview, Serverless360, Azure </w:t>
            </w:r>
            <w:proofErr w:type="spellStart"/>
            <w:proofErr w:type="gramStart"/>
            <w:r>
              <w:rPr>
                <w:rFonts w:ascii="Times New Roman" w:eastAsia="Times New Roman" w:hAnsi="Times New Roman" w:cs="Times New Roman"/>
                <w:sz w:val="20"/>
                <w:szCs w:val="20"/>
              </w:rPr>
              <w:t>Monitor,Cerulean</w:t>
            </w:r>
            <w:proofErr w:type="spellEnd"/>
            <w:proofErr w:type="gram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CloudMonix</w:t>
            </w:r>
            <w:proofErr w:type="spellEnd"/>
          </w:p>
          <w:p w14:paraId="197FAD23" w14:textId="77777777" w:rsidR="009D7251" w:rsidRDefault="009D7251">
            <w:pPr>
              <w:widowControl w:val="0"/>
              <w:pBdr>
                <w:top w:val="nil"/>
                <w:left w:val="nil"/>
                <w:bottom w:val="nil"/>
                <w:right w:val="nil"/>
                <w:between w:val="nil"/>
              </w:pBdr>
              <w:spacing w:line="240" w:lineRule="auto"/>
              <w:jc w:val="center"/>
              <w:rPr>
                <w:rFonts w:ascii="Times New Roman" w:eastAsia="Times New Roman" w:hAnsi="Times New Roman" w:cs="Times New Roman"/>
                <w:sz w:val="20"/>
                <w:szCs w:val="20"/>
              </w:rPr>
            </w:pPr>
          </w:p>
        </w:tc>
        <w:tc>
          <w:tcPr>
            <w:tcW w:w="2700" w:type="dxa"/>
            <w:shd w:val="clear" w:color="auto" w:fill="auto"/>
            <w:tcMar>
              <w:top w:w="100" w:type="dxa"/>
              <w:left w:w="100" w:type="dxa"/>
              <w:bottom w:w="100" w:type="dxa"/>
              <w:right w:w="100" w:type="dxa"/>
            </w:tcMar>
          </w:tcPr>
          <w:p w14:paraId="5221CCD7" w14:textId="77777777" w:rsidR="009D7251" w:rsidRDefault="009D7251">
            <w:pPr>
              <w:widowControl w:val="0"/>
              <w:pBdr>
                <w:top w:val="nil"/>
                <w:left w:val="nil"/>
                <w:bottom w:val="nil"/>
                <w:right w:val="nil"/>
                <w:between w:val="nil"/>
              </w:pBdr>
              <w:spacing w:line="240" w:lineRule="auto"/>
              <w:jc w:val="center"/>
              <w:rPr>
                <w:rFonts w:ascii="Times New Roman" w:eastAsia="Times New Roman" w:hAnsi="Times New Roman" w:cs="Times New Roman"/>
                <w:sz w:val="20"/>
                <w:szCs w:val="20"/>
              </w:rPr>
            </w:pPr>
          </w:p>
          <w:p w14:paraId="75BC25A0" w14:textId="77777777" w:rsidR="009D7251" w:rsidRDefault="007E4DF0">
            <w:pPr>
              <w:widowControl w:val="0"/>
              <w:pBdr>
                <w:top w:val="nil"/>
                <w:left w:val="nil"/>
                <w:bottom w:val="nil"/>
                <w:right w:val="nil"/>
                <w:between w:val="nil"/>
              </w:pBd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Opsview an easy way to monitor performance metrics</w:t>
            </w:r>
          </w:p>
        </w:tc>
      </w:tr>
    </w:tbl>
    <w:p w14:paraId="65866017" w14:textId="77777777" w:rsidR="009D7251" w:rsidRDefault="009D7251">
      <w:pPr>
        <w:rPr>
          <w:rFonts w:ascii="Times New Roman" w:eastAsia="Times New Roman" w:hAnsi="Times New Roman" w:cs="Times New Roman"/>
          <w:sz w:val="24"/>
          <w:szCs w:val="24"/>
        </w:rPr>
        <w:sectPr w:rsidR="009D7251">
          <w:headerReference w:type="default" r:id="rId22"/>
          <w:pgSz w:w="12240" w:h="15840"/>
          <w:pgMar w:top="1440" w:right="1440" w:bottom="1440" w:left="1440" w:header="720" w:footer="720" w:gutter="0"/>
          <w:pgNumType w:start="1"/>
          <w:cols w:space="720"/>
        </w:sectPr>
      </w:pPr>
    </w:p>
    <w:p w14:paraId="6F214AB0" w14:textId="77777777" w:rsidR="009D7251" w:rsidRDefault="009D7251">
      <w:pPr>
        <w:rPr>
          <w:rFonts w:ascii="Times New Roman" w:eastAsia="Times New Roman" w:hAnsi="Times New Roman" w:cs="Times New Roman"/>
          <w:sz w:val="24"/>
          <w:szCs w:val="24"/>
        </w:rPr>
      </w:pPr>
    </w:p>
    <w:p w14:paraId="6B3B3733" w14:textId="77777777" w:rsidR="009D7251" w:rsidRDefault="007E4DF0">
      <w:pPr>
        <w:spacing w:line="36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3.</w:t>
      </w:r>
      <w:r>
        <w:rPr>
          <w:rFonts w:ascii="Times New Roman" w:eastAsia="Times New Roman" w:hAnsi="Times New Roman" w:cs="Times New Roman"/>
          <w:b/>
          <w:sz w:val="20"/>
          <w:szCs w:val="20"/>
        </w:rPr>
        <w:tab/>
        <w:t>Opinion</w:t>
      </w:r>
    </w:p>
    <w:p w14:paraId="59C183B5" w14:textId="77777777" w:rsidR="009D7251" w:rsidRDefault="009D7251">
      <w:pPr>
        <w:jc w:val="both"/>
        <w:rPr>
          <w:rFonts w:ascii="Times New Roman" w:eastAsia="Times New Roman" w:hAnsi="Times New Roman" w:cs="Times New Roman"/>
          <w:sz w:val="20"/>
          <w:szCs w:val="20"/>
        </w:rPr>
      </w:pPr>
    </w:p>
    <w:p w14:paraId="6FE68B0C" w14:textId="6503D597" w:rsidR="009D7251" w:rsidRDefault="007E4DF0">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Based on the table above we can agree that the most beneficial cloud service provider between these 3 is the Google Cloud Platform. The reason being that we are already familiar with Google services and its cross platform between computer and smartphone. A</w:t>
      </w:r>
      <w:r>
        <w:rPr>
          <w:rFonts w:ascii="Times New Roman" w:eastAsia="Times New Roman" w:hAnsi="Times New Roman" w:cs="Times New Roman"/>
          <w:sz w:val="20"/>
          <w:szCs w:val="20"/>
        </w:rPr>
        <w:t>nd its auto sync feature makes it easier for us to switch devices at anytime</w:t>
      </w:r>
      <w:r>
        <w:rPr>
          <w:rFonts w:ascii="Times New Roman" w:eastAsia="Times New Roman" w:hAnsi="Times New Roman" w:cs="Times New Roman"/>
          <w:sz w:val="20"/>
          <w:szCs w:val="20"/>
        </w:rPr>
        <w:t xml:space="preserve"> and anywhere. Based on the name, Google Cloud, it uses cloud storage. Cloud storage allows you to save data and files in a third-party</w:t>
      </w:r>
      <w:r>
        <w:rPr>
          <w:rFonts w:ascii="Times New Roman" w:eastAsia="Times New Roman" w:hAnsi="Times New Roman" w:cs="Times New Roman"/>
          <w:sz w:val="20"/>
          <w:szCs w:val="20"/>
        </w:rPr>
        <w:t xml:space="preserve"> cloud provider. And it has unlimited storag</w:t>
      </w:r>
      <w:r>
        <w:rPr>
          <w:rFonts w:ascii="Times New Roman" w:eastAsia="Times New Roman" w:hAnsi="Times New Roman" w:cs="Times New Roman"/>
          <w:sz w:val="20"/>
          <w:szCs w:val="20"/>
        </w:rPr>
        <w:t>e based on the plan that we use. Moving forward to its pricing model, it is free for every basic user, and</w:t>
      </w:r>
      <w:r>
        <w:rPr>
          <w:rFonts w:ascii="Times New Roman" w:eastAsia="Times New Roman" w:hAnsi="Times New Roman" w:cs="Times New Roman"/>
          <w:sz w:val="20"/>
          <w:szCs w:val="20"/>
        </w:rPr>
        <w:t xml:space="preserve"> there is a subscription based on how we plan on using the service provider, and we can say that Google Cloud has the cheapest price offered betw</w:t>
      </w:r>
      <w:r>
        <w:rPr>
          <w:rFonts w:ascii="Times New Roman" w:eastAsia="Times New Roman" w:hAnsi="Times New Roman" w:cs="Times New Roman"/>
          <w:sz w:val="20"/>
          <w:szCs w:val="20"/>
        </w:rPr>
        <w:t>een Amazon EC2 and Microsoft Azure. Not just that it is</w:t>
      </w:r>
      <w:r>
        <w:rPr>
          <w:rFonts w:ascii="Times New Roman" w:eastAsia="Times New Roman" w:hAnsi="Times New Roman" w:cs="Times New Roman"/>
          <w:sz w:val="20"/>
          <w:szCs w:val="20"/>
        </w:rPr>
        <w:t xml:space="preserve"> outstanding capability working on many OS offered nowadays. Not to mention, the capability of it to run smoothly on any platform is something to be known about. Lastly, we really need good security to </w:t>
      </w:r>
      <w:r>
        <w:rPr>
          <w:rFonts w:ascii="Times New Roman" w:eastAsia="Times New Roman" w:hAnsi="Times New Roman" w:cs="Times New Roman"/>
          <w:sz w:val="20"/>
          <w:szCs w:val="20"/>
        </w:rPr>
        <w:t>make sure that our files are safe, with Google Cloud Security Command Center which is the newest among the cloud service providers.</w:t>
      </w:r>
    </w:p>
    <w:p w14:paraId="7A713275" w14:textId="77777777" w:rsidR="009D7251" w:rsidRDefault="009D7251">
      <w:pPr>
        <w:jc w:val="both"/>
        <w:rPr>
          <w:rFonts w:ascii="Times New Roman" w:eastAsia="Times New Roman" w:hAnsi="Times New Roman" w:cs="Times New Roman"/>
          <w:sz w:val="20"/>
          <w:szCs w:val="20"/>
        </w:rPr>
      </w:pPr>
    </w:p>
    <w:p w14:paraId="63A9B04F" w14:textId="54E9333D" w:rsidR="009D7251" w:rsidRDefault="007E4DF0">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But it also comes with its disadvantages such as its Google Cloud Platform web interface is confusing (José Vidal, 2018). N</w:t>
      </w:r>
      <w:r>
        <w:rPr>
          <w:rFonts w:ascii="Times New Roman" w:eastAsia="Times New Roman" w:hAnsi="Times New Roman" w:cs="Times New Roman"/>
          <w:sz w:val="20"/>
          <w:szCs w:val="20"/>
        </w:rPr>
        <w:t>ew users may get lost for their new time. Next is that it may have a complex pricing schema, so it is</w:t>
      </w:r>
      <w:r>
        <w:rPr>
          <w:rFonts w:ascii="Times New Roman" w:eastAsia="Times New Roman" w:hAnsi="Times New Roman" w:cs="Times New Roman"/>
          <w:sz w:val="20"/>
          <w:szCs w:val="20"/>
        </w:rPr>
        <w:t xml:space="preserve"> easy to get unexpected costs, support fee is quite hefty and downloading data from Google Cloud Storage is expensive.</w:t>
      </w:r>
    </w:p>
    <w:p w14:paraId="7FDD9FA3" w14:textId="77777777" w:rsidR="009D7251" w:rsidRDefault="009D7251">
      <w:pPr>
        <w:jc w:val="both"/>
        <w:rPr>
          <w:rFonts w:ascii="Times New Roman" w:eastAsia="Times New Roman" w:hAnsi="Times New Roman" w:cs="Times New Roman"/>
          <w:sz w:val="20"/>
          <w:szCs w:val="20"/>
        </w:rPr>
      </w:pPr>
    </w:p>
    <w:p w14:paraId="7442215B" w14:textId="7B02B91A" w:rsidR="009D7251" w:rsidRDefault="007E4DF0">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Thus,</w:t>
      </w:r>
      <w:r>
        <w:rPr>
          <w:rFonts w:ascii="Times New Roman" w:eastAsia="Times New Roman" w:hAnsi="Times New Roman" w:cs="Times New Roman"/>
          <w:sz w:val="20"/>
          <w:szCs w:val="20"/>
        </w:rPr>
        <w:t xml:space="preserve"> this is the reason we choose Go</w:t>
      </w:r>
      <w:r>
        <w:rPr>
          <w:rFonts w:ascii="Times New Roman" w:eastAsia="Times New Roman" w:hAnsi="Times New Roman" w:cs="Times New Roman"/>
          <w:sz w:val="20"/>
          <w:szCs w:val="20"/>
        </w:rPr>
        <w:t>ogle Cloud Platform as our cloud service provider as it provides us with many things that could start up our software development in the future.</w:t>
      </w:r>
    </w:p>
    <w:p w14:paraId="280684B0" w14:textId="77777777" w:rsidR="009D7251" w:rsidRDefault="009D7251">
      <w:pPr>
        <w:jc w:val="both"/>
        <w:rPr>
          <w:rFonts w:ascii="Times New Roman" w:eastAsia="Times New Roman" w:hAnsi="Times New Roman" w:cs="Times New Roman"/>
          <w:sz w:val="20"/>
          <w:szCs w:val="20"/>
        </w:rPr>
      </w:pPr>
    </w:p>
    <w:p w14:paraId="1D1D2BAE" w14:textId="77777777" w:rsidR="009D7251" w:rsidRDefault="007E4DF0">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r>
        <w:rPr>
          <w:rFonts w:ascii="Times New Roman" w:eastAsia="Times New Roman" w:hAnsi="Times New Roman" w:cs="Times New Roman"/>
          <w:b/>
          <w:sz w:val="20"/>
          <w:szCs w:val="20"/>
        </w:rPr>
        <w:tab/>
        <w:t>Conclusion</w:t>
      </w:r>
    </w:p>
    <w:p w14:paraId="03218097" w14:textId="77777777" w:rsidR="009D7251" w:rsidRDefault="009D7251">
      <w:pPr>
        <w:jc w:val="both"/>
        <w:rPr>
          <w:rFonts w:ascii="Times New Roman" w:eastAsia="Times New Roman" w:hAnsi="Times New Roman" w:cs="Times New Roman"/>
          <w:b/>
          <w:sz w:val="20"/>
          <w:szCs w:val="20"/>
        </w:rPr>
      </w:pPr>
    </w:p>
    <w:p w14:paraId="374ED42F" w14:textId="40EC4ABF" w:rsidR="009D7251" w:rsidRDefault="007E4DF0">
      <w:pPr>
        <w:jc w:val="both"/>
        <w:rPr>
          <w:rFonts w:ascii="Times New Roman" w:eastAsia="Times New Roman" w:hAnsi="Times New Roman" w:cs="Times New Roman"/>
          <w:sz w:val="20"/>
          <w:szCs w:val="20"/>
        </w:rPr>
        <w:sectPr w:rsidR="009D7251">
          <w:pgSz w:w="12240" w:h="15840"/>
          <w:pgMar w:top="1440" w:right="1440" w:bottom="1440" w:left="1440" w:header="720" w:footer="720" w:gutter="0"/>
          <w:cols w:space="720"/>
        </w:sectPr>
      </w:pPr>
      <w:r>
        <w:rPr>
          <w:rFonts w:ascii="Times New Roman" w:eastAsia="Times New Roman" w:hAnsi="Times New Roman" w:cs="Times New Roman"/>
          <w:sz w:val="20"/>
          <w:szCs w:val="20"/>
        </w:rPr>
        <w:t>In conclusion, an overview of cloud computing service providers, we can say that the technology</w:t>
      </w:r>
      <w:r>
        <w:rPr>
          <w:rFonts w:ascii="Times New Roman" w:eastAsia="Times New Roman" w:hAnsi="Times New Roman" w:cs="Times New Roman"/>
          <w:sz w:val="20"/>
          <w:szCs w:val="20"/>
        </w:rPr>
        <w:t xml:space="preserve"> nowadays is advanced steadily for a human can process. Well,</w:t>
      </w:r>
      <w:r>
        <w:rPr>
          <w:rFonts w:ascii="Times New Roman" w:eastAsia="Times New Roman" w:hAnsi="Times New Roman" w:cs="Times New Roman"/>
          <w:sz w:val="20"/>
          <w:szCs w:val="20"/>
        </w:rPr>
        <w:t xml:space="preserve"> this is as much as we are getting towards Industrial Revolution 5.0, we </w:t>
      </w:r>
      <w:proofErr w:type="gramStart"/>
      <w:r>
        <w:rPr>
          <w:rFonts w:ascii="Times New Roman" w:eastAsia="Times New Roman" w:hAnsi="Times New Roman" w:cs="Times New Roman"/>
          <w:sz w:val="20"/>
          <w:szCs w:val="20"/>
        </w:rPr>
        <w:t>have to</w:t>
      </w:r>
      <w:proofErr w:type="gramEnd"/>
      <w:r>
        <w:rPr>
          <w:rFonts w:ascii="Times New Roman" w:eastAsia="Times New Roman" w:hAnsi="Times New Roman" w:cs="Times New Roman"/>
          <w:sz w:val="20"/>
          <w:szCs w:val="20"/>
        </w:rPr>
        <w:t xml:space="preserve"> get as much knowledge about technology because it revolves around us in our daily life. Same goes to cloud computin</w:t>
      </w:r>
      <w:r>
        <w:rPr>
          <w:rFonts w:ascii="Times New Roman" w:eastAsia="Times New Roman" w:hAnsi="Times New Roman" w:cs="Times New Roman"/>
          <w:sz w:val="20"/>
          <w:szCs w:val="20"/>
        </w:rPr>
        <w:t>g. Cloud computing is essential for everyone because not only it makes our life easier to manage, but it does more than just saving our data, files, etc.</w:t>
      </w:r>
      <w:r>
        <w:rPr>
          <w:rFonts w:ascii="Times New Roman" w:eastAsia="Times New Roman" w:hAnsi="Times New Roman" w:cs="Times New Roman"/>
          <w:sz w:val="20"/>
          <w:szCs w:val="20"/>
        </w:rPr>
        <w:t>…. Our vision for our future is that we can see how cloud computing evolves from only having in our comp</w:t>
      </w:r>
      <w:r>
        <w:rPr>
          <w:rFonts w:ascii="Times New Roman" w:eastAsia="Times New Roman" w:hAnsi="Times New Roman" w:cs="Times New Roman"/>
          <w:sz w:val="20"/>
          <w:szCs w:val="20"/>
        </w:rPr>
        <w:t xml:space="preserve">uters and smartphones to maybe having a big take towards making new inventions towards the future. </w:t>
      </w:r>
      <w:proofErr w:type="gramStart"/>
      <w:r>
        <w:rPr>
          <w:rFonts w:ascii="Times New Roman" w:eastAsia="Times New Roman" w:hAnsi="Times New Roman" w:cs="Times New Roman"/>
          <w:sz w:val="20"/>
          <w:szCs w:val="20"/>
        </w:rPr>
        <w:t>Hopefully</w:t>
      </w:r>
      <w:proofErr w:type="gramEnd"/>
      <w:r>
        <w:rPr>
          <w:rFonts w:ascii="Times New Roman" w:eastAsia="Times New Roman" w:hAnsi="Times New Roman" w:cs="Times New Roman"/>
          <w:sz w:val="20"/>
          <w:szCs w:val="20"/>
        </w:rPr>
        <w:t xml:space="preserve"> we get to live to see the future of technology and the new Industrial Revolution.</w:t>
      </w:r>
    </w:p>
    <w:p w14:paraId="6AA4E3CC" w14:textId="095EF448" w:rsidR="007E4DF0" w:rsidRPr="007E4DF0" w:rsidRDefault="007E4DF0" w:rsidP="007E4DF0">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References</w:t>
      </w:r>
      <w:bookmarkStart w:id="1" w:name="_iyix1hhiufp6" w:colFirst="0" w:colLast="0"/>
      <w:bookmarkEnd w:id="1"/>
    </w:p>
    <w:p w14:paraId="52C3F84D" w14:textId="77777777" w:rsidR="007E4DF0" w:rsidRPr="007E4DF0" w:rsidRDefault="007E4DF0" w:rsidP="007E4DF0">
      <w:pPr>
        <w:pStyle w:val="ListParagraph"/>
        <w:numPr>
          <w:ilvl w:val="0"/>
          <w:numId w:val="2"/>
        </w:numPr>
        <w:spacing w:before="240" w:after="240" w:line="360" w:lineRule="auto"/>
        <w:jc w:val="both"/>
        <w:rPr>
          <w:rFonts w:ascii="Times New Roman" w:eastAsia="Times New Roman" w:hAnsi="Times New Roman" w:cs="Times New Roman"/>
          <w:color w:val="000000" w:themeColor="text1"/>
          <w:sz w:val="20"/>
          <w:szCs w:val="20"/>
          <w:u w:val="single"/>
        </w:rPr>
      </w:pPr>
      <w:r w:rsidRPr="007E4DF0">
        <w:rPr>
          <w:rFonts w:ascii="Times New Roman" w:eastAsia="Times New Roman" w:hAnsi="Times New Roman" w:cs="Times New Roman"/>
          <w:color w:val="000000" w:themeColor="text1"/>
          <w:sz w:val="20"/>
          <w:szCs w:val="20"/>
        </w:rPr>
        <w:t>About Google Cloud Service. (n.d.). Retrieved on 10 January 2021, from</w:t>
      </w:r>
      <w:hyperlink r:id="rId23">
        <w:r w:rsidRPr="007E4DF0">
          <w:rPr>
            <w:rFonts w:ascii="Times New Roman" w:eastAsia="Times New Roman" w:hAnsi="Times New Roman" w:cs="Times New Roman"/>
            <w:color w:val="000000" w:themeColor="text1"/>
            <w:sz w:val="20"/>
            <w:szCs w:val="20"/>
          </w:rPr>
          <w:t xml:space="preserve"> </w:t>
        </w:r>
      </w:hyperlink>
      <w:hyperlink r:id="rId24">
        <w:r w:rsidRPr="007E4DF0">
          <w:rPr>
            <w:rFonts w:ascii="Times New Roman" w:eastAsia="Times New Roman" w:hAnsi="Times New Roman" w:cs="Times New Roman"/>
            <w:color w:val="000000" w:themeColor="text1"/>
            <w:sz w:val="20"/>
            <w:szCs w:val="20"/>
            <w:u w:val="single"/>
          </w:rPr>
          <w:t>https://cloud.google.com/docs/overview/cloud-platform-services</w:t>
        </w:r>
      </w:hyperlink>
    </w:p>
    <w:p w14:paraId="43199117" w14:textId="77777777" w:rsidR="007E4DF0" w:rsidRPr="007E4DF0" w:rsidRDefault="007E4DF0" w:rsidP="007E4DF0">
      <w:pPr>
        <w:pStyle w:val="ListParagraph"/>
        <w:numPr>
          <w:ilvl w:val="0"/>
          <w:numId w:val="2"/>
        </w:numPr>
        <w:spacing w:line="360" w:lineRule="auto"/>
        <w:jc w:val="both"/>
        <w:rPr>
          <w:rFonts w:ascii="Times New Roman" w:eastAsia="Times New Roman" w:hAnsi="Times New Roman" w:cs="Times New Roman"/>
          <w:color w:val="000000" w:themeColor="text1"/>
          <w:sz w:val="20"/>
          <w:szCs w:val="20"/>
        </w:rPr>
      </w:pPr>
      <w:r w:rsidRPr="007E4DF0">
        <w:rPr>
          <w:rFonts w:ascii="Times New Roman" w:eastAsia="Times New Roman" w:hAnsi="Times New Roman" w:cs="Times New Roman"/>
          <w:i/>
          <w:color w:val="000000" w:themeColor="text1"/>
          <w:sz w:val="20"/>
          <w:szCs w:val="20"/>
        </w:rPr>
        <w:t>Amazon EC2 Auto Scaling</w:t>
      </w:r>
      <w:r w:rsidRPr="007E4DF0">
        <w:rPr>
          <w:rFonts w:ascii="Times New Roman" w:eastAsia="Times New Roman" w:hAnsi="Times New Roman" w:cs="Times New Roman"/>
          <w:color w:val="000000" w:themeColor="text1"/>
          <w:sz w:val="20"/>
          <w:szCs w:val="20"/>
        </w:rPr>
        <w:t xml:space="preserve">. (n.d.). Retrieved January 17, 2021, from </w:t>
      </w:r>
      <w:hyperlink r:id="rId25" w:anchor=":~:text=Amazon%20EC2%20Auto%20Scaling%20helps,and%20availability%20of%20your%20fleet">
        <w:r w:rsidRPr="007E4DF0">
          <w:rPr>
            <w:rFonts w:ascii="Times New Roman" w:eastAsia="Times New Roman" w:hAnsi="Times New Roman" w:cs="Times New Roman"/>
            <w:color w:val="000000" w:themeColor="text1"/>
            <w:sz w:val="20"/>
            <w:szCs w:val="20"/>
            <w:u w:val="single"/>
          </w:rPr>
          <w:t>https://aws.amazon.com/ec2/autoscaling/#:~:text=Amazon%20EC2%20Auto%20Scaling%20helps,and%20availability%20of%20your%20fleet</w:t>
        </w:r>
      </w:hyperlink>
      <w:r w:rsidRPr="007E4DF0">
        <w:rPr>
          <w:rFonts w:ascii="Times New Roman" w:eastAsia="Times New Roman" w:hAnsi="Times New Roman" w:cs="Times New Roman"/>
          <w:color w:val="000000" w:themeColor="text1"/>
          <w:sz w:val="20"/>
          <w:szCs w:val="20"/>
        </w:rPr>
        <w:t>.</w:t>
      </w:r>
    </w:p>
    <w:p w14:paraId="46E00781" w14:textId="77777777" w:rsidR="007E4DF0" w:rsidRPr="007E4DF0" w:rsidRDefault="007E4DF0" w:rsidP="007E4DF0">
      <w:pPr>
        <w:pStyle w:val="ListParagraph"/>
        <w:numPr>
          <w:ilvl w:val="0"/>
          <w:numId w:val="2"/>
        </w:numPr>
        <w:spacing w:before="240" w:after="240" w:line="360" w:lineRule="auto"/>
        <w:jc w:val="both"/>
        <w:rPr>
          <w:rFonts w:ascii="Times New Roman" w:eastAsia="Times New Roman" w:hAnsi="Times New Roman" w:cs="Times New Roman"/>
          <w:color w:val="000000" w:themeColor="text1"/>
          <w:sz w:val="20"/>
          <w:szCs w:val="20"/>
        </w:rPr>
      </w:pPr>
      <w:r w:rsidRPr="007E4DF0">
        <w:rPr>
          <w:rFonts w:ascii="Times New Roman" w:eastAsia="Times New Roman" w:hAnsi="Times New Roman" w:cs="Times New Roman"/>
          <w:color w:val="000000" w:themeColor="text1"/>
          <w:sz w:val="20"/>
          <w:szCs w:val="20"/>
        </w:rPr>
        <w:t>Amazon EC2 instance store. (n.d.). Retrieved on 11 January 2021, from</w:t>
      </w:r>
      <w:hyperlink r:id="rId26">
        <w:r w:rsidRPr="007E4DF0">
          <w:rPr>
            <w:rFonts w:ascii="Times New Roman" w:eastAsia="Times New Roman" w:hAnsi="Times New Roman" w:cs="Times New Roman"/>
            <w:color w:val="000000" w:themeColor="text1"/>
            <w:sz w:val="20"/>
            <w:szCs w:val="20"/>
          </w:rPr>
          <w:t xml:space="preserve"> </w:t>
        </w:r>
      </w:hyperlink>
      <w:hyperlink r:id="rId27">
        <w:r w:rsidRPr="007E4DF0">
          <w:rPr>
            <w:rFonts w:ascii="Times New Roman" w:eastAsia="Times New Roman" w:hAnsi="Times New Roman" w:cs="Times New Roman"/>
            <w:color w:val="000000" w:themeColor="text1"/>
            <w:sz w:val="20"/>
            <w:szCs w:val="20"/>
            <w:u w:val="single"/>
          </w:rPr>
          <w:t>https://docs.aws.amazon.com/AWSEC2/latest/UserGuide/InstanceStorage.html</w:t>
        </w:r>
      </w:hyperlink>
    </w:p>
    <w:p w14:paraId="1B8CCC23" w14:textId="77777777" w:rsidR="007E4DF0" w:rsidRPr="007E4DF0" w:rsidRDefault="007E4DF0" w:rsidP="007E4DF0">
      <w:pPr>
        <w:pStyle w:val="ListParagraph"/>
        <w:numPr>
          <w:ilvl w:val="0"/>
          <w:numId w:val="2"/>
        </w:numPr>
        <w:spacing w:before="240" w:after="240" w:line="360" w:lineRule="auto"/>
        <w:jc w:val="both"/>
        <w:rPr>
          <w:rFonts w:ascii="Times New Roman" w:eastAsia="Times New Roman" w:hAnsi="Times New Roman" w:cs="Times New Roman"/>
          <w:color w:val="000000" w:themeColor="text1"/>
          <w:sz w:val="20"/>
          <w:szCs w:val="20"/>
          <w:u w:val="single"/>
        </w:rPr>
      </w:pPr>
      <w:r w:rsidRPr="007E4DF0">
        <w:rPr>
          <w:rFonts w:ascii="Times New Roman" w:eastAsia="Times New Roman" w:hAnsi="Times New Roman" w:cs="Times New Roman"/>
          <w:color w:val="000000" w:themeColor="text1"/>
          <w:sz w:val="20"/>
          <w:szCs w:val="20"/>
        </w:rPr>
        <w:t xml:space="preserve">Amit </w:t>
      </w:r>
      <w:proofErr w:type="spellStart"/>
      <w:r w:rsidRPr="007E4DF0">
        <w:rPr>
          <w:rFonts w:ascii="Times New Roman" w:eastAsia="Times New Roman" w:hAnsi="Times New Roman" w:cs="Times New Roman"/>
          <w:color w:val="000000" w:themeColor="text1"/>
          <w:sz w:val="20"/>
          <w:szCs w:val="20"/>
        </w:rPr>
        <w:t>Kumawat</w:t>
      </w:r>
      <w:proofErr w:type="spellEnd"/>
      <w:r w:rsidRPr="007E4DF0">
        <w:rPr>
          <w:rFonts w:ascii="Times New Roman" w:eastAsia="Times New Roman" w:hAnsi="Times New Roman" w:cs="Times New Roman"/>
          <w:color w:val="000000" w:themeColor="text1"/>
          <w:sz w:val="20"/>
          <w:szCs w:val="20"/>
        </w:rPr>
        <w:t>. (2013, 10 July). Cloud Service Models (IaaS, SaaS, PaaS) + How Microsoft Office 365, Azure Fit In. Retrieved on 10 January 2021, from</w:t>
      </w:r>
      <w:hyperlink r:id="rId28">
        <w:r w:rsidRPr="007E4DF0">
          <w:rPr>
            <w:rFonts w:ascii="Times New Roman" w:eastAsia="Times New Roman" w:hAnsi="Times New Roman" w:cs="Times New Roman"/>
            <w:color w:val="000000" w:themeColor="text1"/>
            <w:sz w:val="20"/>
            <w:szCs w:val="20"/>
          </w:rPr>
          <w:t xml:space="preserve"> </w:t>
        </w:r>
      </w:hyperlink>
      <w:hyperlink r:id="rId29">
        <w:r w:rsidRPr="007E4DF0">
          <w:rPr>
            <w:rFonts w:ascii="Times New Roman" w:eastAsia="Times New Roman" w:hAnsi="Times New Roman" w:cs="Times New Roman"/>
            <w:color w:val="000000" w:themeColor="text1"/>
            <w:sz w:val="20"/>
            <w:szCs w:val="20"/>
            <w:u w:val="single"/>
          </w:rPr>
          <w:t>https://www.cmswire.com/cms/information-management/cloud-service-models-iaas-saas-paas-how-microsoft-office-365-azure-fit-in-021672.php</w:t>
        </w:r>
      </w:hyperlink>
    </w:p>
    <w:p w14:paraId="03802041" w14:textId="77777777" w:rsidR="007E4DF0" w:rsidRPr="007E4DF0" w:rsidRDefault="007E4DF0" w:rsidP="007E4DF0">
      <w:pPr>
        <w:pStyle w:val="ListParagraph"/>
        <w:numPr>
          <w:ilvl w:val="0"/>
          <w:numId w:val="2"/>
        </w:numPr>
        <w:spacing w:line="360" w:lineRule="auto"/>
        <w:jc w:val="both"/>
        <w:rPr>
          <w:rFonts w:ascii="Times New Roman" w:eastAsia="Times New Roman" w:hAnsi="Times New Roman" w:cs="Times New Roman"/>
          <w:color w:val="000000" w:themeColor="text1"/>
          <w:sz w:val="20"/>
          <w:szCs w:val="20"/>
        </w:rPr>
      </w:pPr>
      <w:r w:rsidRPr="007E4DF0">
        <w:rPr>
          <w:rFonts w:ascii="Times New Roman" w:eastAsia="Times New Roman" w:hAnsi="Times New Roman" w:cs="Times New Roman"/>
          <w:color w:val="000000" w:themeColor="text1"/>
          <w:sz w:val="20"/>
          <w:szCs w:val="20"/>
        </w:rPr>
        <w:t xml:space="preserve">AWS vs Azure vs Google Cloud: Choosing the Best Cloud Provider for You. (2019, November 20). </w:t>
      </w:r>
      <w:hyperlink r:id="rId30">
        <w:r w:rsidRPr="007E4DF0">
          <w:rPr>
            <w:rFonts w:ascii="Times New Roman" w:eastAsia="Times New Roman" w:hAnsi="Times New Roman" w:cs="Times New Roman"/>
            <w:color w:val="000000" w:themeColor="text1"/>
            <w:sz w:val="20"/>
            <w:szCs w:val="20"/>
            <w:u w:val="single"/>
          </w:rPr>
          <w:t>https://cloud.netapp.com/blog/aws-vs-azure-vs-google-cloud</w:t>
        </w:r>
      </w:hyperlink>
    </w:p>
    <w:p w14:paraId="6562004E" w14:textId="77777777" w:rsidR="007E4DF0" w:rsidRPr="007E4DF0" w:rsidRDefault="007E4DF0" w:rsidP="007E4DF0">
      <w:pPr>
        <w:pStyle w:val="ListParagraph"/>
        <w:numPr>
          <w:ilvl w:val="0"/>
          <w:numId w:val="2"/>
        </w:numPr>
        <w:spacing w:line="360" w:lineRule="auto"/>
        <w:jc w:val="both"/>
        <w:rPr>
          <w:rFonts w:ascii="Times New Roman" w:eastAsia="Times New Roman" w:hAnsi="Times New Roman" w:cs="Times New Roman"/>
          <w:color w:val="000000" w:themeColor="text1"/>
          <w:sz w:val="20"/>
          <w:szCs w:val="20"/>
        </w:rPr>
      </w:pPr>
      <w:proofErr w:type="spellStart"/>
      <w:r w:rsidRPr="007E4DF0">
        <w:rPr>
          <w:rFonts w:ascii="Times New Roman" w:eastAsia="Times New Roman" w:hAnsi="Times New Roman" w:cs="Times New Roman"/>
          <w:color w:val="000000" w:themeColor="text1"/>
          <w:sz w:val="20"/>
          <w:szCs w:val="20"/>
        </w:rPr>
        <w:t>Bardhan</w:t>
      </w:r>
      <w:proofErr w:type="spellEnd"/>
      <w:r w:rsidRPr="007E4DF0">
        <w:rPr>
          <w:rFonts w:ascii="Times New Roman" w:eastAsia="Times New Roman" w:hAnsi="Times New Roman" w:cs="Times New Roman"/>
          <w:color w:val="000000" w:themeColor="text1"/>
          <w:sz w:val="20"/>
          <w:szCs w:val="20"/>
        </w:rPr>
        <w:t xml:space="preserve">, N. &amp; Singh, P. (2015). Operating System Used in Cloud Computing. </w:t>
      </w:r>
      <w:r w:rsidRPr="007E4DF0">
        <w:rPr>
          <w:rFonts w:ascii="Times New Roman" w:eastAsia="Times New Roman" w:hAnsi="Times New Roman" w:cs="Times New Roman"/>
          <w:i/>
          <w:color w:val="000000" w:themeColor="text1"/>
          <w:sz w:val="20"/>
          <w:szCs w:val="20"/>
        </w:rPr>
        <w:t>International Journal of Computer Science and Information Technologies</w:t>
      </w:r>
      <w:r w:rsidRPr="007E4DF0">
        <w:rPr>
          <w:rFonts w:ascii="Times New Roman" w:eastAsia="Times New Roman" w:hAnsi="Times New Roman" w:cs="Times New Roman"/>
          <w:color w:val="000000" w:themeColor="text1"/>
          <w:sz w:val="20"/>
          <w:szCs w:val="20"/>
        </w:rPr>
        <w:t>, Vol. 6 (1</w:t>
      </w:r>
      <w:proofErr w:type="gramStart"/>
      <w:r w:rsidRPr="007E4DF0">
        <w:rPr>
          <w:rFonts w:ascii="Times New Roman" w:eastAsia="Times New Roman" w:hAnsi="Times New Roman" w:cs="Times New Roman"/>
          <w:color w:val="000000" w:themeColor="text1"/>
          <w:sz w:val="20"/>
          <w:szCs w:val="20"/>
        </w:rPr>
        <w:t>) ,</w:t>
      </w:r>
      <w:proofErr w:type="gramEnd"/>
      <w:r w:rsidRPr="007E4DF0">
        <w:rPr>
          <w:rFonts w:ascii="Times New Roman" w:eastAsia="Times New Roman" w:hAnsi="Times New Roman" w:cs="Times New Roman"/>
          <w:color w:val="000000" w:themeColor="text1"/>
          <w:sz w:val="20"/>
          <w:szCs w:val="20"/>
        </w:rPr>
        <w:t xml:space="preserve"> 2015, 542-544. Retrieved on 17 January 2021, from </w:t>
      </w:r>
      <w:hyperlink r:id="rId31">
        <w:r w:rsidRPr="007E4DF0">
          <w:rPr>
            <w:rFonts w:ascii="Times New Roman" w:eastAsia="Times New Roman" w:hAnsi="Times New Roman" w:cs="Times New Roman"/>
            <w:color w:val="000000" w:themeColor="text1"/>
            <w:sz w:val="20"/>
            <w:szCs w:val="20"/>
            <w:u w:val="single"/>
          </w:rPr>
          <w:t>http://ijcsit.com/docs/Volume%206/vol6issue01/ijcsit20150601121.pdf</w:t>
        </w:r>
      </w:hyperlink>
    </w:p>
    <w:p w14:paraId="7BB28DFE" w14:textId="77777777" w:rsidR="007E4DF0" w:rsidRPr="007E4DF0" w:rsidRDefault="007E4DF0" w:rsidP="007E4DF0">
      <w:pPr>
        <w:pStyle w:val="ListParagraph"/>
        <w:numPr>
          <w:ilvl w:val="0"/>
          <w:numId w:val="2"/>
        </w:numPr>
        <w:spacing w:line="360" w:lineRule="auto"/>
        <w:jc w:val="both"/>
        <w:rPr>
          <w:rFonts w:ascii="Times New Roman" w:eastAsia="Times New Roman" w:hAnsi="Times New Roman" w:cs="Times New Roman"/>
          <w:color w:val="000000" w:themeColor="text1"/>
          <w:sz w:val="20"/>
          <w:szCs w:val="20"/>
        </w:rPr>
      </w:pPr>
      <w:r w:rsidRPr="007E4DF0">
        <w:rPr>
          <w:rFonts w:ascii="Times New Roman" w:eastAsia="Times New Roman" w:hAnsi="Times New Roman" w:cs="Times New Roman"/>
          <w:i/>
          <w:color w:val="000000" w:themeColor="text1"/>
          <w:sz w:val="20"/>
          <w:szCs w:val="20"/>
        </w:rPr>
        <w:t>Choosing and submitting your pricing model</w:t>
      </w:r>
      <w:r w:rsidRPr="007E4DF0">
        <w:rPr>
          <w:rFonts w:ascii="Times New Roman" w:eastAsia="Times New Roman" w:hAnsi="Times New Roman" w:cs="Times New Roman"/>
          <w:color w:val="000000" w:themeColor="text1"/>
          <w:sz w:val="20"/>
          <w:szCs w:val="20"/>
        </w:rPr>
        <w:t xml:space="preserve">. (n.d.). Google Cloud. Retrieved January 17, 2021, from </w:t>
      </w:r>
      <w:hyperlink r:id="rId32" w:anchor=":~:text=Free%3A%20Customers%20only%20pay%20for,Cloud%20resources%20that%20they%20use.&amp;text=If%20you%20choose%20a%20usage,charges%20based%20on%20their%20usage">
        <w:r w:rsidRPr="007E4DF0">
          <w:rPr>
            <w:rFonts w:ascii="Times New Roman" w:eastAsia="Times New Roman" w:hAnsi="Times New Roman" w:cs="Times New Roman"/>
            <w:color w:val="000000" w:themeColor="text1"/>
            <w:sz w:val="20"/>
            <w:szCs w:val="20"/>
            <w:u w:val="single"/>
          </w:rPr>
          <w:t>https://cloud.google.com/marketplace/docs/partners/integrated-saas/select-pricing#:~:text=Free%3A%20Customers%20only%20pay%20for,Cloud%20resources%20that%20they%20use.&amp;text=If%20you%20choose%20a%20usage,charges%20based%20on%20their%20usage</w:t>
        </w:r>
      </w:hyperlink>
      <w:r w:rsidRPr="007E4DF0">
        <w:rPr>
          <w:rFonts w:ascii="Times New Roman" w:eastAsia="Times New Roman" w:hAnsi="Times New Roman" w:cs="Times New Roman"/>
          <w:color w:val="000000" w:themeColor="text1"/>
          <w:sz w:val="20"/>
          <w:szCs w:val="20"/>
        </w:rPr>
        <w:t>.</w:t>
      </w:r>
    </w:p>
    <w:p w14:paraId="0BFE4B6D" w14:textId="77777777" w:rsidR="007E4DF0" w:rsidRPr="007E4DF0" w:rsidRDefault="007E4DF0" w:rsidP="007E4DF0">
      <w:pPr>
        <w:pStyle w:val="ListParagraph"/>
        <w:numPr>
          <w:ilvl w:val="0"/>
          <w:numId w:val="2"/>
        </w:numPr>
        <w:spacing w:line="360" w:lineRule="auto"/>
        <w:jc w:val="both"/>
        <w:rPr>
          <w:rFonts w:ascii="Times New Roman" w:eastAsia="Times New Roman" w:hAnsi="Times New Roman" w:cs="Times New Roman"/>
          <w:color w:val="000000" w:themeColor="text1"/>
          <w:sz w:val="20"/>
          <w:szCs w:val="20"/>
        </w:rPr>
      </w:pPr>
      <w:r w:rsidRPr="007E4DF0">
        <w:rPr>
          <w:rFonts w:ascii="Times New Roman" w:eastAsia="Times New Roman" w:hAnsi="Times New Roman" w:cs="Times New Roman"/>
          <w:color w:val="000000" w:themeColor="text1"/>
          <w:sz w:val="20"/>
          <w:szCs w:val="20"/>
        </w:rPr>
        <w:t xml:space="preserve">Cloud Monitoring Tools. (n.d.). Retrieved January 17, 2021, from </w:t>
      </w:r>
      <w:hyperlink r:id="rId33">
        <w:r w:rsidRPr="007E4DF0">
          <w:rPr>
            <w:rFonts w:ascii="Times New Roman" w:eastAsia="Times New Roman" w:hAnsi="Times New Roman" w:cs="Times New Roman"/>
            <w:color w:val="000000" w:themeColor="text1"/>
            <w:sz w:val="20"/>
            <w:szCs w:val="20"/>
            <w:u w:val="single"/>
          </w:rPr>
          <w:t>https://www.opsview.com/solutions/cloud-monitoring-tools</w:t>
        </w:r>
      </w:hyperlink>
    </w:p>
    <w:p w14:paraId="35A05BB5" w14:textId="77777777" w:rsidR="007E4DF0" w:rsidRPr="007E4DF0" w:rsidRDefault="007E4DF0" w:rsidP="007E4DF0">
      <w:pPr>
        <w:pStyle w:val="ListParagraph"/>
        <w:numPr>
          <w:ilvl w:val="0"/>
          <w:numId w:val="2"/>
        </w:numPr>
        <w:spacing w:before="240" w:after="240" w:line="360" w:lineRule="auto"/>
        <w:jc w:val="both"/>
        <w:rPr>
          <w:rFonts w:ascii="Times New Roman" w:eastAsia="Times New Roman" w:hAnsi="Times New Roman" w:cs="Times New Roman"/>
          <w:color w:val="000000" w:themeColor="text1"/>
          <w:sz w:val="20"/>
          <w:szCs w:val="20"/>
          <w:u w:val="single"/>
        </w:rPr>
      </w:pPr>
      <w:r w:rsidRPr="007E4DF0">
        <w:rPr>
          <w:rFonts w:ascii="Times New Roman" w:eastAsia="Times New Roman" w:hAnsi="Times New Roman" w:cs="Times New Roman"/>
          <w:color w:val="000000" w:themeColor="text1"/>
          <w:sz w:val="20"/>
          <w:szCs w:val="20"/>
        </w:rPr>
        <w:t>Cloud Storage. (n.d.). Retrieved on 11 January 2021, from</w:t>
      </w:r>
      <w:hyperlink r:id="rId34" w:anchor="section-10">
        <w:r w:rsidRPr="007E4DF0">
          <w:rPr>
            <w:rFonts w:ascii="Times New Roman" w:eastAsia="Times New Roman" w:hAnsi="Times New Roman" w:cs="Times New Roman"/>
            <w:color w:val="000000" w:themeColor="text1"/>
            <w:sz w:val="20"/>
            <w:szCs w:val="20"/>
          </w:rPr>
          <w:t xml:space="preserve"> </w:t>
        </w:r>
      </w:hyperlink>
      <w:hyperlink r:id="rId35" w:anchor="section-10">
        <w:r w:rsidRPr="007E4DF0">
          <w:rPr>
            <w:rFonts w:ascii="Times New Roman" w:eastAsia="Times New Roman" w:hAnsi="Times New Roman" w:cs="Times New Roman"/>
            <w:color w:val="000000" w:themeColor="text1"/>
            <w:sz w:val="20"/>
            <w:szCs w:val="20"/>
            <w:u w:val="single"/>
          </w:rPr>
          <w:t>https://cloud.google.com/storage#section-10</w:t>
        </w:r>
      </w:hyperlink>
    </w:p>
    <w:p w14:paraId="63EAF0B0" w14:textId="77777777" w:rsidR="007E4DF0" w:rsidRPr="007E4DF0" w:rsidRDefault="007E4DF0" w:rsidP="007E4DF0">
      <w:pPr>
        <w:pStyle w:val="ListParagraph"/>
        <w:numPr>
          <w:ilvl w:val="0"/>
          <w:numId w:val="2"/>
        </w:numPr>
        <w:spacing w:before="240" w:after="240" w:line="360" w:lineRule="auto"/>
        <w:jc w:val="both"/>
        <w:rPr>
          <w:rFonts w:ascii="Times New Roman" w:eastAsia="Times New Roman" w:hAnsi="Times New Roman" w:cs="Times New Roman"/>
          <w:color w:val="000000" w:themeColor="text1"/>
          <w:sz w:val="20"/>
          <w:szCs w:val="20"/>
          <w:u w:val="single"/>
        </w:rPr>
      </w:pPr>
      <w:hyperlink r:id="rId36">
        <w:r w:rsidRPr="007E4DF0">
          <w:rPr>
            <w:rFonts w:ascii="Times New Roman" w:eastAsia="Times New Roman" w:hAnsi="Times New Roman" w:cs="Times New Roman"/>
            <w:color w:val="000000" w:themeColor="text1"/>
            <w:sz w:val="20"/>
            <w:szCs w:val="20"/>
          </w:rPr>
          <w:t>CloudHealth Tech Staff</w:t>
        </w:r>
      </w:hyperlink>
      <w:r w:rsidRPr="007E4DF0">
        <w:rPr>
          <w:rFonts w:ascii="Times New Roman" w:eastAsia="Times New Roman" w:hAnsi="Times New Roman" w:cs="Times New Roman"/>
          <w:color w:val="000000" w:themeColor="text1"/>
          <w:sz w:val="20"/>
          <w:szCs w:val="20"/>
        </w:rPr>
        <w:t>Cloud Tech Journalist. (2020, 23 October). AWS Instance Types and Comparison. Retrieved on 10 January 2020, from</w:t>
      </w:r>
      <w:hyperlink r:id="rId37">
        <w:r w:rsidRPr="007E4DF0">
          <w:rPr>
            <w:rFonts w:ascii="Times New Roman" w:eastAsia="Times New Roman" w:hAnsi="Times New Roman" w:cs="Times New Roman"/>
            <w:color w:val="000000" w:themeColor="text1"/>
            <w:sz w:val="20"/>
            <w:szCs w:val="20"/>
          </w:rPr>
          <w:t xml:space="preserve"> </w:t>
        </w:r>
      </w:hyperlink>
      <w:hyperlink r:id="rId38">
        <w:r w:rsidRPr="007E4DF0">
          <w:rPr>
            <w:rFonts w:ascii="Times New Roman" w:eastAsia="Times New Roman" w:hAnsi="Times New Roman" w:cs="Times New Roman"/>
            <w:color w:val="000000" w:themeColor="text1"/>
            <w:sz w:val="20"/>
            <w:szCs w:val="20"/>
            <w:u w:val="single"/>
          </w:rPr>
          <w:t>https://www.cloudhealthtech.com/blog/aws-instance-types-and-comparison</w:t>
        </w:r>
      </w:hyperlink>
    </w:p>
    <w:p w14:paraId="47208A25" w14:textId="77777777" w:rsidR="007E4DF0" w:rsidRPr="007E4DF0" w:rsidRDefault="007E4DF0" w:rsidP="007E4DF0">
      <w:pPr>
        <w:pStyle w:val="ListParagraph"/>
        <w:numPr>
          <w:ilvl w:val="0"/>
          <w:numId w:val="2"/>
        </w:numPr>
        <w:spacing w:line="360" w:lineRule="auto"/>
        <w:jc w:val="both"/>
        <w:rPr>
          <w:rFonts w:ascii="Times New Roman" w:eastAsia="Times New Roman" w:hAnsi="Times New Roman" w:cs="Times New Roman"/>
          <w:color w:val="000000" w:themeColor="text1"/>
          <w:sz w:val="20"/>
          <w:szCs w:val="20"/>
        </w:rPr>
      </w:pPr>
      <w:proofErr w:type="spellStart"/>
      <w:r w:rsidRPr="007E4DF0">
        <w:rPr>
          <w:rFonts w:ascii="Times New Roman" w:eastAsia="Times New Roman" w:hAnsi="Times New Roman" w:cs="Times New Roman"/>
          <w:color w:val="000000" w:themeColor="text1"/>
          <w:sz w:val="20"/>
          <w:szCs w:val="20"/>
        </w:rPr>
        <w:t>Couesbot</w:t>
      </w:r>
      <w:proofErr w:type="spellEnd"/>
      <w:r w:rsidRPr="007E4DF0">
        <w:rPr>
          <w:rFonts w:ascii="Times New Roman" w:eastAsia="Times New Roman" w:hAnsi="Times New Roman" w:cs="Times New Roman"/>
          <w:color w:val="000000" w:themeColor="text1"/>
          <w:sz w:val="20"/>
          <w:szCs w:val="20"/>
        </w:rPr>
        <w:t xml:space="preserve">, E. (2019, June 11). Which AWS EC2 Pricing Model is Right </w:t>
      </w:r>
      <w:proofErr w:type="gramStart"/>
      <w:r w:rsidRPr="007E4DF0">
        <w:rPr>
          <w:rFonts w:ascii="Times New Roman" w:eastAsia="Times New Roman" w:hAnsi="Times New Roman" w:cs="Times New Roman"/>
          <w:color w:val="000000" w:themeColor="text1"/>
          <w:sz w:val="20"/>
          <w:szCs w:val="20"/>
        </w:rPr>
        <w:t>For</w:t>
      </w:r>
      <w:proofErr w:type="gramEnd"/>
      <w:r w:rsidRPr="007E4DF0">
        <w:rPr>
          <w:rFonts w:ascii="Times New Roman" w:eastAsia="Times New Roman" w:hAnsi="Times New Roman" w:cs="Times New Roman"/>
          <w:color w:val="000000" w:themeColor="text1"/>
          <w:sz w:val="20"/>
          <w:szCs w:val="20"/>
        </w:rPr>
        <w:t xml:space="preserve"> You. Retrieved January 18, 2021, from </w:t>
      </w:r>
      <w:hyperlink r:id="rId39">
        <w:r w:rsidRPr="007E4DF0">
          <w:rPr>
            <w:rFonts w:ascii="Times New Roman" w:eastAsia="Times New Roman" w:hAnsi="Times New Roman" w:cs="Times New Roman"/>
            <w:color w:val="000000" w:themeColor="text1"/>
            <w:sz w:val="20"/>
            <w:szCs w:val="20"/>
            <w:u w:val="single"/>
          </w:rPr>
          <w:t>https://upperedge.com/aws/which-aws-ec2-pricing-model-is-right-for-you/</w:t>
        </w:r>
      </w:hyperlink>
    </w:p>
    <w:p w14:paraId="46609119" w14:textId="77777777" w:rsidR="007E4DF0" w:rsidRPr="007E4DF0" w:rsidRDefault="007E4DF0" w:rsidP="007E4DF0">
      <w:pPr>
        <w:pStyle w:val="ListParagraph"/>
        <w:numPr>
          <w:ilvl w:val="0"/>
          <w:numId w:val="2"/>
        </w:numPr>
        <w:spacing w:line="360" w:lineRule="auto"/>
        <w:jc w:val="both"/>
        <w:rPr>
          <w:rFonts w:ascii="Times New Roman" w:eastAsia="Times New Roman" w:hAnsi="Times New Roman" w:cs="Times New Roman"/>
          <w:color w:val="000000" w:themeColor="text1"/>
          <w:sz w:val="20"/>
          <w:szCs w:val="20"/>
        </w:rPr>
      </w:pPr>
      <w:r w:rsidRPr="007E4DF0">
        <w:rPr>
          <w:rFonts w:ascii="Times New Roman" w:eastAsia="Times New Roman" w:hAnsi="Times New Roman" w:cs="Times New Roman"/>
          <w:color w:val="000000" w:themeColor="text1"/>
          <w:sz w:val="20"/>
          <w:szCs w:val="20"/>
        </w:rPr>
        <w:t xml:space="preserve">Guest operating system supported on Azure Stack Hub (n.d.). Retrieved on 17 January 2021, from </w:t>
      </w:r>
      <w:hyperlink r:id="rId40">
        <w:r w:rsidRPr="007E4DF0">
          <w:rPr>
            <w:rFonts w:ascii="Times New Roman" w:eastAsia="Times New Roman" w:hAnsi="Times New Roman" w:cs="Times New Roman"/>
            <w:color w:val="000000" w:themeColor="text1"/>
            <w:sz w:val="20"/>
            <w:szCs w:val="20"/>
            <w:u w:val="single"/>
          </w:rPr>
          <w:t>https://docs.microsoft.com/en-us/azure-stack/operator/azure-stack-supported-os?view=azs-2008</w:t>
        </w:r>
      </w:hyperlink>
    </w:p>
    <w:p w14:paraId="01AB35E4" w14:textId="77777777" w:rsidR="007E4DF0" w:rsidRPr="007E4DF0" w:rsidRDefault="007E4DF0" w:rsidP="007E4DF0">
      <w:pPr>
        <w:pStyle w:val="ListParagraph"/>
        <w:numPr>
          <w:ilvl w:val="0"/>
          <w:numId w:val="2"/>
        </w:numPr>
        <w:spacing w:before="240" w:after="240" w:line="360" w:lineRule="auto"/>
        <w:jc w:val="both"/>
        <w:rPr>
          <w:rFonts w:ascii="Times New Roman" w:eastAsia="Times New Roman" w:hAnsi="Times New Roman" w:cs="Times New Roman"/>
          <w:color w:val="000000" w:themeColor="text1"/>
          <w:sz w:val="20"/>
          <w:szCs w:val="20"/>
          <w:u w:val="single"/>
        </w:rPr>
      </w:pPr>
      <w:r w:rsidRPr="007E4DF0">
        <w:rPr>
          <w:rFonts w:ascii="Times New Roman" w:eastAsia="Times New Roman" w:hAnsi="Times New Roman" w:cs="Times New Roman"/>
          <w:color w:val="000000" w:themeColor="text1"/>
          <w:sz w:val="20"/>
          <w:szCs w:val="20"/>
        </w:rPr>
        <w:t>Introduction to the core Azure Storage services. (2020, 4 October). Retrieved on 11 January 2021, from</w:t>
      </w:r>
      <w:hyperlink r:id="rId41">
        <w:r w:rsidRPr="007E4DF0">
          <w:rPr>
            <w:rFonts w:ascii="Times New Roman" w:eastAsia="Times New Roman" w:hAnsi="Times New Roman" w:cs="Times New Roman"/>
            <w:color w:val="000000" w:themeColor="text1"/>
            <w:sz w:val="20"/>
            <w:szCs w:val="20"/>
          </w:rPr>
          <w:t xml:space="preserve"> </w:t>
        </w:r>
      </w:hyperlink>
      <w:hyperlink r:id="rId42">
        <w:r w:rsidRPr="007E4DF0">
          <w:rPr>
            <w:rFonts w:ascii="Times New Roman" w:eastAsia="Times New Roman" w:hAnsi="Times New Roman" w:cs="Times New Roman"/>
            <w:color w:val="000000" w:themeColor="text1"/>
            <w:sz w:val="20"/>
            <w:szCs w:val="20"/>
            <w:u w:val="single"/>
          </w:rPr>
          <w:t>https://docs.microsoft.com/en-us/azure/storage/common/storage-introduction</w:t>
        </w:r>
      </w:hyperlink>
    </w:p>
    <w:p w14:paraId="203F1C16" w14:textId="77777777" w:rsidR="007E4DF0" w:rsidRPr="007E4DF0" w:rsidRDefault="007E4DF0" w:rsidP="007E4DF0">
      <w:pPr>
        <w:pStyle w:val="ListParagraph"/>
        <w:numPr>
          <w:ilvl w:val="0"/>
          <w:numId w:val="2"/>
        </w:numPr>
        <w:spacing w:line="360" w:lineRule="auto"/>
        <w:jc w:val="both"/>
        <w:rPr>
          <w:rFonts w:ascii="Times New Roman" w:eastAsia="Times New Roman" w:hAnsi="Times New Roman" w:cs="Times New Roman"/>
          <w:color w:val="000000" w:themeColor="text1"/>
          <w:sz w:val="20"/>
          <w:szCs w:val="20"/>
        </w:rPr>
      </w:pPr>
      <w:r w:rsidRPr="007E4DF0">
        <w:rPr>
          <w:rFonts w:ascii="Times New Roman" w:eastAsia="Times New Roman" w:hAnsi="Times New Roman" w:cs="Times New Roman"/>
          <w:color w:val="000000" w:themeColor="text1"/>
          <w:sz w:val="20"/>
          <w:szCs w:val="20"/>
        </w:rPr>
        <w:t xml:space="preserve">Jeff Barr (2018, January 16). AWS Auto Scaling. Retrieved on 15 January 2021, from </w:t>
      </w:r>
      <w:hyperlink r:id="rId43">
        <w:r w:rsidRPr="007E4DF0">
          <w:rPr>
            <w:rFonts w:ascii="Times New Roman" w:eastAsia="Times New Roman" w:hAnsi="Times New Roman" w:cs="Times New Roman"/>
            <w:color w:val="000000" w:themeColor="text1"/>
            <w:sz w:val="20"/>
            <w:szCs w:val="20"/>
            <w:u w:val="single"/>
          </w:rPr>
          <w:t xml:space="preserve">https://aws.amazon.com/autoscaling/ </w:t>
        </w:r>
      </w:hyperlink>
    </w:p>
    <w:p w14:paraId="30252A93" w14:textId="77777777" w:rsidR="007E4DF0" w:rsidRPr="007E4DF0" w:rsidRDefault="007E4DF0" w:rsidP="007E4DF0">
      <w:pPr>
        <w:pStyle w:val="ListParagraph"/>
        <w:numPr>
          <w:ilvl w:val="0"/>
          <w:numId w:val="2"/>
        </w:numPr>
        <w:spacing w:before="240" w:after="240" w:line="360" w:lineRule="auto"/>
        <w:jc w:val="both"/>
        <w:rPr>
          <w:rFonts w:ascii="Times New Roman" w:eastAsia="Times New Roman" w:hAnsi="Times New Roman" w:cs="Times New Roman"/>
          <w:color w:val="000000" w:themeColor="text1"/>
          <w:sz w:val="20"/>
          <w:szCs w:val="20"/>
          <w:u w:val="single"/>
        </w:rPr>
      </w:pPr>
      <w:r w:rsidRPr="007E4DF0">
        <w:rPr>
          <w:rFonts w:ascii="Times New Roman" w:eastAsia="Times New Roman" w:hAnsi="Times New Roman" w:cs="Times New Roman"/>
          <w:color w:val="000000" w:themeColor="text1"/>
          <w:sz w:val="20"/>
          <w:szCs w:val="20"/>
        </w:rPr>
        <w:t>Jessie Reed. (2019, 21 October). Comprehensive Comparison of Microsoft Azure Instance Types. Retrieved on 11 January 2021, from</w:t>
      </w:r>
      <w:hyperlink r:id="rId44">
        <w:r w:rsidRPr="007E4DF0">
          <w:rPr>
            <w:rFonts w:ascii="Times New Roman" w:eastAsia="Times New Roman" w:hAnsi="Times New Roman" w:cs="Times New Roman"/>
            <w:color w:val="000000" w:themeColor="text1"/>
            <w:sz w:val="20"/>
            <w:szCs w:val="20"/>
          </w:rPr>
          <w:t xml:space="preserve"> </w:t>
        </w:r>
      </w:hyperlink>
      <w:hyperlink r:id="rId45">
        <w:r w:rsidRPr="007E4DF0">
          <w:rPr>
            <w:rFonts w:ascii="Times New Roman" w:eastAsia="Times New Roman" w:hAnsi="Times New Roman" w:cs="Times New Roman"/>
            <w:color w:val="000000" w:themeColor="text1"/>
            <w:sz w:val="20"/>
            <w:szCs w:val="20"/>
            <w:u w:val="single"/>
          </w:rPr>
          <w:t>https://www.nakivo.com/blog/comparison-of-microsoft-azure-instance-types/</w:t>
        </w:r>
      </w:hyperlink>
    </w:p>
    <w:p w14:paraId="1CDF04D3" w14:textId="77777777" w:rsidR="007E4DF0" w:rsidRPr="007E4DF0" w:rsidRDefault="007E4DF0" w:rsidP="007E4DF0">
      <w:pPr>
        <w:pStyle w:val="ListParagraph"/>
        <w:numPr>
          <w:ilvl w:val="0"/>
          <w:numId w:val="2"/>
        </w:numPr>
        <w:spacing w:line="360" w:lineRule="auto"/>
        <w:jc w:val="both"/>
        <w:rPr>
          <w:rFonts w:ascii="Times New Roman" w:eastAsia="Roboto" w:hAnsi="Times New Roman" w:cs="Times New Roman"/>
          <w:color w:val="000000" w:themeColor="text1"/>
          <w:sz w:val="20"/>
          <w:szCs w:val="20"/>
        </w:rPr>
      </w:pPr>
      <w:r w:rsidRPr="007E4DF0">
        <w:rPr>
          <w:rFonts w:ascii="Times New Roman" w:eastAsia="Roboto" w:hAnsi="Times New Roman" w:cs="Times New Roman"/>
          <w:color w:val="000000" w:themeColor="text1"/>
          <w:sz w:val="20"/>
          <w:szCs w:val="20"/>
        </w:rPr>
        <w:lastRenderedPageBreak/>
        <w:t xml:space="preserve">José Vidal. (2018, February 23). </w:t>
      </w:r>
      <w:r w:rsidRPr="007E4DF0">
        <w:rPr>
          <w:rFonts w:ascii="Times New Roman" w:eastAsia="Roboto" w:hAnsi="Times New Roman" w:cs="Times New Roman"/>
          <w:i/>
          <w:color w:val="000000" w:themeColor="text1"/>
          <w:sz w:val="20"/>
          <w:szCs w:val="20"/>
        </w:rPr>
        <w:t xml:space="preserve">Google Cloud Storage: Pros/Cons and how to use it with </w:t>
      </w:r>
      <w:proofErr w:type="spellStart"/>
      <w:r w:rsidRPr="007E4DF0">
        <w:rPr>
          <w:rFonts w:ascii="Times New Roman" w:eastAsia="Roboto" w:hAnsi="Times New Roman" w:cs="Times New Roman"/>
          <w:i/>
          <w:color w:val="000000" w:themeColor="text1"/>
          <w:sz w:val="20"/>
          <w:szCs w:val="20"/>
        </w:rPr>
        <w:t>Javascript</w:t>
      </w:r>
      <w:proofErr w:type="spellEnd"/>
      <w:r w:rsidRPr="007E4DF0">
        <w:rPr>
          <w:rFonts w:ascii="Times New Roman" w:eastAsia="Roboto" w:hAnsi="Times New Roman" w:cs="Times New Roman"/>
          <w:color w:val="000000" w:themeColor="text1"/>
          <w:sz w:val="20"/>
          <w:szCs w:val="20"/>
        </w:rPr>
        <w:t xml:space="preserve">. Medium; </w:t>
      </w:r>
      <w:proofErr w:type="spellStart"/>
      <w:r w:rsidRPr="007E4DF0">
        <w:rPr>
          <w:rFonts w:ascii="Times New Roman" w:eastAsia="Roboto" w:hAnsi="Times New Roman" w:cs="Times New Roman"/>
          <w:color w:val="000000" w:themeColor="text1"/>
          <w:sz w:val="20"/>
          <w:szCs w:val="20"/>
        </w:rPr>
        <w:t>DailyJS</w:t>
      </w:r>
      <w:proofErr w:type="spellEnd"/>
      <w:r w:rsidRPr="007E4DF0">
        <w:rPr>
          <w:rFonts w:ascii="Times New Roman" w:eastAsia="Roboto" w:hAnsi="Times New Roman" w:cs="Times New Roman"/>
          <w:color w:val="000000" w:themeColor="text1"/>
          <w:sz w:val="20"/>
          <w:szCs w:val="20"/>
        </w:rPr>
        <w:t xml:space="preserve">. </w:t>
      </w:r>
      <w:hyperlink r:id="rId46">
        <w:r w:rsidRPr="007E4DF0">
          <w:rPr>
            <w:rFonts w:ascii="Times New Roman" w:eastAsia="Roboto" w:hAnsi="Times New Roman" w:cs="Times New Roman"/>
            <w:color w:val="000000" w:themeColor="text1"/>
            <w:sz w:val="20"/>
            <w:szCs w:val="20"/>
            <w:u w:val="single"/>
          </w:rPr>
          <w:t>https://medium.com/dailyjs/google-cloud-storage-pros-cons-and-how-to-use-it-with-javascript-ea9ce60a94c0</w:t>
        </w:r>
      </w:hyperlink>
    </w:p>
    <w:p w14:paraId="32C8C7B4" w14:textId="77777777" w:rsidR="007E4DF0" w:rsidRPr="007E4DF0" w:rsidRDefault="007E4DF0" w:rsidP="007E4DF0">
      <w:pPr>
        <w:pStyle w:val="ListParagraph"/>
        <w:numPr>
          <w:ilvl w:val="0"/>
          <w:numId w:val="2"/>
        </w:numPr>
        <w:spacing w:line="360" w:lineRule="auto"/>
        <w:jc w:val="both"/>
        <w:rPr>
          <w:rFonts w:ascii="Times New Roman" w:eastAsia="Times New Roman" w:hAnsi="Times New Roman" w:cs="Times New Roman"/>
          <w:color w:val="000000" w:themeColor="text1"/>
          <w:sz w:val="20"/>
          <w:szCs w:val="20"/>
        </w:rPr>
      </w:pPr>
      <w:proofErr w:type="spellStart"/>
      <w:r w:rsidRPr="007E4DF0">
        <w:rPr>
          <w:rFonts w:ascii="Times New Roman" w:eastAsia="Times New Roman" w:hAnsi="Times New Roman" w:cs="Times New Roman"/>
          <w:color w:val="000000" w:themeColor="text1"/>
          <w:sz w:val="20"/>
          <w:szCs w:val="20"/>
        </w:rPr>
        <w:t>Keary</w:t>
      </w:r>
      <w:proofErr w:type="spellEnd"/>
      <w:r w:rsidRPr="007E4DF0">
        <w:rPr>
          <w:rFonts w:ascii="Times New Roman" w:eastAsia="Times New Roman" w:hAnsi="Times New Roman" w:cs="Times New Roman"/>
          <w:color w:val="000000" w:themeColor="text1"/>
          <w:sz w:val="20"/>
          <w:szCs w:val="20"/>
        </w:rPr>
        <w:t xml:space="preserve">, T. (2020, October 24). 13 Best Amazon Web Services (AWS) Monitoring Services &amp; Tools. Retrieved January 17, 2021, from </w:t>
      </w:r>
      <w:hyperlink r:id="rId47">
        <w:r w:rsidRPr="007E4DF0">
          <w:rPr>
            <w:rFonts w:ascii="Times New Roman" w:eastAsia="Times New Roman" w:hAnsi="Times New Roman" w:cs="Times New Roman"/>
            <w:color w:val="000000" w:themeColor="text1"/>
            <w:sz w:val="20"/>
            <w:szCs w:val="20"/>
            <w:u w:val="single"/>
          </w:rPr>
          <w:t>https://www.comparitech.com/net-admin/aws-monitoring-services/</w:t>
        </w:r>
      </w:hyperlink>
    </w:p>
    <w:p w14:paraId="5BA20EF1" w14:textId="77777777" w:rsidR="007E4DF0" w:rsidRPr="007E4DF0" w:rsidRDefault="007E4DF0" w:rsidP="007E4DF0">
      <w:pPr>
        <w:pStyle w:val="ListParagraph"/>
        <w:numPr>
          <w:ilvl w:val="0"/>
          <w:numId w:val="2"/>
        </w:numPr>
        <w:spacing w:line="360" w:lineRule="auto"/>
        <w:jc w:val="both"/>
        <w:rPr>
          <w:rFonts w:ascii="Times New Roman" w:eastAsia="Times New Roman" w:hAnsi="Times New Roman" w:cs="Times New Roman"/>
          <w:color w:val="000000" w:themeColor="text1"/>
          <w:sz w:val="20"/>
          <w:szCs w:val="20"/>
        </w:rPr>
      </w:pPr>
      <w:r w:rsidRPr="007E4DF0">
        <w:rPr>
          <w:rFonts w:ascii="Times New Roman" w:eastAsia="Times New Roman" w:hAnsi="Times New Roman" w:cs="Times New Roman"/>
          <w:color w:val="000000" w:themeColor="text1"/>
          <w:sz w:val="20"/>
          <w:szCs w:val="20"/>
        </w:rPr>
        <w:t xml:space="preserve">Load balancing and scaling. (n.d.). Retrieved January 18, 2021, from </w:t>
      </w:r>
      <w:hyperlink r:id="rId48">
        <w:r w:rsidRPr="007E4DF0">
          <w:rPr>
            <w:rFonts w:ascii="Times New Roman" w:eastAsia="Times New Roman" w:hAnsi="Times New Roman" w:cs="Times New Roman"/>
            <w:color w:val="000000" w:themeColor="text1"/>
            <w:sz w:val="20"/>
            <w:szCs w:val="20"/>
            <w:u w:val="single"/>
          </w:rPr>
          <w:t>https://cloud.google.com/compute/docs/load-balancing-and-autoscaling</w:t>
        </w:r>
      </w:hyperlink>
    </w:p>
    <w:p w14:paraId="7324297C" w14:textId="77777777" w:rsidR="007E4DF0" w:rsidRPr="007E4DF0" w:rsidRDefault="007E4DF0" w:rsidP="007E4DF0">
      <w:pPr>
        <w:pStyle w:val="ListParagraph"/>
        <w:numPr>
          <w:ilvl w:val="0"/>
          <w:numId w:val="2"/>
        </w:numPr>
        <w:spacing w:before="240" w:after="240" w:line="360" w:lineRule="auto"/>
        <w:jc w:val="both"/>
        <w:rPr>
          <w:rFonts w:ascii="Times New Roman" w:eastAsia="Times New Roman" w:hAnsi="Times New Roman" w:cs="Times New Roman"/>
          <w:color w:val="000000" w:themeColor="text1"/>
          <w:sz w:val="20"/>
          <w:szCs w:val="20"/>
          <w:u w:val="single"/>
        </w:rPr>
      </w:pPr>
      <w:r w:rsidRPr="007E4DF0">
        <w:rPr>
          <w:rFonts w:ascii="Times New Roman" w:eastAsia="Times New Roman" w:hAnsi="Times New Roman" w:cs="Times New Roman"/>
          <w:color w:val="000000" w:themeColor="text1"/>
          <w:sz w:val="20"/>
          <w:szCs w:val="20"/>
        </w:rPr>
        <w:t>Machine Types. (n.d.). Retrieved on 11 January 2021, from</w:t>
      </w:r>
      <w:hyperlink r:id="rId49">
        <w:r w:rsidRPr="007E4DF0">
          <w:rPr>
            <w:rFonts w:ascii="Times New Roman" w:eastAsia="Times New Roman" w:hAnsi="Times New Roman" w:cs="Times New Roman"/>
            <w:color w:val="000000" w:themeColor="text1"/>
            <w:sz w:val="20"/>
            <w:szCs w:val="20"/>
          </w:rPr>
          <w:t xml:space="preserve"> </w:t>
        </w:r>
      </w:hyperlink>
      <w:hyperlink r:id="rId50">
        <w:r w:rsidRPr="007E4DF0">
          <w:rPr>
            <w:rFonts w:ascii="Times New Roman" w:eastAsia="Times New Roman" w:hAnsi="Times New Roman" w:cs="Times New Roman"/>
            <w:color w:val="000000" w:themeColor="text1"/>
            <w:sz w:val="20"/>
            <w:szCs w:val="20"/>
            <w:u w:val="single"/>
          </w:rPr>
          <w:t>https://cloud.google.com/compute/docs/machine-types</w:t>
        </w:r>
      </w:hyperlink>
    </w:p>
    <w:p w14:paraId="4D587681" w14:textId="77777777" w:rsidR="007E4DF0" w:rsidRPr="007E4DF0" w:rsidRDefault="007E4DF0" w:rsidP="007E4DF0">
      <w:pPr>
        <w:pStyle w:val="ListParagraph"/>
        <w:numPr>
          <w:ilvl w:val="0"/>
          <w:numId w:val="2"/>
        </w:numPr>
        <w:spacing w:line="360" w:lineRule="auto"/>
        <w:jc w:val="both"/>
        <w:rPr>
          <w:rFonts w:ascii="Times New Roman" w:eastAsia="Times New Roman" w:hAnsi="Times New Roman" w:cs="Times New Roman"/>
          <w:color w:val="000000" w:themeColor="text1"/>
          <w:sz w:val="20"/>
          <w:szCs w:val="20"/>
        </w:rPr>
      </w:pPr>
      <w:r w:rsidRPr="007E4DF0">
        <w:rPr>
          <w:rFonts w:ascii="Times New Roman" w:eastAsia="Times New Roman" w:hAnsi="Times New Roman" w:cs="Times New Roman"/>
          <w:color w:val="000000" w:themeColor="text1"/>
          <w:sz w:val="20"/>
          <w:szCs w:val="20"/>
        </w:rPr>
        <w:t>May Al-</w:t>
      </w:r>
      <w:proofErr w:type="spellStart"/>
      <w:r w:rsidRPr="007E4DF0">
        <w:rPr>
          <w:rFonts w:ascii="Times New Roman" w:eastAsia="Times New Roman" w:hAnsi="Times New Roman" w:cs="Times New Roman"/>
          <w:color w:val="000000" w:themeColor="text1"/>
          <w:sz w:val="20"/>
          <w:szCs w:val="20"/>
        </w:rPr>
        <w:t>Roomi</w:t>
      </w:r>
      <w:proofErr w:type="spellEnd"/>
      <w:r w:rsidRPr="007E4DF0">
        <w:rPr>
          <w:rFonts w:ascii="Times New Roman" w:eastAsia="Times New Roman" w:hAnsi="Times New Roman" w:cs="Times New Roman"/>
          <w:color w:val="000000" w:themeColor="text1"/>
          <w:sz w:val="20"/>
          <w:szCs w:val="20"/>
        </w:rPr>
        <w:t xml:space="preserve">, </w:t>
      </w:r>
      <w:proofErr w:type="spellStart"/>
      <w:r w:rsidRPr="007E4DF0">
        <w:rPr>
          <w:rFonts w:ascii="Times New Roman" w:eastAsia="Times New Roman" w:hAnsi="Times New Roman" w:cs="Times New Roman"/>
          <w:color w:val="000000" w:themeColor="text1"/>
          <w:sz w:val="20"/>
          <w:szCs w:val="20"/>
        </w:rPr>
        <w:t>Shaikha</w:t>
      </w:r>
      <w:proofErr w:type="spellEnd"/>
      <w:r w:rsidRPr="007E4DF0">
        <w:rPr>
          <w:rFonts w:ascii="Times New Roman" w:eastAsia="Times New Roman" w:hAnsi="Times New Roman" w:cs="Times New Roman"/>
          <w:color w:val="000000" w:themeColor="text1"/>
          <w:sz w:val="20"/>
          <w:szCs w:val="20"/>
        </w:rPr>
        <w:t xml:space="preserve"> Al-</w:t>
      </w:r>
      <w:proofErr w:type="gramStart"/>
      <w:r w:rsidRPr="007E4DF0">
        <w:rPr>
          <w:rFonts w:ascii="Times New Roman" w:eastAsia="Times New Roman" w:hAnsi="Times New Roman" w:cs="Times New Roman"/>
          <w:color w:val="000000" w:themeColor="text1"/>
          <w:sz w:val="20"/>
          <w:szCs w:val="20"/>
        </w:rPr>
        <w:t>Ebrahim,,</w:t>
      </w:r>
      <w:proofErr w:type="gramEnd"/>
      <w:r w:rsidRPr="007E4DF0">
        <w:rPr>
          <w:rFonts w:ascii="Times New Roman" w:eastAsia="Times New Roman" w:hAnsi="Times New Roman" w:cs="Times New Roman"/>
          <w:color w:val="000000" w:themeColor="text1"/>
          <w:sz w:val="20"/>
          <w:szCs w:val="20"/>
        </w:rPr>
        <w:t xml:space="preserve"> </w:t>
      </w:r>
      <w:proofErr w:type="spellStart"/>
      <w:r w:rsidRPr="007E4DF0">
        <w:rPr>
          <w:rFonts w:ascii="Times New Roman" w:eastAsia="Times New Roman" w:hAnsi="Times New Roman" w:cs="Times New Roman"/>
          <w:color w:val="000000" w:themeColor="text1"/>
          <w:sz w:val="20"/>
          <w:szCs w:val="20"/>
        </w:rPr>
        <w:t>Buqrais</w:t>
      </w:r>
      <w:proofErr w:type="spellEnd"/>
      <w:r w:rsidRPr="007E4DF0">
        <w:rPr>
          <w:rFonts w:ascii="Times New Roman" w:eastAsia="Times New Roman" w:hAnsi="Times New Roman" w:cs="Times New Roman"/>
          <w:color w:val="000000" w:themeColor="text1"/>
          <w:sz w:val="20"/>
          <w:szCs w:val="20"/>
        </w:rPr>
        <w:t xml:space="preserve">, S., &amp; Ahmad, I. (n.d.). Cloud Computing Pricing Models: A Survey. </w:t>
      </w:r>
      <w:r w:rsidRPr="007E4DF0">
        <w:rPr>
          <w:rFonts w:ascii="Times New Roman" w:eastAsia="Times New Roman" w:hAnsi="Times New Roman" w:cs="Times New Roman"/>
          <w:i/>
          <w:color w:val="000000" w:themeColor="text1"/>
          <w:sz w:val="20"/>
          <w:szCs w:val="20"/>
        </w:rPr>
        <w:t>International Journal of Grid and Distributed Computing</w:t>
      </w:r>
      <w:r w:rsidRPr="007E4DF0">
        <w:rPr>
          <w:rFonts w:ascii="Times New Roman" w:eastAsia="Times New Roman" w:hAnsi="Times New Roman" w:cs="Times New Roman"/>
          <w:color w:val="000000" w:themeColor="text1"/>
          <w:sz w:val="20"/>
          <w:szCs w:val="20"/>
        </w:rPr>
        <w:t xml:space="preserve">, </w:t>
      </w:r>
      <w:r w:rsidRPr="007E4DF0">
        <w:rPr>
          <w:rFonts w:ascii="Times New Roman" w:eastAsia="Times New Roman" w:hAnsi="Times New Roman" w:cs="Times New Roman"/>
          <w:i/>
          <w:color w:val="000000" w:themeColor="text1"/>
          <w:sz w:val="20"/>
          <w:szCs w:val="20"/>
        </w:rPr>
        <w:t>6</w:t>
      </w:r>
      <w:r w:rsidRPr="007E4DF0">
        <w:rPr>
          <w:rFonts w:ascii="Times New Roman" w:eastAsia="Times New Roman" w:hAnsi="Times New Roman" w:cs="Times New Roman"/>
          <w:color w:val="000000" w:themeColor="text1"/>
          <w:sz w:val="20"/>
          <w:szCs w:val="20"/>
        </w:rPr>
        <w:t xml:space="preserve">(No.5), 93-106. </w:t>
      </w:r>
      <w:hyperlink r:id="rId51">
        <w:r w:rsidRPr="007E4DF0">
          <w:rPr>
            <w:rFonts w:ascii="Times New Roman" w:eastAsia="Times New Roman" w:hAnsi="Times New Roman" w:cs="Times New Roman"/>
            <w:color w:val="000000" w:themeColor="text1"/>
            <w:sz w:val="20"/>
            <w:szCs w:val="20"/>
            <w:u w:val="single"/>
          </w:rPr>
          <w:t>http://article.nadiapub.com/IJGDC/vol6_no5/9.pdf</w:t>
        </w:r>
      </w:hyperlink>
    </w:p>
    <w:p w14:paraId="55C70176" w14:textId="77777777" w:rsidR="007E4DF0" w:rsidRPr="007E4DF0" w:rsidRDefault="007E4DF0" w:rsidP="007E4DF0">
      <w:pPr>
        <w:pStyle w:val="ListParagraph"/>
        <w:numPr>
          <w:ilvl w:val="0"/>
          <w:numId w:val="2"/>
        </w:numPr>
        <w:spacing w:line="360" w:lineRule="auto"/>
        <w:jc w:val="both"/>
        <w:rPr>
          <w:rFonts w:ascii="Times New Roman" w:eastAsia="Times New Roman" w:hAnsi="Times New Roman" w:cs="Times New Roman"/>
          <w:color w:val="000000" w:themeColor="text1"/>
          <w:sz w:val="20"/>
          <w:szCs w:val="20"/>
        </w:rPr>
      </w:pPr>
      <w:r w:rsidRPr="007E4DF0">
        <w:rPr>
          <w:rFonts w:ascii="Times New Roman" w:eastAsia="Times New Roman" w:hAnsi="Times New Roman" w:cs="Times New Roman"/>
          <w:color w:val="000000" w:themeColor="text1"/>
          <w:sz w:val="20"/>
          <w:szCs w:val="20"/>
        </w:rPr>
        <w:t xml:space="preserve">Measure and compare performance (n.d.). Retrieved on 17 January 2021, from </w:t>
      </w:r>
      <w:hyperlink r:id="rId52">
        <w:r w:rsidRPr="007E4DF0">
          <w:rPr>
            <w:rFonts w:ascii="Times New Roman" w:eastAsia="Times New Roman" w:hAnsi="Times New Roman" w:cs="Times New Roman"/>
            <w:color w:val="000000" w:themeColor="text1"/>
            <w:sz w:val="20"/>
            <w:szCs w:val="20"/>
            <w:u w:val="single"/>
          </w:rPr>
          <w:t>https://cloud.google.com/free/docs/measure-compare-performance</w:t>
        </w:r>
      </w:hyperlink>
    </w:p>
    <w:p w14:paraId="4E8FFA76" w14:textId="77777777" w:rsidR="007E4DF0" w:rsidRPr="007E4DF0" w:rsidRDefault="007E4DF0" w:rsidP="007E4DF0">
      <w:pPr>
        <w:pStyle w:val="ListParagraph"/>
        <w:numPr>
          <w:ilvl w:val="0"/>
          <w:numId w:val="2"/>
        </w:numPr>
        <w:spacing w:line="360" w:lineRule="auto"/>
        <w:jc w:val="both"/>
        <w:rPr>
          <w:rFonts w:ascii="Times New Roman" w:eastAsia="Times New Roman" w:hAnsi="Times New Roman" w:cs="Times New Roman"/>
          <w:color w:val="000000" w:themeColor="text1"/>
          <w:sz w:val="20"/>
          <w:szCs w:val="20"/>
        </w:rPr>
      </w:pPr>
      <w:r w:rsidRPr="007E4DF0">
        <w:rPr>
          <w:rFonts w:ascii="Times New Roman" w:eastAsia="Times New Roman" w:hAnsi="Times New Roman" w:cs="Times New Roman"/>
          <w:i/>
          <w:color w:val="000000" w:themeColor="text1"/>
          <w:sz w:val="20"/>
          <w:szCs w:val="20"/>
        </w:rPr>
        <w:t>Microsoft Azure: Azure Monitor</w:t>
      </w:r>
      <w:r w:rsidRPr="007E4DF0">
        <w:rPr>
          <w:rFonts w:ascii="Times New Roman" w:eastAsia="Times New Roman" w:hAnsi="Times New Roman" w:cs="Times New Roman"/>
          <w:color w:val="000000" w:themeColor="text1"/>
          <w:sz w:val="20"/>
          <w:szCs w:val="20"/>
        </w:rPr>
        <w:t xml:space="preserve">. (n.d.). Retrieved January 18, 2021, from </w:t>
      </w:r>
      <w:hyperlink r:id="rId53">
        <w:r w:rsidRPr="007E4DF0">
          <w:rPr>
            <w:rFonts w:ascii="Times New Roman" w:eastAsia="Times New Roman" w:hAnsi="Times New Roman" w:cs="Times New Roman"/>
            <w:color w:val="000000" w:themeColor="text1"/>
            <w:sz w:val="20"/>
            <w:szCs w:val="20"/>
            <w:u w:val="single"/>
          </w:rPr>
          <w:t>https://azure.microsoft.com/en-us/services/monitor/</w:t>
        </w:r>
      </w:hyperlink>
    </w:p>
    <w:p w14:paraId="04885E9B" w14:textId="77777777" w:rsidR="007E4DF0" w:rsidRPr="007E4DF0" w:rsidRDefault="007E4DF0" w:rsidP="007E4DF0">
      <w:pPr>
        <w:pStyle w:val="ListParagraph"/>
        <w:numPr>
          <w:ilvl w:val="0"/>
          <w:numId w:val="2"/>
        </w:numPr>
        <w:spacing w:line="360" w:lineRule="auto"/>
        <w:jc w:val="both"/>
        <w:rPr>
          <w:rFonts w:ascii="Times New Roman" w:eastAsia="Times New Roman" w:hAnsi="Times New Roman" w:cs="Times New Roman"/>
          <w:color w:val="000000" w:themeColor="text1"/>
          <w:sz w:val="20"/>
          <w:szCs w:val="20"/>
        </w:rPr>
      </w:pPr>
      <w:r w:rsidRPr="007E4DF0">
        <w:rPr>
          <w:rFonts w:ascii="Times New Roman" w:eastAsia="Times New Roman" w:hAnsi="Times New Roman" w:cs="Times New Roman"/>
          <w:color w:val="000000" w:themeColor="text1"/>
          <w:sz w:val="20"/>
          <w:szCs w:val="20"/>
        </w:rPr>
        <w:t xml:space="preserve">Microsoft Azure: Scalability (n.d.). Retrieved on 14 January 2021, from </w:t>
      </w:r>
      <w:hyperlink r:id="rId54" w:anchor=":~:text=Scaling%20is%20adaptability%20of%20the,demands%20of%20the%20application%20usage.&amp;text=Instance%20is%20created%20each%20time%20a%20web%20app%20is%20deployed.">
        <w:r w:rsidRPr="007E4DF0">
          <w:rPr>
            <w:rFonts w:ascii="Times New Roman" w:eastAsia="Times New Roman" w:hAnsi="Times New Roman" w:cs="Times New Roman"/>
            <w:color w:val="000000" w:themeColor="text1"/>
            <w:sz w:val="20"/>
            <w:szCs w:val="20"/>
            <w:u w:val="single"/>
          </w:rPr>
          <w:t>https://www.tutorialspoint.com/microsoft_azure/microsoft_azure_scalability.htm#:~:text=Scaling%20is%20adaptability%20of%20the,demands%20of%20the%20application%20usage.&amp;text=Instance%20is%20created%20each%20time%20a%20web%20app%20is%20deployed.</w:t>
        </w:r>
      </w:hyperlink>
    </w:p>
    <w:p w14:paraId="7EA21CB3" w14:textId="77777777" w:rsidR="007E4DF0" w:rsidRPr="007E4DF0" w:rsidRDefault="007E4DF0" w:rsidP="007E4DF0">
      <w:pPr>
        <w:pStyle w:val="ListParagraph"/>
        <w:numPr>
          <w:ilvl w:val="0"/>
          <w:numId w:val="2"/>
        </w:numPr>
        <w:spacing w:before="240" w:after="240" w:line="360" w:lineRule="auto"/>
        <w:jc w:val="both"/>
        <w:rPr>
          <w:rFonts w:ascii="Times New Roman" w:eastAsia="Times New Roman" w:hAnsi="Times New Roman" w:cs="Times New Roman"/>
          <w:color w:val="000000" w:themeColor="text1"/>
          <w:sz w:val="20"/>
          <w:szCs w:val="20"/>
        </w:rPr>
      </w:pPr>
      <w:r w:rsidRPr="007E4DF0">
        <w:rPr>
          <w:rFonts w:ascii="Times New Roman" w:eastAsia="Times New Roman" w:hAnsi="Times New Roman" w:cs="Times New Roman"/>
          <w:color w:val="000000" w:themeColor="text1"/>
          <w:sz w:val="20"/>
          <w:szCs w:val="20"/>
          <w:highlight w:val="white"/>
        </w:rPr>
        <w:t xml:space="preserve">O'Leary, T. J., O'Leary, L. I., &amp; Williams, B. K. (2008). </w:t>
      </w:r>
      <w:r w:rsidRPr="007E4DF0">
        <w:rPr>
          <w:rFonts w:ascii="Times New Roman" w:eastAsia="Times New Roman" w:hAnsi="Times New Roman" w:cs="Times New Roman"/>
          <w:i/>
          <w:color w:val="000000" w:themeColor="text1"/>
          <w:sz w:val="20"/>
          <w:szCs w:val="20"/>
          <w:highlight w:val="white"/>
        </w:rPr>
        <w:t>Computing essentials</w:t>
      </w:r>
      <w:r w:rsidRPr="007E4DF0">
        <w:rPr>
          <w:rFonts w:ascii="Times New Roman" w:eastAsia="Times New Roman" w:hAnsi="Times New Roman" w:cs="Times New Roman"/>
          <w:color w:val="000000" w:themeColor="text1"/>
          <w:sz w:val="20"/>
          <w:szCs w:val="20"/>
          <w:highlight w:val="white"/>
        </w:rPr>
        <w:t>. Higher Education Press.</w:t>
      </w:r>
    </w:p>
    <w:p w14:paraId="2C33E84E" w14:textId="77777777" w:rsidR="007E4DF0" w:rsidRPr="007E4DF0" w:rsidRDefault="007E4DF0" w:rsidP="007E4DF0">
      <w:pPr>
        <w:pStyle w:val="ListParagraph"/>
        <w:numPr>
          <w:ilvl w:val="0"/>
          <w:numId w:val="2"/>
        </w:numPr>
        <w:spacing w:line="360" w:lineRule="auto"/>
        <w:jc w:val="both"/>
        <w:rPr>
          <w:rFonts w:ascii="Times New Roman" w:eastAsia="Times New Roman" w:hAnsi="Times New Roman" w:cs="Times New Roman"/>
          <w:color w:val="000000" w:themeColor="text1"/>
          <w:sz w:val="20"/>
          <w:szCs w:val="20"/>
        </w:rPr>
      </w:pPr>
      <w:r w:rsidRPr="007E4DF0">
        <w:rPr>
          <w:rFonts w:ascii="Times New Roman" w:eastAsia="Times New Roman" w:hAnsi="Times New Roman" w:cs="Times New Roman"/>
          <w:color w:val="000000" w:themeColor="text1"/>
          <w:sz w:val="20"/>
          <w:szCs w:val="20"/>
        </w:rPr>
        <w:t xml:space="preserve">Operating system details (n.d.). Retrieved on 17 January 2021, from </w:t>
      </w:r>
      <w:hyperlink r:id="rId55">
        <w:r w:rsidRPr="007E4DF0">
          <w:rPr>
            <w:rFonts w:ascii="Times New Roman" w:eastAsia="Times New Roman" w:hAnsi="Times New Roman" w:cs="Times New Roman"/>
            <w:color w:val="000000" w:themeColor="text1"/>
            <w:sz w:val="20"/>
            <w:szCs w:val="20"/>
            <w:u w:val="single"/>
          </w:rPr>
          <w:t>https://cloud.google.com/compute/docs/images/os-details</w:t>
        </w:r>
      </w:hyperlink>
    </w:p>
    <w:p w14:paraId="5E63B3C1" w14:textId="77777777" w:rsidR="007E4DF0" w:rsidRPr="007E4DF0" w:rsidRDefault="007E4DF0" w:rsidP="007E4DF0">
      <w:pPr>
        <w:pStyle w:val="ListParagraph"/>
        <w:numPr>
          <w:ilvl w:val="0"/>
          <w:numId w:val="2"/>
        </w:numPr>
        <w:spacing w:line="360" w:lineRule="auto"/>
        <w:jc w:val="both"/>
        <w:rPr>
          <w:rFonts w:ascii="Times New Roman" w:eastAsia="Times New Roman" w:hAnsi="Times New Roman" w:cs="Times New Roman"/>
          <w:color w:val="000000" w:themeColor="text1"/>
          <w:sz w:val="20"/>
          <w:szCs w:val="20"/>
        </w:rPr>
      </w:pPr>
      <w:r w:rsidRPr="007E4DF0">
        <w:rPr>
          <w:rFonts w:ascii="Times New Roman" w:eastAsia="Times New Roman" w:hAnsi="Times New Roman" w:cs="Times New Roman"/>
          <w:color w:val="000000" w:themeColor="text1"/>
          <w:sz w:val="20"/>
          <w:szCs w:val="20"/>
        </w:rPr>
        <w:t xml:space="preserve">Overview of </w:t>
      </w:r>
      <w:proofErr w:type="spellStart"/>
      <w:r w:rsidRPr="007E4DF0">
        <w:rPr>
          <w:rFonts w:ascii="Times New Roman" w:eastAsia="Times New Roman" w:hAnsi="Times New Roman" w:cs="Times New Roman"/>
          <w:color w:val="000000" w:themeColor="text1"/>
          <w:sz w:val="20"/>
          <w:szCs w:val="20"/>
        </w:rPr>
        <w:t>autoscale</w:t>
      </w:r>
      <w:proofErr w:type="spellEnd"/>
      <w:r w:rsidRPr="007E4DF0">
        <w:rPr>
          <w:rFonts w:ascii="Times New Roman" w:eastAsia="Times New Roman" w:hAnsi="Times New Roman" w:cs="Times New Roman"/>
          <w:color w:val="000000" w:themeColor="text1"/>
          <w:sz w:val="20"/>
          <w:szCs w:val="20"/>
        </w:rPr>
        <w:t xml:space="preserve"> in Microsoft Azure (2018, 24 September). Retrieved on 14 January 2021, from </w:t>
      </w:r>
      <w:hyperlink r:id="rId56" w:anchor=":~:text=Horizontal%20vs%20vertical%20scaling&amp;text=Horizontal%20is%20more%20flexible%20in,(%22down%22)%20powerful.">
        <w:r w:rsidRPr="007E4DF0">
          <w:rPr>
            <w:rFonts w:ascii="Times New Roman" w:eastAsia="Times New Roman" w:hAnsi="Times New Roman" w:cs="Times New Roman"/>
            <w:color w:val="000000" w:themeColor="text1"/>
            <w:sz w:val="20"/>
            <w:szCs w:val="20"/>
            <w:u w:val="single"/>
          </w:rPr>
          <w:t>https://docs.microsoft.com/en-us/azure/azure-monitor/platform/autoscale-overview#:~:text=Horizontal%20vs%20vertical%20scaling&amp;text=Horizontal%20is%20more%20flexible%20in,(%22down%22)%20powerful.</w:t>
        </w:r>
      </w:hyperlink>
    </w:p>
    <w:p w14:paraId="31F3CE87" w14:textId="77777777" w:rsidR="007E4DF0" w:rsidRPr="007E4DF0" w:rsidRDefault="007E4DF0" w:rsidP="007E4DF0">
      <w:pPr>
        <w:pStyle w:val="ListParagraph"/>
        <w:numPr>
          <w:ilvl w:val="0"/>
          <w:numId w:val="2"/>
        </w:numPr>
        <w:spacing w:before="240" w:after="240" w:line="360" w:lineRule="auto"/>
        <w:jc w:val="both"/>
        <w:rPr>
          <w:rFonts w:ascii="Times New Roman" w:eastAsia="Times New Roman" w:hAnsi="Times New Roman" w:cs="Times New Roman"/>
          <w:color w:val="000000" w:themeColor="text1"/>
          <w:sz w:val="20"/>
          <w:szCs w:val="20"/>
          <w:u w:val="single"/>
        </w:rPr>
      </w:pPr>
      <w:r w:rsidRPr="007E4DF0">
        <w:rPr>
          <w:rFonts w:ascii="Times New Roman" w:eastAsia="Times New Roman" w:hAnsi="Times New Roman" w:cs="Times New Roman"/>
          <w:color w:val="000000" w:themeColor="text1"/>
          <w:sz w:val="20"/>
          <w:szCs w:val="20"/>
        </w:rPr>
        <w:t>Software-as-a-Service. (n.d.). Retrieved from 10 January 2021, from</w:t>
      </w:r>
      <w:hyperlink r:id="rId57">
        <w:r w:rsidRPr="007E4DF0">
          <w:rPr>
            <w:rFonts w:ascii="Times New Roman" w:eastAsia="Times New Roman" w:hAnsi="Times New Roman" w:cs="Times New Roman"/>
            <w:color w:val="000000" w:themeColor="text1"/>
            <w:sz w:val="20"/>
            <w:szCs w:val="20"/>
          </w:rPr>
          <w:t xml:space="preserve"> </w:t>
        </w:r>
      </w:hyperlink>
      <w:hyperlink r:id="rId58">
        <w:r w:rsidRPr="007E4DF0">
          <w:rPr>
            <w:rFonts w:ascii="Times New Roman" w:eastAsia="Times New Roman" w:hAnsi="Times New Roman" w:cs="Times New Roman"/>
            <w:color w:val="000000" w:themeColor="text1"/>
            <w:sz w:val="20"/>
            <w:szCs w:val="20"/>
            <w:u w:val="single"/>
          </w:rPr>
          <w:t>https://cloud.google.com/saas</w:t>
        </w:r>
      </w:hyperlink>
    </w:p>
    <w:p w14:paraId="7146DB98" w14:textId="77777777" w:rsidR="007E4DF0" w:rsidRPr="007E4DF0" w:rsidRDefault="007E4DF0" w:rsidP="007E4DF0">
      <w:pPr>
        <w:pStyle w:val="ListParagraph"/>
        <w:numPr>
          <w:ilvl w:val="0"/>
          <w:numId w:val="2"/>
        </w:numPr>
        <w:spacing w:line="360" w:lineRule="auto"/>
        <w:jc w:val="both"/>
        <w:rPr>
          <w:rFonts w:ascii="Times New Roman" w:eastAsia="Times New Roman" w:hAnsi="Times New Roman" w:cs="Times New Roman"/>
          <w:color w:val="000000" w:themeColor="text1"/>
          <w:sz w:val="20"/>
          <w:szCs w:val="20"/>
        </w:rPr>
      </w:pPr>
      <w:r w:rsidRPr="007E4DF0">
        <w:rPr>
          <w:rFonts w:ascii="Times New Roman" w:eastAsia="Times New Roman" w:hAnsi="Times New Roman" w:cs="Times New Roman"/>
          <w:color w:val="000000" w:themeColor="text1"/>
          <w:sz w:val="20"/>
          <w:szCs w:val="20"/>
        </w:rPr>
        <w:t xml:space="preserve">Tim Gray (2018, November 22). Scaling basics on AWS: Horizontal and Vertical. Retrieved on 15 January, from </w:t>
      </w:r>
      <w:hyperlink r:id="rId59" w:anchor=":~:text=Horizontal%20Scaling%20is%20the%20act,size%20of%20any%20individual%20node.&amp;text=Vertical%20Scaling%20is%20increasing%20the,number%20of%20nodes%20or%20instances.">
        <w:r w:rsidRPr="007E4DF0">
          <w:rPr>
            <w:rFonts w:ascii="Times New Roman" w:eastAsia="Times New Roman" w:hAnsi="Times New Roman" w:cs="Times New Roman"/>
            <w:color w:val="000000" w:themeColor="text1"/>
            <w:sz w:val="20"/>
            <w:szCs w:val="20"/>
            <w:u w:val="single"/>
          </w:rPr>
          <w:t>https://optimalbi.com/scaling-basics-on-aws-horizontal-and-vertical/#:~:text=Horizontal%20Scaling%20is%20the%20act,size%20of%20any%20individual%20node.&amp;text=Vertical%20Scaling%20is%20increasing%20the,number%20of%20nodes%20or%20instances.</w:t>
        </w:r>
      </w:hyperlink>
    </w:p>
    <w:p w14:paraId="46634C28" w14:textId="77777777" w:rsidR="007E4DF0" w:rsidRPr="007E4DF0" w:rsidRDefault="007E4DF0" w:rsidP="007E4DF0">
      <w:pPr>
        <w:pStyle w:val="ListParagraph"/>
        <w:numPr>
          <w:ilvl w:val="0"/>
          <w:numId w:val="2"/>
        </w:numPr>
        <w:spacing w:line="360" w:lineRule="auto"/>
        <w:jc w:val="both"/>
        <w:rPr>
          <w:rFonts w:ascii="Times New Roman" w:eastAsia="Times New Roman" w:hAnsi="Times New Roman" w:cs="Times New Roman"/>
          <w:color w:val="000000" w:themeColor="text1"/>
          <w:sz w:val="20"/>
          <w:szCs w:val="20"/>
        </w:rPr>
      </w:pPr>
      <w:r w:rsidRPr="007E4DF0">
        <w:rPr>
          <w:rFonts w:ascii="Times New Roman" w:eastAsia="Times New Roman" w:hAnsi="Times New Roman" w:cs="Times New Roman"/>
          <w:color w:val="000000" w:themeColor="text1"/>
          <w:sz w:val="20"/>
          <w:szCs w:val="20"/>
        </w:rPr>
        <w:t xml:space="preserve">Top 7 Azure Monitoring Tools [Azure Monitors For 2021]. (2020, December 30). Software Testing Help. Retrieved January 17, 2021, from </w:t>
      </w:r>
      <w:hyperlink r:id="rId60">
        <w:r w:rsidRPr="007E4DF0">
          <w:rPr>
            <w:rFonts w:ascii="Times New Roman" w:eastAsia="Times New Roman" w:hAnsi="Times New Roman" w:cs="Times New Roman"/>
            <w:color w:val="000000" w:themeColor="text1"/>
            <w:sz w:val="20"/>
            <w:szCs w:val="20"/>
            <w:u w:val="single"/>
          </w:rPr>
          <w:t>https://www.softwaretestinghelp.com/azure-monitoring-tools/</w:t>
        </w:r>
      </w:hyperlink>
    </w:p>
    <w:p w14:paraId="6A6D70C5" w14:textId="77777777" w:rsidR="007E4DF0" w:rsidRPr="007E4DF0" w:rsidRDefault="007E4DF0" w:rsidP="007E4DF0">
      <w:pPr>
        <w:pStyle w:val="ListParagraph"/>
        <w:numPr>
          <w:ilvl w:val="0"/>
          <w:numId w:val="2"/>
        </w:numPr>
        <w:spacing w:before="240" w:after="240" w:line="360" w:lineRule="auto"/>
        <w:jc w:val="both"/>
        <w:rPr>
          <w:rFonts w:ascii="Times New Roman" w:eastAsia="Times New Roman" w:hAnsi="Times New Roman" w:cs="Times New Roman"/>
          <w:color w:val="000000" w:themeColor="text1"/>
          <w:sz w:val="20"/>
          <w:szCs w:val="20"/>
          <w:u w:val="single"/>
        </w:rPr>
      </w:pPr>
      <w:r w:rsidRPr="007E4DF0">
        <w:rPr>
          <w:rFonts w:ascii="Times New Roman" w:eastAsia="Times New Roman" w:hAnsi="Times New Roman" w:cs="Times New Roman"/>
          <w:color w:val="000000" w:themeColor="text1"/>
          <w:sz w:val="20"/>
          <w:szCs w:val="20"/>
        </w:rPr>
        <w:t>Type of Cloud Computing. (n.d.). Retrieved on 10 January 2021, from</w:t>
      </w:r>
      <w:hyperlink r:id="rId61">
        <w:r w:rsidRPr="007E4DF0">
          <w:rPr>
            <w:rFonts w:ascii="Times New Roman" w:eastAsia="Times New Roman" w:hAnsi="Times New Roman" w:cs="Times New Roman"/>
            <w:color w:val="000000" w:themeColor="text1"/>
            <w:sz w:val="20"/>
            <w:szCs w:val="20"/>
          </w:rPr>
          <w:t xml:space="preserve"> </w:t>
        </w:r>
      </w:hyperlink>
      <w:hyperlink r:id="rId62">
        <w:r w:rsidRPr="007E4DF0">
          <w:rPr>
            <w:rFonts w:ascii="Times New Roman" w:eastAsia="Times New Roman" w:hAnsi="Times New Roman" w:cs="Times New Roman"/>
            <w:color w:val="000000" w:themeColor="text1"/>
            <w:sz w:val="20"/>
            <w:szCs w:val="20"/>
            <w:u w:val="single"/>
          </w:rPr>
          <w:t>https://aws.amazon.com/types-of-cloud-computing/</w:t>
        </w:r>
      </w:hyperlink>
    </w:p>
    <w:p w14:paraId="038C3865" w14:textId="77777777" w:rsidR="007E4DF0" w:rsidRPr="007E4DF0" w:rsidRDefault="007E4DF0" w:rsidP="007E4DF0">
      <w:pPr>
        <w:pStyle w:val="ListParagraph"/>
        <w:numPr>
          <w:ilvl w:val="0"/>
          <w:numId w:val="2"/>
        </w:numPr>
        <w:spacing w:before="240" w:after="240" w:line="360" w:lineRule="auto"/>
        <w:jc w:val="both"/>
        <w:rPr>
          <w:rFonts w:ascii="Times New Roman" w:eastAsia="Times New Roman" w:hAnsi="Times New Roman" w:cs="Times New Roman"/>
          <w:color w:val="000000" w:themeColor="text1"/>
          <w:sz w:val="20"/>
          <w:szCs w:val="20"/>
          <w:u w:val="single"/>
        </w:rPr>
      </w:pPr>
      <w:r w:rsidRPr="007E4DF0">
        <w:rPr>
          <w:rFonts w:ascii="Times New Roman" w:eastAsia="Times New Roman" w:hAnsi="Times New Roman" w:cs="Times New Roman"/>
          <w:color w:val="000000" w:themeColor="text1"/>
          <w:sz w:val="20"/>
          <w:szCs w:val="20"/>
        </w:rPr>
        <w:t>What is IaaS? (n.d.). Retrieved on 10 January 2021, from</w:t>
      </w:r>
      <w:hyperlink r:id="rId63">
        <w:r w:rsidRPr="007E4DF0">
          <w:rPr>
            <w:rFonts w:ascii="Times New Roman" w:eastAsia="Times New Roman" w:hAnsi="Times New Roman" w:cs="Times New Roman"/>
            <w:color w:val="000000" w:themeColor="text1"/>
            <w:sz w:val="20"/>
            <w:szCs w:val="20"/>
          </w:rPr>
          <w:t xml:space="preserve"> </w:t>
        </w:r>
      </w:hyperlink>
      <w:hyperlink r:id="rId64">
        <w:r w:rsidRPr="007E4DF0">
          <w:rPr>
            <w:rFonts w:ascii="Times New Roman" w:eastAsia="Times New Roman" w:hAnsi="Times New Roman" w:cs="Times New Roman"/>
            <w:color w:val="000000" w:themeColor="text1"/>
            <w:sz w:val="20"/>
            <w:szCs w:val="20"/>
            <w:u w:val="single"/>
          </w:rPr>
          <w:t>https://cloud.google.com/learn/what-is-iaas</w:t>
        </w:r>
      </w:hyperlink>
    </w:p>
    <w:p w14:paraId="355C33B6" w14:textId="77777777" w:rsidR="007E4DF0" w:rsidRPr="007E4DF0" w:rsidRDefault="007E4DF0" w:rsidP="007E4DF0">
      <w:pPr>
        <w:pStyle w:val="Heading1"/>
        <w:keepNext w:val="0"/>
        <w:keepLines w:val="0"/>
        <w:numPr>
          <w:ilvl w:val="0"/>
          <w:numId w:val="2"/>
        </w:numPr>
        <w:shd w:val="clear" w:color="auto" w:fill="FFFFFF"/>
        <w:spacing w:before="0" w:after="160" w:line="360" w:lineRule="auto"/>
        <w:jc w:val="both"/>
        <w:rPr>
          <w:rFonts w:ascii="Times New Roman" w:eastAsia="Times New Roman" w:hAnsi="Times New Roman" w:cs="Times New Roman"/>
          <w:color w:val="000000" w:themeColor="text1"/>
          <w:sz w:val="20"/>
          <w:szCs w:val="20"/>
        </w:rPr>
      </w:pPr>
      <w:proofErr w:type="gramStart"/>
      <w:r w:rsidRPr="007E4DF0">
        <w:rPr>
          <w:rFonts w:ascii="Times New Roman" w:eastAsia="Times New Roman" w:hAnsi="Times New Roman" w:cs="Times New Roman"/>
          <w:color w:val="000000" w:themeColor="text1"/>
          <w:sz w:val="20"/>
          <w:szCs w:val="20"/>
        </w:rPr>
        <w:lastRenderedPageBreak/>
        <w:t>What’s</w:t>
      </w:r>
      <w:proofErr w:type="gramEnd"/>
      <w:r w:rsidRPr="007E4DF0">
        <w:rPr>
          <w:rFonts w:ascii="Times New Roman" w:eastAsia="Times New Roman" w:hAnsi="Times New Roman" w:cs="Times New Roman"/>
          <w:color w:val="000000" w:themeColor="text1"/>
          <w:sz w:val="20"/>
          <w:szCs w:val="20"/>
        </w:rPr>
        <w:t xml:space="preserve"> the Difference from a Cloud Security Standpoint? (2019, 29 December). Retrieved on 14 January 2021, from </w:t>
      </w:r>
      <w:hyperlink r:id="rId65">
        <w:r w:rsidRPr="007E4DF0">
          <w:rPr>
            <w:rFonts w:ascii="Times New Roman" w:eastAsia="Times New Roman" w:hAnsi="Times New Roman" w:cs="Times New Roman"/>
            <w:color w:val="000000" w:themeColor="text1"/>
            <w:sz w:val="20"/>
            <w:szCs w:val="20"/>
            <w:u w:val="single"/>
          </w:rPr>
          <w:t>https://www.tripwire.com/state-of-security/security-data-protection/cloud/aws-azure-google-difference-cloud-security-standpoint/</w:t>
        </w:r>
      </w:hyperlink>
    </w:p>
    <w:p w14:paraId="43303CA2" w14:textId="58AD8291" w:rsidR="007E4DF0" w:rsidRPr="007E4DF0" w:rsidRDefault="007E4DF0" w:rsidP="007E4DF0">
      <w:pPr>
        <w:pStyle w:val="ListParagraph"/>
        <w:numPr>
          <w:ilvl w:val="0"/>
          <w:numId w:val="2"/>
        </w:numPr>
        <w:spacing w:line="360" w:lineRule="auto"/>
        <w:jc w:val="both"/>
        <w:rPr>
          <w:rFonts w:ascii="Times New Roman" w:eastAsia="Times New Roman" w:hAnsi="Times New Roman" w:cs="Times New Roman"/>
          <w:color w:val="000000" w:themeColor="text1"/>
          <w:sz w:val="20"/>
          <w:szCs w:val="20"/>
        </w:rPr>
      </w:pPr>
      <w:r w:rsidRPr="007E4DF0">
        <w:rPr>
          <w:rFonts w:ascii="Times New Roman" w:eastAsia="Times New Roman" w:hAnsi="Times New Roman" w:cs="Times New Roman"/>
          <w:color w:val="000000" w:themeColor="text1"/>
          <w:sz w:val="20"/>
          <w:szCs w:val="20"/>
          <w:highlight w:val="white"/>
        </w:rPr>
        <w:t xml:space="preserve">Yetunde </w:t>
      </w:r>
      <w:proofErr w:type="spellStart"/>
      <w:r w:rsidRPr="007E4DF0">
        <w:rPr>
          <w:rFonts w:ascii="Times New Roman" w:eastAsia="Times New Roman" w:hAnsi="Times New Roman" w:cs="Times New Roman"/>
          <w:color w:val="000000" w:themeColor="text1"/>
          <w:sz w:val="20"/>
          <w:szCs w:val="20"/>
          <w:highlight w:val="white"/>
        </w:rPr>
        <w:t>Abass</w:t>
      </w:r>
      <w:proofErr w:type="spellEnd"/>
      <w:r w:rsidRPr="007E4DF0">
        <w:rPr>
          <w:rFonts w:ascii="Times New Roman" w:eastAsia="Times New Roman" w:hAnsi="Times New Roman" w:cs="Times New Roman"/>
          <w:color w:val="000000" w:themeColor="text1"/>
          <w:sz w:val="20"/>
          <w:szCs w:val="20"/>
        </w:rPr>
        <w:t xml:space="preserve"> (2020, April 8). A Closer Look </w:t>
      </w:r>
      <w:proofErr w:type="gramStart"/>
      <w:r w:rsidRPr="007E4DF0">
        <w:rPr>
          <w:rFonts w:ascii="Times New Roman" w:eastAsia="Times New Roman" w:hAnsi="Times New Roman" w:cs="Times New Roman"/>
          <w:color w:val="000000" w:themeColor="text1"/>
          <w:sz w:val="20"/>
          <w:szCs w:val="20"/>
        </w:rPr>
        <w:t>At</w:t>
      </w:r>
      <w:proofErr w:type="gramEnd"/>
      <w:r w:rsidRPr="007E4DF0">
        <w:rPr>
          <w:rFonts w:ascii="Times New Roman" w:eastAsia="Times New Roman" w:hAnsi="Times New Roman" w:cs="Times New Roman"/>
          <w:color w:val="000000" w:themeColor="text1"/>
          <w:sz w:val="20"/>
          <w:szCs w:val="20"/>
        </w:rPr>
        <w:t xml:space="preserve"> Cloud Security: AWS vs Azure vs GCP. Retrieved on 14 January 2021, from </w:t>
      </w:r>
      <w:hyperlink r:id="rId66">
        <w:r w:rsidRPr="007E4DF0">
          <w:rPr>
            <w:rFonts w:ascii="Times New Roman" w:eastAsia="Times New Roman" w:hAnsi="Times New Roman" w:cs="Times New Roman"/>
            <w:color w:val="000000" w:themeColor="text1"/>
            <w:sz w:val="20"/>
            <w:szCs w:val="20"/>
            <w:u w:val="single"/>
          </w:rPr>
          <w:t>https://blog.metarouter.io/a-closer-look-at-cloud-security-aws-vs.-azure-vs.-gcp</w:t>
        </w:r>
      </w:hyperlink>
    </w:p>
    <w:p w14:paraId="5DDC69A2" w14:textId="77777777" w:rsidR="009D7251" w:rsidRPr="007E4DF0" w:rsidRDefault="009D7251" w:rsidP="007E4DF0">
      <w:pPr>
        <w:spacing w:line="360" w:lineRule="auto"/>
        <w:jc w:val="both"/>
        <w:rPr>
          <w:rFonts w:ascii="Roboto" w:eastAsia="Roboto" w:hAnsi="Roboto" w:cs="Roboto"/>
          <w:color w:val="000000" w:themeColor="text1"/>
          <w:sz w:val="19"/>
          <w:szCs w:val="19"/>
        </w:rPr>
      </w:pPr>
    </w:p>
    <w:sectPr w:rsidR="009D7251" w:rsidRPr="007E4DF0">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0763AC" w14:textId="77777777" w:rsidR="00000000" w:rsidRDefault="007E4DF0">
      <w:pPr>
        <w:spacing w:line="240" w:lineRule="auto"/>
      </w:pPr>
      <w:r>
        <w:separator/>
      </w:r>
    </w:p>
  </w:endnote>
  <w:endnote w:type="continuationSeparator" w:id="0">
    <w:p w14:paraId="0374CBF6" w14:textId="77777777" w:rsidR="00000000" w:rsidRDefault="007E4DF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Roboto">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CD4C82" w14:textId="77777777" w:rsidR="00000000" w:rsidRDefault="007E4DF0">
      <w:pPr>
        <w:spacing w:line="240" w:lineRule="auto"/>
      </w:pPr>
      <w:r>
        <w:separator/>
      </w:r>
    </w:p>
  </w:footnote>
  <w:footnote w:type="continuationSeparator" w:id="0">
    <w:p w14:paraId="2D8A95F9" w14:textId="77777777" w:rsidR="00000000" w:rsidRDefault="007E4DF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97405E" w14:textId="77777777" w:rsidR="009D7251" w:rsidRDefault="009D7251">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C1B4731"/>
    <w:multiLevelType w:val="multilevel"/>
    <w:tmpl w:val="C1C2ACE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72B96A8B"/>
    <w:multiLevelType w:val="hybridMultilevel"/>
    <w:tmpl w:val="290E5ED0"/>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7251"/>
    <w:rsid w:val="007E4DF0"/>
    <w:rsid w:val="009D7251"/>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E6F1F"/>
  <w15:docId w15:val="{1F839C59-C86D-4D7F-AAAE-9ED1EBFC2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zh-C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7E4D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26" Type="http://schemas.openxmlformats.org/officeDocument/2006/relationships/hyperlink" Target="https://docs.aws.amazon.com/AWSEC2/latest/UserGuide/InstanceStorage.html" TargetMode="External"/><Relationship Id="rId21" Type="http://schemas.openxmlformats.org/officeDocument/2006/relationships/hyperlink" Target="https://github.com/GoogleCloudPlatform/PerfKitBenchmarker" TargetMode="External"/><Relationship Id="rId34" Type="http://schemas.openxmlformats.org/officeDocument/2006/relationships/hyperlink" Target="https://cloud.google.com/storage" TargetMode="External"/><Relationship Id="rId42" Type="http://schemas.openxmlformats.org/officeDocument/2006/relationships/hyperlink" Target="https://docs.microsoft.com/en-us/azure/storage/common/storage-introduction" TargetMode="External"/><Relationship Id="rId47" Type="http://schemas.openxmlformats.org/officeDocument/2006/relationships/hyperlink" Target="https://www.comparitech.com/net-admin/aws-monitoring-services/" TargetMode="External"/><Relationship Id="rId50" Type="http://schemas.openxmlformats.org/officeDocument/2006/relationships/hyperlink" Target="https://cloud.google.com/compute/docs/machine-types" TargetMode="External"/><Relationship Id="rId55" Type="http://schemas.openxmlformats.org/officeDocument/2006/relationships/hyperlink" Target="https://cloud.google.com/compute/docs/images/os-details" TargetMode="External"/><Relationship Id="rId63" Type="http://schemas.openxmlformats.org/officeDocument/2006/relationships/hyperlink" Target="https://cloud.google.com/learn/what-is-iaas" TargetMode="External"/><Relationship Id="rId68"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guixuan@graduate.utm.my" TargetMode="External"/><Relationship Id="rId29" Type="http://schemas.openxmlformats.org/officeDocument/2006/relationships/hyperlink" Target="https://www.cmswire.com/cms/information-management/cloud-service-models-iaas-saas-paas-how-microsoft-office-365-azure-fit-in-021672.php" TargetMode="External"/><Relationship Id="rId11" Type="http://schemas.openxmlformats.org/officeDocument/2006/relationships/hyperlink" Target="mailto:shahril01@graduate.utm.my" TargetMode="External"/><Relationship Id="rId24" Type="http://schemas.openxmlformats.org/officeDocument/2006/relationships/hyperlink" Target="https://cloud.google.com/docs/overview/cloud-platform-services" TargetMode="External"/><Relationship Id="rId32" Type="http://schemas.openxmlformats.org/officeDocument/2006/relationships/hyperlink" Target="https://cloud.google.com/marketplace/docs/partners/integrated-saas/select-pricing" TargetMode="External"/><Relationship Id="rId37" Type="http://schemas.openxmlformats.org/officeDocument/2006/relationships/hyperlink" Target="https://www.cloudhealthtech.com/blog/aws-instance-types-and-comparison" TargetMode="External"/><Relationship Id="rId40" Type="http://schemas.openxmlformats.org/officeDocument/2006/relationships/hyperlink" Target="https://docs.microsoft.com/en-us/azure-stack/operator/azure-stack-supported-os?view=azs-2008" TargetMode="External"/><Relationship Id="rId45" Type="http://schemas.openxmlformats.org/officeDocument/2006/relationships/hyperlink" Target="https://www.nakivo.com/blog/comparison-of-microsoft-azure-instance-types/" TargetMode="External"/><Relationship Id="rId53" Type="http://schemas.openxmlformats.org/officeDocument/2006/relationships/hyperlink" Target="https://azure.microsoft.com/en-us/services/monitor/" TargetMode="External"/><Relationship Id="rId58" Type="http://schemas.openxmlformats.org/officeDocument/2006/relationships/hyperlink" Target="https://cloud.google.com/saas" TargetMode="External"/><Relationship Id="rId66" Type="http://schemas.openxmlformats.org/officeDocument/2006/relationships/hyperlink" Target="https://blog.metarouter.io/a-closer-look-at-cloud-security-aws-vs.-azure-vs.-gcp" TargetMode="External"/><Relationship Id="rId5" Type="http://schemas.openxmlformats.org/officeDocument/2006/relationships/webSettings" Target="webSettings.xml"/><Relationship Id="rId61" Type="http://schemas.openxmlformats.org/officeDocument/2006/relationships/hyperlink" Target="https://aws.amazon.com/types-of-cloud-computing/" TargetMode="External"/><Relationship Id="rId19" Type="http://schemas.openxmlformats.org/officeDocument/2006/relationships/hyperlink" Target="https://www.cloudhealthtech.com/team/cloudhealth-tech-staff" TargetMode="External"/><Relationship Id="rId14" Type="http://schemas.openxmlformats.org/officeDocument/2006/relationships/image" Target="media/image5.jpg"/><Relationship Id="rId22" Type="http://schemas.openxmlformats.org/officeDocument/2006/relationships/header" Target="header1.xml"/><Relationship Id="rId27" Type="http://schemas.openxmlformats.org/officeDocument/2006/relationships/hyperlink" Target="https://docs.aws.amazon.com/AWSEC2/latest/UserGuide/InstanceStorage.html" TargetMode="External"/><Relationship Id="rId30" Type="http://schemas.openxmlformats.org/officeDocument/2006/relationships/hyperlink" Target="https://cloud.netapp.com/blog/aws-vs-azure-vs-google-cloud" TargetMode="External"/><Relationship Id="rId35" Type="http://schemas.openxmlformats.org/officeDocument/2006/relationships/hyperlink" Target="https://cloud.google.com/storage" TargetMode="External"/><Relationship Id="rId43" Type="http://schemas.openxmlformats.org/officeDocument/2006/relationships/hyperlink" Target="https://aws.amazon.com/autoscaling/" TargetMode="External"/><Relationship Id="rId48" Type="http://schemas.openxmlformats.org/officeDocument/2006/relationships/hyperlink" Target="https://cloud.google.com/compute/docs/load-balancing-and-autoscaling" TargetMode="External"/><Relationship Id="rId56" Type="http://schemas.openxmlformats.org/officeDocument/2006/relationships/hyperlink" Target="https://docs.microsoft.com/en-us/azure/azure-monitor/platform/autoscale-overview" TargetMode="External"/><Relationship Id="rId64" Type="http://schemas.openxmlformats.org/officeDocument/2006/relationships/hyperlink" Target="https://cloud.google.com/learn/what-is-iaas" TargetMode="External"/><Relationship Id="rId8" Type="http://schemas.openxmlformats.org/officeDocument/2006/relationships/image" Target="media/image1.png"/><Relationship Id="rId51" Type="http://schemas.openxmlformats.org/officeDocument/2006/relationships/hyperlink" Target="http://article.nadiapub.com/IJGDC/vol6_no5/9.pdf" TargetMode="External"/><Relationship Id="rId3" Type="http://schemas.openxmlformats.org/officeDocument/2006/relationships/styles" Target="styles.xml"/><Relationship Id="rId12" Type="http://schemas.openxmlformats.org/officeDocument/2006/relationships/image" Target="media/image3.jpg"/><Relationship Id="rId17" Type="http://schemas.openxmlformats.org/officeDocument/2006/relationships/hyperlink" Target="mailto:phangyi@graduate.utm.my" TargetMode="External"/><Relationship Id="rId25" Type="http://schemas.openxmlformats.org/officeDocument/2006/relationships/hyperlink" Target="https://aws.amazon.com/ec2/autoscaling/" TargetMode="External"/><Relationship Id="rId33" Type="http://schemas.openxmlformats.org/officeDocument/2006/relationships/hyperlink" Target="https://www.opsview.com/solutions/cloud-monitoring-tools" TargetMode="External"/><Relationship Id="rId38" Type="http://schemas.openxmlformats.org/officeDocument/2006/relationships/hyperlink" Target="https://www.cloudhealthtech.com/blog/aws-instance-types-and-comparison" TargetMode="External"/><Relationship Id="rId46" Type="http://schemas.openxmlformats.org/officeDocument/2006/relationships/hyperlink" Target="https://medium.com/dailyjs/google-cloud-storage-pros-cons-and-how-to-use-it-with-javascript-ea9ce60a94c0" TargetMode="External"/><Relationship Id="rId59" Type="http://schemas.openxmlformats.org/officeDocument/2006/relationships/hyperlink" Target="https://optimalbi.com/scaling-basics-on-aws-horizontal-and-vertical/" TargetMode="External"/><Relationship Id="rId67" Type="http://schemas.openxmlformats.org/officeDocument/2006/relationships/fontTable" Target="fontTable.xml"/><Relationship Id="rId20" Type="http://schemas.openxmlformats.org/officeDocument/2006/relationships/hyperlink" Target="https://www.cloudhealthtech.com/team/cloudhealth-tech-staff" TargetMode="External"/><Relationship Id="rId41" Type="http://schemas.openxmlformats.org/officeDocument/2006/relationships/hyperlink" Target="https://docs.microsoft.com/en-us/azure/storage/common/storage-introduction" TargetMode="External"/><Relationship Id="rId54" Type="http://schemas.openxmlformats.org/officeDocument/2006/relationships/hyperlink" Target="https://www.tutorialspoint.com/microsoft_azure/microsoft_azure_scalability.htm" TargetMode="External"/><Relationship Id="rId62" Type="http://schemas.openxmlformats.org/officeDocument/2006/relationships/hyperlink" Target="https://aws.amazon.com/types-of-cloud-computing/"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shahril01@graduate.utm.my" TargetMode="External"/><Relationship Id="rId23" Type="http://schemas.openxmlformats.org/officeDocument/2006/relationships/hyperlink" Target="https://cloud.google.com/docs/overview/cloud-platform-services" TargetMode="External"/><Relationship Id="rId28" Type="http://schemas.openxmlformats.org/officeDocument/2006/relationships/hyperlink" Target="https://www.cmswire.com/cms/information-management/cloud-service-models-iaas-saas-paas-how-microsoft-office-365-azure-fit-in-021672.php" TargetMode="External"/><Relationship Id="rId36" Type="http://schemas.openxmlformats.org/officeDocument/2006/relationships/hyperlink" Target="https://www.cloudhealthtech.com/team/cloudhealth-tech-staff" TargetMode="External"/><Relationship Id="rId49" Type="http://schemas.openxmlformats.org/officeDocument/2006/relationships/hyperlink" Target="https://cloud.google.com/compute/docs/machine-types" TargetMode="External"/><Relationship Id="rId57" Type="http://schemas.openxmlformats.org/officeDocument/2006/relationships/hyperlink" Target="https://cloud.google.com/saas" TargetMode="External"/><Relationship Id="rId10" Type="http://schemas.openxmlformats.org/officeDocument/2006/relationships/hyperlink" Target="about:blank" TargetMode="External"/><Relationship Id="rId31" Type="http://schemas.openxmlformats.org/officeDocument/2006/relationships/hyperlink" Target="http://ijcsit.com/docs/Volume%206/vol6issue01/ijcsit20150601121.pdf" TargetMode="External"/><Relationship Id="rId44" Type="http://schemas.openxmlformats.org/officeDocument/2006/relationships/hyperlink" Target="https://www.nakivo.com/blog/comparison-of-microsoft-azure-instance-types/" TargetMode="External"/><Relationship Id="rId52" Type="http://schemas.openxmlformats.org/officeDocument/2006/relationships/hyperlink" Target="https://cloud.google.com/free/docs/measure-compare-performance" TargetMode="External"/><Relationship Id="rId60" Type="http://schemas.openxmlformats.org/officeDocument/2006/relationships/hyperlink" Target="https://www.softwaretestinghelp.com/azure-monitoring-tools/" TargetMode="External"/><Relationship Id="rId65" Type="http://schemas.openxmlformats.org/officeDocument/2006/relationships/hyperlink" Target="https://www.tripwire.com/state-of-security/security-data-protection/cloud/aws-azure-google-difference-cloud-security-standpoint/" TargetMode="External"/><Relationship Id="rId4" Type="http://schemas.openxmlformats.org/officeDocument/2006/relationships/settings" Target="settings.xml"/><Relationship Id="rId9" Type="http://schemas.openxmlformats.org/officeDocument/2006/relationships/image" Target="media/image2.jpg"/><Relationship Id="rId13" Type="http://schemas.openxmlformats.org/officeDocument/2006/relationships/image" Target="media/image4.jpg"/><Relationship Id="rId18" Type="http://schemas.openxmlformats.org/officeDocument/2006/relationships/hyperlink" Target="mailto:nurzarifah01@graduate.utm.my" TargetMode="External"/><Relationship Id="rId39" Type="http://schemas.openxmlformats.org/officeDocument/2006/relationships/hyperlink" Target="https://upperedge.com/aws/which-aws-ec2-pricing-model-is-right-for-y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tyleName="APA" SelectedStyle="/APASixthEditionOfficeOnline.xsl" Version="6">
  <b:Source>
    <b:Tag>source1</b:Tag>
    <b:Month>October</b:Month>
    <b:DayAccessed>17</b:DayAccessed>
    <b:Day>24</b:Day>
    <b:Year>2020</b:Year>
    <b:SourceType>DocumentFromInternetSite</b:SourceType>
    <b:URL>https://www.comparitech.com/net-admin/aws-monitoring-services/</b:URL>
    <b:Title>13 Best Amazon Web Services (AWS) Monitoring Services &amp; Tools</b:Title>
    <b:MonthAccessed>January</b:MonthAccessed>
    <b:YearAccessed>2021</b:YearAccessed>
    <b:Gdcea>{"AccessedType":"Website"}</b:Gdcea>
    <b:Author>
      <b:Author>
        <b:NameList>
          <b:Person>
            <b:First>Tim</b:First>
            <b:Last>Keary</b:Last>
          </b:Person>
        </b:NameList>
      </b:Author>
    </b:Author>
  </b:Source>
  <b:Source>
    <b:Tag>source2</b:Tag>
    <b:Month>December</b:Month>
    <b:DayAccessed>17</b:DayAccessed>
    <b:Day>30</b:Day>
    <b:Year>2020</b:Year>
    <b:SourceType>DocumentFromInternetSite</b:SourceType>
    <b:URL>https://www.softwaretestinghelp.com/azure-monitoring-tools/</b:URL>
    <b:Title>Top 7 Azure Monitoring Tools [Azure Monitors For 2021]</b:Title>
    <b:InternetSiteTitle>Software Testing Help</b:InternetSiteTitle>
    <b:MonthAccessed>January</b:MonthAccessed>
    <b:YearAccessed>2021</b:YearAccessed>
    <b:Gdcea>{"AccessedType":"Website"}</b:Gdcea>
  </b:Source>
  <b:Source>
    <b:Tag>source3</b:Tag>
    <b:DayAccessed>17</b:DayAccessed>
    <b:SourceType>DocumentFromInternetSite</b:SourceType>
    <b:URL>https://www.opsview.com/solutions/cloud-monitoring-tools</b:URL>
    <b:Title>Cloud Monitoring Tools</b:Title>
    <b:MonthAccessed>January</b:MonthAccessed>
    <b:YearAccessed>2021</b:YearAccessed>
    <b:Gdcea>{"AccessedType":"Website"}</b:Gdcea>
  </b:Source>
  <b:Source>
    <b:Tag>source4</b:Tag>
    <b:Month>November</b:Month>
    <b:Day>20</b:Day>
    <b:Year>2019</b:Year>
    <b:SourceType>DocumentFromInternetSite</b:SourceType>
    <b:URL>https://cloud.netapp.com/blog/aws-vs-azure-vs-google-cloud</b:URL>
    <b:Title>AWS vs Azure vs Google Cloud: Choosing the Best Cloud Provider for You</b:Title>
    <b:Gdcea>{"AccessedType":"Website"}</b:Gdcea>
  </b:Source>
  <b:Source>
    <b:Tag>source5</b:Tag>
    <b:Issue>No.5</b:Issue>
    <b:Volume>6</b:Volume>
    <b:Pages>93-106</b:Pages>
    <b:SourceType>JournalArticle</b:SourceType>
    <b:URL>http://article.nadiapub.com/IJGDC/vol6_no5/9.pdf</b:URL>
    <b:Title>Cloud Computing Pricing Models: A Survey</b:Title>
    <b:JournalName>International Journal of Grid and Distributed Computing</b:JournalName>
    <b:Gdcea>{"AccessedType":"Website"}</b:Gdcea>
    <b:Author>
      <b:Author>
        <b:NameList>
          <b:Person>
            <b:First>May Al-Roomi</b:First>
          </b:Person>
          <b:Person>
            <b:First>Shaikha Al-Ebrahim,</b:First>
          </b:Person>
          <b:Person>
            <b:First>Sabika</b:First>
            <b:Last>Buqrais</b:Last>
          </b:Person>
          <b:Person>
            <b:First>Imtiaz</b:First>
            <b:Last>Ahmad</b:Last>
          </b:Person>
        </b:NameList>
      </b:Author>
    </b:Author>
  </b:Source>
  <b:Source>
    <b:Tag>source6</b:Tag>
    <b:Month>June</b:Month>
    <b:DayAccessed>18</b:DayAccessed>
    <b:Day>11</b:Day>
    <b:Year>2019</b:Year>
    <b:SourceType>DocumentFromInternetSite</b:SourceType>
    <b:URL>https://upperedge.com/aws/which-aws-ec2-pricing-model-is-right-for-you/</b:URL>
    <b:Title>Which AWS EC2 Pricing Model is Right For You</b:Title>
    <b:MonthAccessed>January</b:MonthAccessed>
    <b:YearAccessed>2021</b:YearAccessed>
    <b:Gdcea>{"AccessedType":"Website"}</b:Gdcea>
    <b:Author>
      <b:Author>
        <b:NameList>
          <b:Person>
            <b:First>Erwann</b:First>
            <b:Last>Couesbot</b:Last>
          </b:Person>
        </b:NameList>
      </b:Author>
    </b:Author>
  </b:Source>
  <b:Source>
    <b:Tag>source7</b:Tag>
    <b:DayAccessed>18</b:DayAccessed>
    <b:SourceType>DocumentFromInternetSite</b:SourceType>
    <b:URL>https://cloud.google.com/compute/docs/load-balancing-and-autoscaling</b:URL>
    <b:Title>Load balancing and scaling</b:Title>
    <b:MonthAccessed>January</b:MonthAccessed>
    <b:YearAccessed>2021</b:YearAccessed>
    <b:Gdcea>{"AccessedType":"Website"}</b:Gdcea>
  </b:Source>
  <b:Source>
    <b:Tag>source8</b:Tag>
    <b:DayAccessed>18</b:DayAccessed>
    <b:SourceType>DocumentFromInternetSite</b:SourceType>
    <b:URL>https://azure.microsoft.com/en-us/services/monitor/</b:URL>
    <b:Title>Microsoft Azure: Azure Monitor</b:Title>
    <b:MonthAccessed>January</b:MonthAccessed>
    <b:YearAccessed>2021</b:YearAccessed>
    <b:Gdcea>{"AccessedType":"Website"}</b:Gdcea>
  </b:Source>
  <b:Source>
    <b:Tag>source9</b:Tag>
    <b:DayAccessed>17</b:DayAccessed>
    <b:SourceType>DocumentFromInternetSite</b:SourceType>
    <b:URL>https://aws.amazon.com/ec2/autoscaling/#:~:text=Amazon%20EC2%20Auto%20Scaling%20helps,and%20availability%20of%20your%20fleet.</b:URL>
    <b:Title>Amazon EC2 Auto Scaling</b:Title>
    <b:MonthAccessed>January</b:MonthAccessed>
    <b:YearAccessed>2021</b:YearAccessed>
    <b:Gdcea>{"AccessedType":"Website"}</b:Gdcea>
  </b:Source>
  <b:Source>
    <b:Tag>source10</b:Tag>
    <b:DayAccessed>17</b:DayAccessed>
    <b:SourceType>DocumentFromInternetSite</b:SourceType>
    <b:URL>https://cloud.google.com/marketplace/docs/partners/integrated-saas/select-pricing#:~:text=Free%3A%20Customers%20only%20pay%20for,Cloud%20resources%20that%20they%20use.&amp;text=If%20you%20choose%20a%20usage,charges%20based%20on%20their%20usage.</b:URL>
    <b:Title>Choosing and submitting your pricing model</b:Title>
    <b:InternetSiteTitle>Google Cloud</b:InternetSiteTitle>
    <b:MonthAccessed>January</b:MonthAccessed>
    <b:YearAccessed>2021</b:YearAccessed>
    <b:Gdcea>{"AccessedType":"Website"}</b:Gdcea>
  </b:Source>
</b:Sources>
</file>

<file path=customXml/itemProps1.xml><?xml version="1.0" encoding="utf-8"?>
<ds:datastoreItem xmlns:ds="http://schemas.openxmlformats.org/officeDocument/2006/customXml" ds:itemID="{22222222-1234-1234-1234-123412341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3707</Words>
  <Characters>21130</Characters>
  <Application>Microsoft Office Word</Application>
  <DocSecurity>0</DocSecurity>
  <Lines>176</Lines>
  <Paragraphs>49</Paragraphs>
  <ScaleCrop>false</ScaleCrop>
  <Company/>
  <LinksUpToDate>false</LinksUpToDate>
  <CharactersWithSpaces>24788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Gui Yu Xuan A20EC0039</cp:lastModifiedBy>
  <cp:revision>2</cp:revision>
  <dcterms:created xsi:type="dcterms:W3CDTF">2021-01-19T06:18:00Z</dcterms:created>
  <dcterms:modified xsi:type="dcterms:W3CDTF">2021-01-19T06:23:00Z</dcterms:modified>
</cp:coreProperties>
</file>