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FAC4C79" w14:textId="77777777" w:rsidR="00A00755" w:rsidRDefault="00801C73">
      <w:pPr>
        <w:pBdr>
          <w:top w:val="nil"/>
          <w:left w:val="nil"/>
          <w:bottom w:val="nil"/>
          <w:right w:val="nil"/>
          <w:between w:val="nil"/>
        </w:pBdr>
        <w:spacing w:before="0" w:line="240" w:lineRule="auto"/>
        <w:jc w:val="center"/>
      </w:pPr>
      <w:r>
        <w:rPr>
          <w:noProof/>
        </w:rPr>
        <w:drawing>
          <wp:inline distT="114300" distB="114300" distL="114300" distR="114300" wp14:anchorId="648F94CF" wp14:editId="734CB937">
            <wp:extent cx="2576513" cy="424992"/>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576513" cy="424992"/>
                    </a:xfrm>
                    <a:prstGeom prst="rect">
                      <a:avLst/>
                    </a:prstGeom>
                    <a:ln/>
                  </pic:spPr>
                </pic:pic>
              </a:graphicData>
            </a:graphic>
          </wp:inline>
        </w:drawing>
      </w:r>
      <w:r>
        <w:rPr>
          <w:noProof/>
        </w:rPr>
        <w:drawing>
          <wp:inline distT="114300" distB="114300" distL="114300" distR="114300" wp14:anchorId="616A6206" wp14:editId="493F6183">
            <wp:extent cx="1423988" cy="469175"/>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1423988" cy="469175"/>
                    </a:xfrm>
                    <a:prstGeom prst="rect">
                      <a:avLst/>
                    </a:prstGeom>
                    <a:ln/>
                  </pic:spPr>
                </pic:pic>
              </a:graphicData>
            </a:graphic>
          </wp:inline>
        </w:drawing>
      </w:r>
    </w:p>
    <w:p w14:paraId="7FFE8F67" w14:textId="77777777" w:rsidR="00A00755" w:rsidRDefault="00801C73">
      <w:pPr>
        <w:pStyle w:val="Heading1"/>
        <w:spacing w:before="240" w:after="240" w:line="276" w:lineRule="auto"/>
        <w:rPr>
          <w:sz w:val="24"/>
          <w:szCs w:val="24"/>
        </w:rPr>
      </w:pPr>
      <w:bookmarkStart w:id="0" w:name="_44eo4buiz25k" w:colFirst="0" w:colLast="0"/>
      <w:bookmarkEnd w:id="0"/>
      <w:r>
        <w:rPr>
          <w:sz w:val="60"/>
          <w:szCs w:val="60"/>
        </w:rPr>
        <w:t xml:space="preserve">Alumni Sharing Session: Inspiring Work Experience &amp; </w:t>
      </w:r>
      <w:r>
        <w:rPr>
          <w:sz w:val="58"/>
          <w:szCs w:val="58"/>
        </w:rPr>
        <w:t>Covid19 Pandemic Challenge</w:t>
      </w:r>
    </w:p>
    <w:p w14:paraId="63D04D44" w14:textId="77777777" w:rsidR="00A00755" w:rsidRDefault="00801C73">
      <w:pPr>
        <w:spacing w:before="240" w:after="240"/>
        <w:rPr>
          <w:sz w:val="20"/>
          <w:szCs w:val="20"/>
        </w:rPr>
      </w:pPr>
      <w:r>
        <w:rPr>
          <w:sz w:val="20"/>
          <w:szCs w:val="20"/>
        </w:rPr>
        <w:t xml:space="preserve">The talk “Inspiring Work Experience </w:t>
      </w:r>
      <w:proofErr w:type="gramStart"/>
      <w:r>
        <w:rPr>
          <w:sz w:val="20"/>
          <w:szCs w:val="20"/>
        </w:rPr>
        <w:t>And</w:t>
      </w:r>
      <w:proofErr w:type="gramEnd"/>
      <w:r>
        <w:rPr>
          <w:sz w:val="20"/>
          <w:szCs w:val="20"/>
        </w:rPr>
        <w:t xml:space="preserve"> </w:t>
      </w:r>
      <w:proofErr w:type="spellStart"/>
      <w:r>
        <w:rPr>
          <w:sz w:val="20"/>
          <w:szCs w:val="20"/>
        </w:rPr>
        <w:t>Covid</w:t>
      </w:r>
      <w:proofErr w:type="spellEnd"/>
      <w:r>
        <w:rPr>
          <w:sz w:val="20"/>
          <w:szCs w:val="20"/>
        </w:rPr>
        <w:t xml:space="preserve"> 19 Pandemic Challenge” was delivered by the moderator, Dr. Johanna Ahmad (Senior Lecturer, School of Computing, UTM), and the speakers which are the alumni of UTM., </w:t>
      </w:r>
      <w:proofErr w:type="spellStart"/>
      <w:r>
        <w:rPr>
          <w:sz w:val="20"/>
          <w:szCs w:val="20"/>
        </w:rPr>
        <w:t>Batrisyia</w:t>
      </w:r>
      <w:proofErr w:type="spellEnd"/>
      <w:r>
        <w:rPr>
          <w:sz w:val="20"/>
          <w:szCs w:val="20"/>
        </w:rPr>
        <w:t xml:space="preserve"> Binti Azman Shah, Mohammad </w:t>
      </w:r>
      <w:proofErr w:type="spellStart"/>
      <w:r>
        <w:rPr>
          <w:sz w:val="20"/>
          <w:szCs w:val="20"/>
        </w:rPr>
        <w:t>Zamarul</w:t>
      </w:r>
      <w:proofErr w:type="spellEnd"/>
      <w:r>
        <w:rPr>
          <w:sz w:val="20"/>
          <w:szCs w:val="20"/>
        </w:rPr>
        <w:t xml:space="preserve"> </w:t>
      </w:r>
      <w:r>
        <w:rPr>
          <w:sz w:val="20"/>
          <w:szCs w:val="20"/>
        </w:rPr>
        <w:t xml:space="preserve">Akmal, and Tan Yong </w:t>
      </w:r>
      <w:proofErr w:type="spellStart"/>
      <w:r>
        <w:rPr>
          <w:sz w:val="20"/>
          <w:szCs w:val="20"/>
        </w:rPr>
        <w:t>Keong</w:t>
      </w:r>
      <w:proofErr w:type="spellEnd"/>
      <w:r>
        <w:rPr>
          <w:sz w:val="20"/>
          <w:szCs w:val="20"/>
        </w:rPr>
        <w:t>. The speakers share their experience on how to land a job after graduating from a University. After that, Q&amp;A session was conducted for the students to ask the speakers about their experience in the field of work.</w:t>
      </w:r>
    </w:p>
    <w:p w14:paraId="49310471" w14:textId="77777777" w:rsidR="00A00755" w:rsidRDefault="00801C73">
      <w:pPr>
        <w:spacing w:before="240" w:after="240"/>
      </w:pPr>
      <w:r>
        <w:rPr>
          <w:noProof/>
          <w:sz w:val="20"/>
          <w:szCs w:val="20"/>
        </w:rPr>
        <w:drawing>
          <wp:inline distT="114300" distB="114300" distL="114300" distR="114300" wp14:anchorId="1F8CB68F" wp14:editId="744448DD">
            <wp:extent cx="5876925" cy="190500"/>
            <wp:effectExtent l="0" t="0" r="0" b="0"/>
            <wp:docPr id="7" name="image6.png" descr="horizontal line"/>
            <wp:cNvGraphicFramePr/>
            <a:graphic xmlns:a="http://schemas.openxmlformats.org/drawingml/2006/main">
              <a:graphicData uri="http://schemas.openxmlformats.org/drawingml/2006/picture">
                <pic:pic xmlns:pic="http://schemas.openxmlformats.org/drawingml/2006/picture">
                  <pic:nvPicPr>
                    <pic:cNvPr id="0" name="image6.png" descr="horizontal line"/>
                    <pic:cNvPicPr preferRelativeResize="0"/>
                  </pic:nvPicPr>
                  <pic:blipFill>
                    <a:blip r:embed="rId6"/>
                    <a:srcRect r="6797" b="-566666"/>
                    <a:stretch>
                      <a:fillRect/>
                    </a:stretch>
                  </pic:blipFill>
                  <pic:spPr>
                    <a:xfrm>
                      <a:off x="0" y="0"/>
                      <a:ext cx="5876925" cy="190500"/>
                    </a:xfrm>
                    <a:prstGeom prst="rect">
                      <a:avLst/>
                    </a:prstGeom>
                    <a:ln/>
                  </pic:spPr>
                </pic:pic>
              </a:graphicData>
            </a:graphic>
          </wp:inline>
        </w:drawing>
      </w:r>
      <w:r>
        <w:t>According to th</w:t>
      </w:r>
      <w:r>
        <w:t>e speaker’s point of view, various soft skills and speak our opinions can secure our work. This is because most companies will hire employees with good soft skills. Speaking our thoughts and opinions with others is a way to improve our performance in the w</w:t>
      </w:r>
      <w:r>
        <w:t>orkplace.</w:t>
      </w:r>
    </w:p>
    <w:p w14:paraId="78843B9D" w14:textId="77777777" w:rsidR="00A00755" w:rsidRDefault="00801C73">
      <w:pPr>
        <w:spacing w:before="240" w:after="240"/>
      </w:pPr>
      <w:r>
        <w:t>The speaker also shared the questions he encountered during the interview such as the projects we completed in the university, subtopics of the course that we studied and our hobbies. Answering the question confidently and clearly will give the i</w:t>
      </w:r>
      <w:r>
        <w:t>nterviewer a good expression.</w:t>
      </w:r>
    </w:p>
    <w:p w14:paraId="03EFEAB4" w14:textId="77777777" w:rsidR="00A00755" w:rsidRDefault="00801C73">
      <w:pPr>
        <w:spacing w:before="0" w:line="240" w:lineRule="auto"/>
        <w:jc w:val="both"/>
      </w:pPr>
      <w:r>
        <w:t>In addition, the speaker also told us not to be afraid to learn a new language because learning a language is learning concepts. Speakers also shared tips for increase hire chance. First, learn new technical skills such as Exc</w:t>
      </w:r>
      <w:r>
        <w:t xml:space="preserve">el and Python skills by participating in training or online courses via the Internet. Next, be proactive when doing tasks. Third, improve soft skills by learning new things through development projects. </w:t>
      </w:r>
      <w:proofErr w:type="spellStart"/>
      <w:r>
        <w:t>Mr</w:t>
      </w:r>
      <w:proofErr w:type="spellEnd"/>
      <w:r>
        <w:t xml:space="preserve"> Tan Yong </w:t>
      </w:r>
      <w:proofErr w:type="spellStart"/>
      <w:r>
        <w:t>Keong’s</w:t>
      </w:r>
      <w:proofErr w:type="spellEnd"/>
      <w:r>
        <w:t xml:space="preserve"> advice on the ways to improve pro</w:t>
      </w:r>
      <w:r>
        <w:t xml:space="preserve">gramming skills or love programming is that we must practice coding online every day. Next, think that we are creating something new, and it can help others. </w:t>
      </w:r>
    </w:p>
    <w:p w14:paraId="260BA7D3" w14:textId="77777777" w:rsidR="00A00755" w:rsidRDefault="00A00755">
      <w:pPr>
        <w:spacing w:before="0" w:line="240" w:lineRule="auto"/>
        <w:jc w:val="both"/>
      </w:pPr>
    </w:p>
    <w:p w14:paraId="2832187B" w14:textId="77777777" w:rsidR="00A00755" w:rsidRDefault="00801C73">
      <w:pPr>
        <w:spacing w:before="0" w:line="240" w:lineRule="auto"/>
        <w:jc w:val="both"/>
      </w:pPr>
      <w:r>
        <w:t>All the speakers agreed that joining the program and competition can help us to gain confidence.</w:t>
      </w:r>
      <w:r>
        <w:t xml:space="preserve"> This is because self-confidence can be trained when we participate in a project. When we show our ideas, ourselves to others and communicate with the audience, confidence can be increased.</w:t>
      </w:r>
    </w:p>
    <w:p w14:paraId="24E1DD75" w14:textId="77777777" w:rsidR="00A00755" w:rsidRDefault="00801C73">
      <w:pPr>
        <w:spacing w:before="240" w:after="240" w:line="240" w:lineRule="auto"/>
        <w:jc w:val="both"/>
        <w:rPr>
          <w:u w:val="single"/>
        </w:rPr>
      </w:pPr>
      <w:proofErr w:type="spellStart"/>
      <w:r>
        <w:t>Mr</w:t>
      </w:r>
      <w:proofErr w:type="spellEnd"/>
      <w:r>
        <w:t xml:space="preserve"> </w:t>
      </w:r>
      <w:proofErr w:type="spellStart"/>
      <w:r>
        <w:t>Zamarul</w:t>
      </w:r>
      <w:proofErr w:type="spellEnd"/>
      <w:r>
        <w:t xml:space="preserve"> also shared his views on the difference between study l</w:t>
      </w:r>
      <w:r>
        <w:t xml:space="preserve">ife and work life. He said that he enjoys his study life a lot of free time to do other things besides studying, and still </w:t>
      </w:r>
      <w:r>
        <w:lastRenderedPageBreak/>
        <w:t xml:space="preserve">can make corrections when make mistakes. However, there is less free time in work life and a small mistake will affect our image and </w:t>
      </w:r>
      <w:r>
        <w:t>expression to others.</w:t>
      </w:r>
    </w:p>
    <w:p w14:paraId="07F9A2E1" w14:textId="77777777" w:rsidR="00A00755" w:rsidRDefault="00801C73">
      <w:pPr>
        <w:spacing w:before="240" w:after="240" w:line="240" w:lineRule="auto"/>
        <w:ind w:firstLine="720"/>
        <w:jc w:val="both"/>
      </w:pPr>
      <w:r>
        <w:t xml:space="preserve">In the Q&amp;A session, the speakers were asked by the audience about the importance of CGPA for future career. The speakers, Miss </w:t>
      </w:r>
      <w:proofErr w:type="spellStart"/>
      <w:r>
        <w:t>Qistina</w:t>
      </w:r>
      <w:proofErr w:type="spellEnd"/>
      <w:r>
        <w:t xml:space="preserve"> and </w:t>
      </w:r>
      <w:proofErr w:type="spellStart"/>
      <w:r>
        <w:t>Mr</w:t>
      </w:r>
      <w:proofErr w:type="spellEnd"/>
      <w:r>
        <w:t xml:space="preserve"> </w:t>
      </w:r>
      <w:proofErr w:type="spellStart"/>
      <w:r>
        <w:t>Zamarul</w:t>
      </w:r>
      <w:proofErr w:type="spellEnd"/>
      <w:r>
        <w:t xml:space="preserve"> said that the private sectors are not too emphasis on CGPA but attitudes toward the </w:t>
      </w:r>
      <w:r>
        <w:t xml:space="preserve">job, technician skills and communication skills. </w:t>
      </w:r>
      <w:proofErr w:type="spellStart"/>
      <w:r>
        <w:t>Mr</w:t>
      </w:r>
      <w:proofErr w:type="spellEnd"/>
      <w:r>
        <w:t xml:space="preserve"> Tan Yong </w:t>
      </w:r>
      <w:proofErr w:type="spellStart"/>
      <w:r>
        <w:t>Keong</w:t>
      </w:r>
      <w:proofErr w:type="spellEnd"/>
      <w:r>
        <w:t xml:space="preserve"> encouraged the audience to maintain their CGPA at least 3 and above to get higher chance for getting a job. Dr Johanna Ahmad also said that government agency will consider about CGPA.</w:t>
      </w:r>
    </w:p>
    <w:p w14:paraId="0EEA4F42" w14:textId="77777777" w:rsidR="00A00755" w:rsidRDefault="00801C73">
      <w:pPr>
        <w:spacing w:before="240" w:after="240" w:line="240" w:lineRule="auto"/>
        <w:jc w:val="both"/>
      </w:pPr>
      <w:r>
        <w:t>“Mayb</w:t>
      </w:r>
      <w:r>
        <w:t xml:space="preserve">e we can’t win the competition but gain the experiences. The lecturers will not hate us because they know we try our best and put all of our efforts.” said </w:t>
      </w:r>
      <w:proofErr w:type="spellStart"/>
      <w:r>
        <w:t>Mr</w:t>
      </w:r>
      <w:proofErr w:type="spellEnd"/>
      <w:r>
        <w:t xml:space="preserve"> Tan Yong </w:t>
      </w:r>
      <w:proofErr w:type="spellStart"/>
      <w:r>
        <w:t>Keong</w:t>
      </w:r>
      <w:proofErr w:type="spellEnd"/>
      <w:r>
        <w:t xml:space="preserve">.  Miss </w:t>
      </w:r>
      <w:proofErr w:type="spellStart"/>
      <w:r>
        <w:t>Qistina</w:t>
      </w:r>
      <w:proofErr w:type="spellEnd"/>
      <w:r>
        <w:t xml:space="preserve"> also said that since most of the competition was in team mode, henc</w:t>
      </w:r>
      <w:r>
        <w:t>e involve in a lot of competition will let the company see that you are excellent in team working. To join the competition, we need to get approvement from our academic advisor to know more information. Moreover, if the company give lower wages or overwork</w:t>
      </w:r>
      <w:r>
        <w:t xml:space="preserve"> during internship, we also need to discuss with our advisor. The language usually used in the career are depend on the project.</w:t>
      </w:r>
    </w:p>
    <w:p w14:paraId="4DEF4F52" w14:textId="77777777" w:rsidR="00A00755" w:rsidRDefault="00801C73">
      <w:pPr>
        <w:spacing w:before="240" w:after="240" w:line="240" w:lineRule="auto"/>
        <w:jc w:val="both"/>
      </w:pPr>
      <w:r>
        <w:t>The speakers also gave some tips on staying motivated in daily basis which are keep loving to the job, appreciate the golden ch</w:t>
      </w:r>
      <w:r>
        <w:t>ance to handle the project, hope to give contribute to the society and also drink some caffeine drinks to keep energetic.</w:t>
      </w:r>
    </w:p>
    <w:p w14:paraId="70C2ED67" w14:textId="77777777" w:rsidR="00A00755" w:rsidRDefault="00801C73">
      <w:pPr>
        <w:spacing w:before="240" w:after="240" w:line="240" w:lineRule="auto"/>
        <w:jc w:val="both"/>
        <w:rPr>
          <w:u w:val="single"/>
        </w:rPr>
      </w:pPr>
      <w:r>
        <w:t xml:space="preserve">Miss </w:t>
      </w:r>
      <w:proofErr w:type="spellStart"/>
      <w:r>
        <w:t>Qistina</w:t>
      </w:r>
      <w:proofErr w:type="spellEnd"/>
      <w:r>
        <w:t xml:space="preserve"> were asked to share more about media analysis. She said, “We interpret social media data from social media application an</w:t>
      </w:r>
      <w:r>
        <w:t>d do some tagging, dashboard for upper management of clients. Python used for data crawling and natural language processor for data tagging because different people use different word in the modelling. From the modelling, there have topic classification an</w:t>
      </w:r>
      <w:r>
        <w:t>d different sentiments which are important in social media data.”</w:t>
      </w:r>
    </w:p>
    <w:p w14:paraId="011A88D9" w14:textId="77777777" w:rsidR="00A00755" w:rsidRDefault="00801C73">
      <w:pPr>
        <w:spacing w:before="240" w:after="240" w:line="240" w:lineRule="auto"/>
        <w:ind w:firstLine="720"/>
        <w:jc w:val="both"/>
      </w:pPr>
      <w:r>
        <w:t>The conclusion to be made that is if we are finding a job we need get as many experiences because employers are looking someone with variety of knowledge and good attitude. Even though our r</w:t>
      </w:r>
      <w:r>
        <w:t>esults make the chances higher, but we must also equip ourselves with set of skills such as soft skills so that our work become easier because with communication, we can easily find a way to work in groups. Not only that, we have to keep ourselves motivate</w:t>
      </w:r>
      <w:r>
        <w:t>d so that our work is not affected.</w:t>
      </w:r>
    </w:p>
    <w:p w14:paraId="7200AD31" w14:textId="77777777" w:rsidR="00A00755" w:rsidRDefault="00801C73">
      <w:pPr>
        <w:spacing w:before="240" w:after="240" w:line="240" w:lineRule="auto"/>
        <w:jc w:val="both"/>
        <w:rPr>
          <w:u w:val="single"/>
        </w:rPr>
      </w:pPr>
      <w:r>
        <w:rPr>
          <w:u w:val="single"/>
        </w:rPr>
        <w:t>Reflection</w:t>
      </w:r>
    </w:p>
    <w:p w14:paraId="1F013221" w14:textId="65597F82" w:rsidR="00A00755" w:rsidRDefault="00801C73">
      <w:pPr>
        <w:spacing w:before="240" w:after="240" w:line="240" w:lineRule="auto"/>
        <w:jc w:val="both"/>
      </w:pPr>
      <w:r>
        <w:t>As time goes, it is concerning now as Covid-19 pandemic has affected many people in getting a job and thus affecting their way of life. It is significant to have good skills on finding a job that is suitable a</w:t>
      </w:r>
      <w:r>
        <w:t>nd demanding for us in the future. The session has given a good deal of tips on how to face interviews and job hunting. The speakers are well-informed and experienced in their field and show their persistence throughout the Q&amp;A session thus making the shar</w:t>
      </w:r>
      <w:r>
        <w:t>ing session look more fun and exciting and the information</w:t>
      </w:r>
      <w:r>
        <w:t xml:space="preserve"> is very useful. Moreover, the talk is very organized and focused as the moderator and speakers collaborate to show their passion. Unfortunately, one speaker does not attend and there is some inter</w:t>
      </w:r>
      <w:r>
        <w:t xml:space="preserve">ruption during the talk making it difficult to hear the speaker and some of the talk are not detail-oriented. </w:t>
      </w:r>
    </w:p>
    <w:p w14:paraId="0BECEEA3" w14:textId="15072135" w:rsidR="00A00755" w:rsidRDefault="00801C73">
      <w:pPr>
        <w:spacing w:before="240" w:after="240" w:line="240" w:lineRule="auto"/>
        <w:jc w:val="both"/>
      </w:pPr>
      <w:r>
        <w:lastRenderedPageBreak/>
        <w:t xml:space="preserve">The talk session has taught us a </w:t>
      </w:r>
      <w:r>
        <w:t>very helpful information</w:t>
      </w:r>
      <w:r>
        <w:t xml:space="preserve"> in enhancing new knowledge and skills to apply for a job. Hence, we need a lot of experience because it is very </w:t>
      </w:r>
      <w:r>
        <w:t xml:space="preserve">important in the job area to see the ability and skills during internship. We need to keep motivated and enhance a good attitude in order to achieve a </w:t>
      </w:r>
      <w:proofErr w:type="gramStart"/>
      <w:r>
        <w:t xml:space="preserve">better </w:t>
      </w:r>
      <w:r>
        <w:t>quality</w:t>
      </w:r>
      <w:proofErr w:type="gramEnd"/>
      <w:r>
        <w:t xml:space="preserve"> job by showing determination and passion. Last,</w:t>
      </w:r>
      <w:r>
        <w:t xml:space="preserve"> everywhere</w:t>
      </w:r>
      <w:r>
        <w:t xml:space="preserve"> we go we still need to experience and learn a lot of new things that can motivate and keep us together to achieve something even if there are a lot of challenges.</w:t>
      </w:r>
    </w:p>
    <w:p w14:paraId="1B8BA41B" w14:textId="77777777" w:rsidR="00A00755" w:rsidRDefault="00801C73">
      <w:pPr>
        <w:pBdr>
          <w:top w:val="nil"/>
          <w:left w:val="nil"/>
          <w:bottom w:val="nil"/>
          <w:right w:val="nil"/>
          <w:between w:val="nil"/>
        </w:pBdr>
        <w:spacing w:before="400"/>
        <w:rPr>
          <w:b/>
          <w:color w:val="46464A"/>
          <w:sz w:val="20"/>
          <w:szCs w:val="20"/>
        </w:rPr>
      </w:pPr>
      <w:r>
        <w:rPr>
          <w:noProof/>
        </w:rPr>
        <w:drawing>
          <wp:inline distT="114300" distB="114300" distL="114300" distR="114300" wp14:anchorId="7AAC39F9" wp14:editId="3C38F0AE">
            <wp:extent cx="5876925" cy="190500"/>
            <wp:effectExtent l="0" t="0" r="0" b="0"/>
            <wp:docPr id="3" name="image6.png" descr="horizontal line"/>
            <wp:cNvGraphicFramePr/>
            <a:graphic xmlns:a="http://schemas.openxmlformats.org/drawingml/2006/main">
              <a:graphicData uri="http://schemas.openxmlformats.org/drawingml/2006/picture">
                <pic:pic xmlns:pic="http://schemas.openxmlformats.org/drawingml/2006/picture">
                  <pic:nvPicPr>
                    <pic:cNvPr id="0" name="image6.png" descr="horizontal line"/>
                    <pic:cNvPicPr preferRelativeResize="0"/>
                  </pic:nvPicPr>
                  <pic:blipFill>
                    <a:blip r:embed="rId6"/>
                    <a:srcRect r="6797" b="-566666"/>
                    <a:stretch>
                      <a:fillRect/>
                    </a:stretch>
                  </pic:blipFill>
                  <pic:spPr>
                    <a:xfrm>
                      <a:off x="0" y="0"/>
                      <a:ext cx="5876925" cy="190500"/>
                    </a:xfrm>
                    <a:prstGeom prst="rect">
                      <a:avLst/>
                    </a:prstGeom>
                    <a:ln/>
                  </pic:spPr>
                </pic:pic>
              </a:graphicData>
            </a:graphic>
          </wp:inline>
        </w:drawing>
      </w:r>
      <w:r>
        <w:rPr>
          <w:b/>
          <w:color w:val="46464A"/>
          <w:sz w:val="20"/>
          <w:szCs w:val="20"/>
        </w:rPr>
        <w:t>GROUP MEMBERS:</w:t>
      </w:r>
    </w:p>
    <w:tbl>
      <w:tblPr>
        <w:tblStyle w:val="a"/>
        <w:tblW w:w="8835" w:type="dxa"/>
        <w:tblInd w:w="145" w:type="dxa"/>
        <w:tblBorders>
          <w:top w:val="nil"/>
          <w:left w:val="nil"/>
          <w:bottom w:val="nil"/>
          <w:right w:val="nil"/>
          <w:insideH w:val="nil"/>
          <w:insideV w:val="nil"/>
        </w:tblBorders>
        <w:tblLayout w:type="fixed"/>
        <w:tblLook w:val="0600" w:firstRow="0" w:lastRow="0" w:firstColumn="0" w:lastColumn="0" w:noHBand="1" w:noVBand="1"/>
      </w:tblPr>
      <w:tblGrid>
        <w:gridCol w:w="2160"/>
        <w:gridCol w:w="2265"/>
        <w:gridCol w:w="2205"/>
        <w:gridCol w:w="2205"/>
      </w:tblGrid>
      <w:tr w:rsidR="00A00755" w14:paraId="1BCB0E99" w14:textId="77777777">
        <w:trPr>
          <w:trHeight w:val="2325"/>
        </w:trPr>
        <w:tc>
          <w:tcPr>
            <w:tcW w:w="21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235ED2" w14:textId="77777777" w:rsidR="00A00755" w:rsidRDefault="00801C73">
            <w:pPr>
              <w:pStyle w:val="Subtitle"/>
              <w:spacing w:before="120" w:after="240"/>
              <w:rPr>
                <w:color w:val="000000"/>
              </w:rPr>
            </w:pPr>
            <w:r>
              <w:rPr>
                <w:color w:val="46464A"/>
                <w:sz w:val="22"/>
                <w:szCs w:val="22"/>
              </w:rPr>
              <w:t xml:space="preserve"> </w:t>
            </w:r>
            <w:r>
              <w:rPr>
                <w:rFonts w:ascii="Lora" w:eastAsia="Lora" w:hAnsi="Lora" w:cs="Lora"/>
                <w:noProof/>
                <w:color w:val="000000"/>
                <w:sz w:val="22"/>
                <w:szCs w:val="22"/>
              </w:rPr>
              <w:drawing>
                <wp:inline distT="114300" distB="114300" distL="114300" distR="114300" wp14:anchorId="6F761A5A" wp14:editId="20DDD20D">
                  <wp:extent cx="876991" cy="1109663"/>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876991" cy="1109663"/>
                          </a:xfrm>
                          <a:prstGeom prst="rect">
                            <a:avLst/>
                          </a:prstGeom>
                          <a:ln/>
                        </pic:spPr>
                      </pic:pic>
                    </a:graphicData>
                  </a:graphic>
                </wp:inline>
              </w:drawing>
            </w:r>
            <w:proofErr w:type="spellStart"/>
            <w:r>
              <w:rPr>
                <w:rFonts w:ascii="Times New Roman" w:eastAsia="Times New Roman" w:hAnsi="Times New Roman" w:cs="Times New Roman"/>
                <w:color w:val="000000"/>
              </w:rPr>
              <w:t>Shahril</w:t>
            </w:r>
            <w:proofErr w:type="spellEnd"/>
            <w:r>
              <w:rPr>
                <w:rFonts w:ascii="Times New Roman" w:eastAsia="Times New Roman" w:hAnsi="Times New Roman" w:cs="Times New Roman"/>
                <w:color w:val="000000"/>
              </w:rPr>
              <w:t xml:space="preserve"> bin Saiful </w:t>
            </w:r>
            <w:proofErr w:type="spellStart"/>
            <w:r>
              <w:rPr>
                <w:rFonts w:ascii="Times New Roman" w:eastAsia="Times New Roman" w:hAnsi="Times New Roman" w:cs="Times New Roman"/>
                <w:color w:val="000000"/>
              </w:rPr>
              <w:t>Bahri</w:t>
            </w:r>
            <w:proofErr w:type="spellEnd"/>
          </w:p>
        </w:tc>
        <w:tc>
          <w:tcPr>
            <w:tcW w:w="2265" w:type="dxa"/>
            <w:tcBorders>
              <w:top w:val="single" w:sz="6" w:space="0" w:color="7F7F7F"/>
              <w:left w:val="single" w:sz="6" w:space="0" w:color="000000"/>
              <w:bottom w:val="single" w:sz="6" w:space="0" w:color="7F7F7F"/>
              <w:right w:val="single" w:sz="6" w:space="0" w:color="000000"/>
            </w:tcBorders>
            <w:tcMar>
              <w:top w:w="100" w:type="dxa"/>
              <w:left w:w="100" w:type="dxa"/>
              <w:bottom w:w="100" w:type="dxa"/>
              <w:right w:w="100" w:type="dxa"/>
            </w:tcMar>
          </w:tcPr>
          <w:p w14:paraId="02F99547" w14:textId="77777777" w:rsidR="00A00755" w:rsidRDefault="00801C73">
            <w:pPr>
              <w:pStyle w:val="Subtitle"/>
              <w:spacing w:before="120" w:after="240"/>
              <w:rPr>
                <w:rFonts w:ascii="Times New Roman" w:eastAsia="Times New Roman" w:hAnsi="Times New Roman" w:cs="Times New Roman"/>
                <w:color w:val="000000"/>
              </w:rPr>
            </w:pPr>
            <w:bookmarkStart w:id="1" w:name="_mqivybtrbk5n" w:colFirst="0" w:colLast="0"/>
            <w:bookmarkEnd w:id="1"/>
            <w:r>
              <w:rPr>
                <w:color w:val="46464A"/>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noProof/>
                <w:sz w:val="22"/>
                <w:szCs w:val="22"/>
              </w:rPr>
              <w:drawing>
                <wp:inline distT="114300" distB="114300" distL="114300" distR="114300" wp14:anchorId="78D0112A" wp14:editId="612F6D4B">
                  <wp:extent cx="863600" cy="10525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63600" cy="1052513"/>
                          </a:xfrm>
                          <a:prstGeom prst="rect">
                            <a:avLst/>
                          </a:prstGeom>
                          <a:ln/>
                        </pic:spPr>
                      </pic:pic>
                    </a:graphicData>
                  </a:graphic>
                </wp:inline>
              </w:drawing>
            </w:r>
            <w:proofErr w:type="spellStart"/>
            <w:r>
              <w:rPr>
                <w:rFonts w:ascii="Times New Roman" w:eastAsia="Times New Roman" w:hAnsi="Times New Roman" w:cs="Times New Roman"/>
                <w:color w:val="000000"/>
              </w:rPr>
              <w:t>Gui</w:t>
            </w:r>
            <w:proofErr w:type="spellEnd"/>
            <w:r>
              <w:rPr>
                <w:rFonts w:ascii="Times New Roman" w:eastAsia="Times New Roman" w:hAnsi="Times New Roman" w:cs="Times New Roman"/>
                <w:color w:val="000000"/>
              </w:rPr>
              <w:t xml:space="preserve"> Yu Xuan</w:t>
            </w:r>
          </w:p>
        </w:tc>
        <w:tc>
          <w:tcPr>
            <w:tcW w:w="2205" w:type="dxa"/>
            <w:tcBorders>
              <w:top w:val="single" w:sz="8" w:space="0" w:color="7F7F7F"/>
              <w:left w:val="single" w:sz="6" w:space="0" w:color="000000"/>
              <w:bottom w:val="single" w:sz="8" w:space="0" w:color="7F7F7F"/>
              <w:right w:val="single" w:sz="6" w:space="0" w:color="000000"/>
            </w:tcBorders>
            <w:tcMar>
              <w:top w:w="100" w:type="dxa"/>
              <w:left w:w="100" w:type="dxa"/>
              <w:bottom w:w="100" w:type="dxa"/>
              <w:right w:w="100" w:type="dxa"/>
            </w:tcMar>
          </w:tcPr>
          <w:p w14:paraId="3BE0895A" w14:textId="77777777" w:rsidR="00A00755" w:rsidRDefault="00801C73">
            <w:pPr>
              <w:widowControl w:val="0"/>
              <w:spacing w:before="0"/>
              <w:jc w:val="center"/>
            </w:pPr>
            <w:r>
              <w:rPr>
                <w:noProof/>
              </w:rPr>
              <w:drawing>
                <wp:inline distT="114300" distB="114300" distL="114300" distR="114300" wp14:anchorId="7380CBF5" wp14:editId="2F1D5D8E">
                  <wp:extent cx="965974" cy="110013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65974" cy="1100138"/>
                          </a:xfrm>
                          <a:prstGeom prst="rect">
                            <a:avLst/>
                          </a:prstGeom>
                          <a:ln/>
                        </pic:spPr>
                      </pic:pic>
                    </a:graphicData>
                  </a:graphic>
                </wp:inline>
              </w:drawing>
            </w:r>
          </w:p>
          <w:p w14:paraId="30022341" w14:textId="77777777" w:rsidR="00A00755" w:rsidRDefault="00801C73">
            <w:pPr>
              <w:widowControl w:val="0"/>
              <w:spacing w:before="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Phang</w:t>
            </w:r>
            <w:proofErr w:type="spellEnd"/>
            <w:r>
              <w:rPr>
                <w:rFonts w:ascii="Times New Roman" w:eastAsia="Times New Roman" w:hAnsi="Times New Roman" w:cs="Times New Roman"/>
                <w:sz w:val="20"/>
                <w:szCs w:val="20"/>
              </w:rPr>
              <w:t xml:space="preserve"> Cheng Yi</w:t>
            </w:r>
          </w:p>
        </w:tc>
        <w:tc>
          <w:tcPr>
            <w:tcW w:w="2205" w:type="dxa"/>
            <w:tcBorders>
              <w:top w:val="single" w:sz="8" w:space="0" w:color="7F7F7F"/>
              <w:left w:val="single" w:sz="6" w:space="0" w:color="000000"/>
              <w:bottom w:val="single" w:sz="8" w:space="0" w:color="7F7F7F"/>
              <w:right w:val="single" w:sz="6" w:space="0" w:color="000000"/>
            </w:tcBorders>
            <w:tcMar>
              <w:top w:w="100" w:type="dxa"/>
              <w:left w:w="100" w:type="dxa"/>
              <w:bottom w:w="100" w:type="dxa"/>
              <w:right w:w="100" w:type="dxa"/>
            </w:tcMar>
          </w:tcPr>
          <w:p w14:paraId="5D0F521F" w14:textId="77777777" w:rsidR="00A00755" w:rsidRDefault="00801C73">
            <w:pPr>
              <w:widowControl w:val="0"/>
              <w:spacing w:before="0"/>
              <w:jc w:val="center"/>
            </w:pPr>
            <w:r>
              <w:rPr>
                <w:noProof/>
              </w:rPr>
              <w:drawing>
                <wp:inline distT="114300" distB="114300" distL="114300" distR="114300" wp14:anchorId="149AEBA0" wp14:editId="164E2734">
                  <wp:extent cx="933450" cy="1103984"/>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933450" cy="1103984"/>
                          </a:xfrm>
                          <a:prstGeom prst="rect">
                            <a:avLst/>
                          </a:prstGeom>
                          <a:ln/>
                        </pic:spPr>
                      </pic:pic>
                    </a:graphicData>
                  </a:graphic>
                </wp:inline>
              </w:drawing>
            </w:r>
          </w:p>
          <w:p w14:paraId="2FCE637A" w14:textId="77777777" w:rsidR="00A00755" w:rsidRDefault="00801C73">
            <w:pPr>
              <w:widowControl w:val="0"/>
              <w:spacing w:before="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Nurzarifah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Azizan</w:t>
            </w:r>
            <w:proofErr w:type="spellEnd"/>
          </w:p>
        </w:tc>
      </w:tr>
    </w:tbl>
    <w:p w14:paraId="57FBBDCD" w14:textId="77777777" w:rsidR="00A00755" w:rsidRDefault="00A00755">
      <w:pPr>
        <w:pStyle w:val="Subtitle"/>
        <w:pBdr>
          <w:top w:val="nil"/>
          <w:left w:val="nil"/>
          <w:bottom w:val="nil"/>
          <w:right w:val="nil"/>
          <w:between w:val="nil"/>
        </w:pBdr>
        <w:spacing w:before="320" w:after="320"/>
        <w:jc w:val="left"/>
      </w:pPr>
      <w:bookmarkStart w:id="2" w:name="_ljw5y484tfo7" w:colFirst="0" w:colLast="0"/>
      <w:bookmarkEnd w:id="2"/>
    </w:p>
    <w:p w14:paraId="6FAD407B" w14:textId="77777777" w:rsidR="00A00755" w:rsidRDefault="00A00755">
      <w:pPr>
        <w:pBdr>
          <w:top w:val="nil"/>
          <w:left w:val="nil"/>
          <w:bottom w:val="nil"/>
          <w:right w:val="nil"/>
          <w:between w:val="nil"/>
        </w:pBdr>
        <w:spacing w:before="0" w:line="240" w:lineRule="auto"/>
        <w:jc w:val="center"/>
      </w:pPr>
    </w:p>
    <w:sectPr w:rsidR="00A00755">
      <w:pgSz w:w="12240" w:h="15840"/>
      <w:pgMar w:top="1080" w:right="1440" w:bottom="10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ora">
    <w:charset w:val="00"/>
    <w:family w:val="auto"/>
    <w:pitch w:val="default"/>
  </w:font>
  <w:font w:name="Quicksand">
    <w:charset w:val="00"/>
    <w:family w:val="auto"/>
    <w:pitch w:val="default"/>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55"/>
    <w:rsid w:val="00801C73"/>
    <w:rsid w:val="00A0075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FAF9"/>
  <w15:docId w15:val="{9E1FBB04-C1E1-416D-91B2-88018E21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ora" w:eastAsia="Lora" w:hAnsi="Lora" w:cs="Lora"/>
        <w:sz w:val="22"/>
        <w:szCs w:val="22"/>
        <w:lang w:val="en" w:eastAsia="en-MY" w:bidi="ar-SA"/>
      </w:rPr>
    </w:rPrDefault>
    <w:pPrDefault>
      <w:pP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jc w:val="center"/>
      <w:outlineLvl w:val="0"/>
    </w:pPr>
    <w:rPr>
      <w:color w:val="000000"/>
      <w:sz w:val="72"/>
      <w:szCs w:val="72"/>
    </w:rPr>
  </w:style>
  <w:style w:type="paragraph" w:styleId="Heading2">
    <w:name w:val="heading 2"/>
    <w:basedOn w:val="Normal"/>
    <w:next w:val="Normal"/>
    <w:uiPriority w:val="9"/>
    <w:semiHidden/>
    <w:unhideWhenUsed/>
    <w:qFormat/>
    <w:pPr>
      <w:spacing w:before="480"/>
      <w:outlineLvl w:val="1"/>
    </w:pPr>
    <w:rPr>
      <w:color w:val="000000"/>
      <w:sz w:val="40"/>
      <w:szCs w:val="40"/>
    </w:rPr>
  </w:style>
  <w:style w:type="paragraph" w:styleId="Heading3">
    <w:name w:val="heading 3"/>
    <w:basedOn w:val="Normal"/>
    <w:next w:val="Normal"/>
    <w:uiPriority w:val="9"/>
    <w:semiHidden/>
    <w:unhideWhenUsed/>
    <w:qFormat/>
    <w:pPr>
      <w:spacing w:before="120" w:after="120" w:line="312" w:lineRule="auto"/>
      <w:outlineLvl w:val="2"/>
    </w:pPr>
    <w:rPr>
      <w:color w:val="999999"/>
    </w:rPr>
  </w:style>
  <w:style w:type="paragraph" w:styleId="Heading4">
    <w:name w:val="heading 4"/>
    <w:basedOn w:val="Normal"/>
    <w:next w:val="Normal"/>
    <w:uiPriority w:val="9"/>
    <w:semiHidden/>
    <w:unhideWhenUsed/>
    <w:qFormat/>
    <w:pPr>
      <w:spacing w:before="0" w:line="240" w:lineRule="auto"/>
      <w:jc w:val="center"/>
      <w:outlineLvl w:val="3"/>
    </w:pPr>
    <w:rPr>
      <w:rFonts w:ascii="Quicksand" w:eastAsia="Quicksand" w:hAnsi="Quicksand" w:cs="Quicksand"/>
      <w:color w:val="434343"/>
      <w:sz w:val="20"/>
      <w:szCs w:val="20"/>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jc w:val="center"/>
    </w:pPr>
    <w:rPr>
      <w:b/>
      <w:sz w:val="24"/>
      <w:szCs w:val="24"/>
    </w:rPr>
  </w:style>
  <w:style w:type="paragraph" w:styleId="Subtitle">
    <w:name w:val="Subtitle"/>
    <w:basedOn w:val="Normal"/>
    <w:next w:val="Normal"/>
    <w:uiPriority w:val="11"/>
    <w:qFormat/>
    <w:pPr>
      <w:spacing w:before="0" w:line="240" w:lineRule="auto"/>
      <w:jc w:val="center"/>
    </w:pPr>
    <w:rPr>
      <w:rFonts w:ascii="Quicksand" w:eastAsia="Quicksand" w:hAnsi="Quicksand" w:cs="Quicksand"/>
      <w:color w:val="666666"/>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2021-01-07T06:57:00Z</dcterms:created>
  <dcterms:modified xsi:type="dcterms:W3CDTF">2021-01-07T07:03:00Z</dcterms:modified>
</cp:coreProperties>
</file>