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CB18" w14:textId="77777777" w:rsidR="0096153A" w:rsidRDefault="0096153A" w:rsidP="0096153A">
      <w:pPr>
        <w:rPr>
          <w:b/>
          <w:sz w:val="28"/>
        </w:rPr>
      </w:pPr>
    </w:p>
    <w:p w14:paraId="7DDE135C" w14:textId="77777777" w:rsidR="0096153A" w:rsidRDefault="0096153A" w:rsidP="0096153A">
      <w:pPr>
        <w:rPr>
          <w:b/>
          <w:sz w:val="28"/>
        </w:rPr>
      </w:pPr>
    </w:p>
    <w:p w14:paraId="4B99A0BD" w14:textId="77777777" w:rsidR="0096153A" w:rsidRDefault="0096153A" w:rsidP="0096153A">
      <w:pPr>
        <w:rPr>
          <w:rFonts w:ascii="Times New Roman" w:hAnsi="Times New Roman" w:cs="Times New Roman"/>
          <w:color w:val="222222"/>
          <w:sz w:val="24"/>
          <w:szCs w:val="20"/>
        </w:rPr>
      </w:pPr>
      <w:r>
        <w:rPr>
          <w:rFonts w:ascii="Times New Roman" w:eastAsia="Times New Roman" w:hAnsi="Times New Roman"/>
          <w:noProof/>
          <w:sz w:val="24"/>
          <w:lang w:eastAsia="en-MY"/>
        </w:rPr>
        <w:drawing>
          <wp:anchor distT="0" distB="0" distL="114300" distR="114300" simplePos="0" relativeHeight="251659264" behindDoc="0" locked="0" layoutInCell="1" allowOverlap="1" wp14:anchorId="0C3E726F" wp14:editId="52B8D2AE">
            <wp:simplePos x="0" y="0"/>
            <wp:positionH relativeFrom="column">
              <wp:posOffset>719455</wp:posOffset>
            </wp:positionH>
            <wp:positionV relativeFrom="paragraph">
              <wp:posOffset>-313690</wp:posOffset>
            </wp:positionV>
            <wp:extent cx="4222115" cy="1410970"/>
            <wp:effectExtent l="0" t="0" r="6985" b="0"/>
            <wp:wrapSquare wrapText="bothSides"/>
            <wp:docPr id="1" name="Picture 1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UT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FB8574A" w14:textId="77777777" w:rsidR="0096153A" w:rsidRDefault="0096153A" w:rsidP="0096153A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3DF9898D" w14:textId="77777777" w:rsidR="0096153A" w:rsidRDefault="0096153A" w:rsidP="0096153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1EADA2" w14:textId="77777777" w:rsidR="0096153A" w:rsidRDefault="0096153A" w:rsidP="0096153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F7D74D" w14:textId="77777777" w:rsidR="0096153A" w:rsidRDefault="0096153A" w:rsidP="0096153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0B6855" w14:textId="77777777" w:rsidR="0096153A" w:rsidRDefault="0096153A" w:rsidP="0096153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AE6A09" w14:textId="77777777" w:rsidR="0096153A" w:rsidRDefault="0096153A" w:rsidP="0096153A">
      <w:pPr>
        <w:spacing w:line="307" w:lineRule="exact"/>
        <w:rPr>
          <w:rFonts w:ascii="Times New Roman" w:eastAsia="Times New Roman" w:hAnsi="Times New Roman"/>
          <w:sz w:val="24"/>
        </w:rPr>
      </w:pPr>
    </w:p>
    <w:p w14:paraId="3D269723" w14:textId="77777777" w:rsidR="0096153A" w:rsidRDefault="0096153A" w:rsidP="0096153A">
      <w:pPr>
        <w:spacing w:line="360" w:lineRule="auto"/>
        <w:ind w:right="-1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SEKOLAH PENDIDIKAN,</w:t>
      </w:r>
    </w:p>
    <w:p w14:paraId="0C80F894" w14:textId="77777777" w:rsidR="0096153A" w:rsidRDefault="0096153A" w:rsidP="0096153A">
      <w:pPr>
        <w:spacing w:line="360" w:lineRule="auto"/>
        <w:ind w:right="-1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FAKULTI SAINS SOSIAL DAN KEMANUSIAN</w:t>
      </w:r>
    </w:p>
    <w:p w14:paraId="4ACCF798" w14:textId="77777777" w:rsidR="0096153A" w:rsidRDefault="0096153A" w:rsidP="0096153A">
      <w:pPr>
        <w:spacing w:line="360" w:lineRule="auto"/>
        <w:ind w:right="-1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UNIVERSITI TEKNOLOGI MALAYSIA</w:t>
      </w:r>
    </w:p>
    <w:p w14:paraId="3443540B" w14:textId="76FE12DB" w:rsidR="0096153A" w:rsidRDefault="0096153A" w:rsidP="0096153A">
      <w:pPr>
        <w:spacing w:line="36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SPPE 2622 - 03</w:t>
      </w:r>
      <w:r>
        <w:rPr>
          <w:rFonts w:ascii="Times New Roman" w:eastAsia="Times New Roman" w:hAnsi="Times New Roman"/>
          <w:b/>
          <w:sz w:val="36"/>
        </w:rPr>
        <w:br/>
        <w:t xml:space="preserve"> REKA BENTUK INDUSTRI</w:t>
      </w:r>
    </w:p>
    <w:p w14:paraId="15FBEAF6" w14:textId="77777777" w:rsidR="0096153A" w:rsidRDefault="0096153A" w:rsidP="0096153A">
      <w:pPr>
        <w:spacing w:line="0" w:lineRule="atLeast"/>
        <w:jc w:val="center"/>
        <w:rPr>
          <w:rFonts w:ascii="Times New Roman" w:eastAsia="Times New Roman" w:hAnsi="Times New Roman"/>
          <w:b/>
          <w:sz w:val="36"/>
        </w:rPr>
      </w:pPr>
    </w:p>
    <w:p w14:paraId="7C71A559" w14:textId="77777777" w:rsidR="0096153A" w:rsidRDefault="0096153A" w:rsidP="0096153A">
      <w:pPr>
        <w:spacing w:line="0" w:lineRule="atLeast"/>
        <w:rPr>
          <w:rFonts w:ascii="Times New Roman" w:eastAsia="Times New Roman" w:hAnsi="Times New Roman"/>
          <w:b/>
          <w:sz w:val="36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474"/>
        <w:gridCol w:w="6768"/>
      </w:tblGrid>
      <w:tr w:rsidR="0096153A" w14:paraId="45984F13" w14:textId="77777777" w:rsidTr="00B71C12">
        <w:tc>
          <w:tcPr>
            <w:tcW w:w="2474" w:type="dxa"/>
          </w:tcPr>
          <w:p w14:paraId="2EE13A33" w14:textId="77777777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TAJUK LAPORAN</w:t>
            </w:r>
          </w:p>
        </w:tc>
        <w:tc>
          <w:tcPr>
            <w:tcW w:w="6768" w:type="dxa"/>
          </w:tcPr>
          <w:p w14:paraId="55CA1BC6" w14:textId="053350C4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REFLEKSI SEMINAR</w:t>
            </w:r>
          </w:p>
        </w:tc>
      </w:tr>
      <w:tr w:rsidR="0096153A" w14:paraId="372FB65C" w14:textId="77777777" w:rsidTr="00B71C12">
        <w:tc>
          <w:tcPr>
            <w:tcW w:w="2474" w:type="dxa"/>
          </w:tcPr>
          <w:p w14:paraId="7F1E6510" w14:textId="77777777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NAMA PELAJAR</w:t>
            </w:r>
          </w:p>
        </w:tc>
        <w:tc>
          <w:tcPr>
            <w:tcW w:w="6768" w:type="dxa"/>
          </w:tcPr>
          <w:p w14:paraId="4C181CDC" w14:textId="77777777" w:rsidR="0096153A" w:rsidRPr="00BA6A3C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 w:rsidRPr="00BA6A3C">
              <w:rPr>
                <w:rFonts w:eastAsia="Times New Roman"/>
                <w:b/>
                <w:sz w:val="24"/>
                <w:lang w:val="en-US"/>
              </w:rPr>
              <w:t xml:space="preserve">MUHAMAD HAFIZUDDIN BIN MISDI </w:t>
            </w:r>
          </w:p>
          <w:p w14:paraId="5417FC1D" w14:textId="77777777" w:rsidR="0096153A" w:rsidRDefault="0096153A" w:rsidP="00B71C12">
            <w:pPr>
              <w:pStyle w:val="ListParagraph"/>
              <w:spacing w:after="0" w:line="360" w:lineRule="auto"/>
              <w:rPr>
                <w:rFonts w:eastAsia="Times New Roman"/>
                <w:b/>
                <w:sz w:val="24"/>
              </w:rPr>
            </w:pPr>
          </w:p>
        </w:tc>
      </w:tr>
      <w:tr w:rsidR="0096153A" w14:paraId="3F116DC8" w14:textId="77777777" w:rsidTr="00B71C12">
        <w:tc>
          <w:tcPr>
            <w:tcW w:w="2474" w:type="dxa"/>
          </w:tcPr>
          <w:p w14:paraId="3C73A863" w14:textId="77777777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NO. MATRIK</w:t>
            </w:r>
          </w:p>
        </w:tc>
        <w:tc>
          <w:tcPr>
            <w:tcW w:w="6768" w:type="dxa"/>
          </w:tcPr>
          <w:p w14:paraId="3C0FA3F3" w14:textId="77777777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A17PP0039</w:t>
            </w:r>
          </w:p>
        </w:tc>
      </w:tr>
      <w:tr w:rsidR="0096153A" w14:paraId="505E4F18" w14:textId="77777777" w:rsidTr="00B71C12">
        <w:tc>
          <w:tcPr>
            <w:tcW w:w="2474" w:type="dxa"/>
          </w:tcPr>
          <w:p w14:paraId="1AAD5698" w14:textId="7E292007" w:rsidR="0096153A" w:rsidRDefault="0096153A" w:rsidP="00B71C12">
            <w:pPr>
              <w:spacing w:after="0" w:line="36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NAMA PENSYARAH</w:t>
            </w:r>
          </w:p>
        </w:tc>
        <w:tc>
          <w:tcPr>
            <w:tcW w:w="6768" w:type="dxa"/>
          </w:tcPr>
          <w:p w14:paraId="06DFBCE5" w14:textId="3E91CAC5" w:rsidR="0096153A" w:rsidRPr="00BA6A3C" w:rsidRDefault="0096153A" w:rsidP="00B71C12">
            <w:pPr>
              <w:tabs>
                <w:tab w:val="left" w:pos="2589"/>
              </w:tabs>
              <w:spacing w:after="0" w:line="360" w:lineRule="auto"/>
              <w:rPr>
                <w:rFonts w:eastAsia="Times New Roman"/>
                <w:b/>
                <w:bCs/>
                <w:sz w:val="24"/>
              </w:rPr>
            </w:pPr>
            <w:r w:rsidRPr="0096153A">
              <w:rPr>
                <w:rFonts w:eastAsia="Times New Roman"/>
                <w:b/>
                <w:bCs/>
                <w:sz w:val="24"/>
              </w:rPr>
              <w:t xml:space="preserve">PROF MADYA DR. AMIRMUDIN </w:t>
            </w:r>
            <w:r w:rsidR="006D5DBC">
              <w:rPr>
                <w:rFonts w:eastAsia="Times New Roman"/>
                <w:b/>
                <w:bCs/>
                <w:sz w:val="24"/>
              </w:rPr>
              <w:t xml:space="preserve">BIN </w:t>
            </w:r>
            <w:r w:rsidRPr="0096153A">
              <w:rPr>
                <w:rFonts w:eastAsia="Times New Roman"/>
                <w:b/>
                <w:bCs/>
                <w:sz w:val="24"/>
              </w:rPr>
              <w:t>UDIN</w:t>
            </w:r>
          </w:p>
        </w:tc>
      </w:tr>
    </w:tbl>
    <w:p w14:paraId="4D0D2482" w14:textId="65AACB8E" w:rsidR="0096153A" w:rsidRDefault="0096153A" w:rsidP="0096153A">
      <w:pPr>
        <w:spacing w:line="0" w:lineRule="atLeast"/>
        <w:jc w:val="center"/>
        <w:rPr>
          <w:rFonts w:ascii="Times New Roman" w:eastAsia="Times New Roman" w:hAnsi="Times New Roman"/>
          <w:b/>
          <w:sz w:val="40"/>
        </w:rPr>
      </w:pPr>
    </w:p>
    <w:p w14:paraId="644FE512" w14:textId="6813BF40" w:rsidR="0096153A" w:rsidRDefault="0096153A" w:rsidP="0096153A">
      <w:pPr>
        <w:spacing w:line="0" w:lineRule="atLeast"/>
        <w:jc w:val="center"/>
        <w:rPr>
          <w:rFonts w:ascii="Times New Roman" w:eastAsia="Times New Roman" w:hAnsi="Times New Roman"/>
          <w:b/>
          <w:sz w:val="40"/>
        </w:rPr>
      </w:pPr>
      <w:bookmarkStart w:id="1" w:name="_GoBack"/>
      <w:bookmarkEnd w:id="1"/>
    </w:p>
    <w:p w14:paraId="21A00C78" w14:textId="140B1A95" w:rsidR="0096153A" w:rsidRDefault="0096153A" w:rsidP="0096153A">
      <w:pPr>
        <w:spacing w:line="0" w:lineRule="atLeast"/>
        <w:jc w:val="center"/>
        <w:rPr>
          <w:rFonts w:ascii="Times New Roman" w:eastAsia="Times New Roman" w:hAnsi="Times New Roman"/>
          <w:b/>
          <w:sz w:val="40"/>
        </w:rPr>
      </w:pPr>
    </w:p>
    <w:p w14:paraId="7AE06C43" w14:textId="5BB5C0BD" w:rsidR="0096153A" w:rsidRDefault="0096153A" w:rsidP="00402B7F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14"/>
        </w:rPr>
      </w:pPr>
      <w:r>
        <w:rPr>
          <w:rFonts w:ascii="Times New Roman" w:eastAsia="Times New Roman" w:hAnsi="Times New Roman"/>
          <w:b/>
          <w:sz w:val="24"/>
          <w:szCs w:val="14"/>
        </w:rPr>
        <w:lastRenderedPageBreak/>
        <w:t>REFLEKSI SEMINAR</w:t>
      </w:r>
    </w:p>
    <w:p w14:paraId="66AFEB99" w14:textId="77777777" w:rsidR="006D5DBC" w:rsidRPr="0096153A" w:rsidRDefault="006D5DBC" w:rsidP="00402B7F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14"/>
        </w:rPr>
      </w:pPr>
    </w:p>
    <w:p w14:paraId="4EBB06B7" w14:textId="78023015" w:rsidR="0096153A" w:rsidRP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53A">
        <w:rPr>
          <w:rFonts w:ascii="Times New Roman" w:hAnsi="Times New Roman" w:cs="Times New Roman"/>
          <w:b/>
          <w:bCs/>
          <w:sz w:val="24"/>
          <w:szCs w:val="24"/>
        </w:rPr>
        <w:t xml:space="preserve">1. BAHAN DAN REKA BENTUK INDUSTRI </w:t>
      </w:r>
    </w:p>
    <w:p w14:paraId="0C8E1765" w14:textId="112CEF78" w:rsid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189E6" w14:textId="137174E9" w:rsidR="00620FE9" w:rsidRPr="005A5298" w:rsidRDefault="005A5298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proofErr w:type="spellStart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Telah</w:t>
      </w:r>
      <w:proofErr w:type="spellEnd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Saya </w:t>
      </w:r>
      <w:proofErr w:type="spellStart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Pelajari</w:t>
      </w:r>
      <w:proofErr w:type="spellEnd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Dari Video </w:t>
      </w:r>
      <w:proofErr w:type="spellStart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Klip</w:t>
      </w:r>
      <w:proofErr w:type="spellEnd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="00620FE9" w:rsidRPr="005A529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4514C8B" w14:textId="3DBC0BDB" w:rsidR="005A5298" w:rsidRPr="005A5298" w:rsidRDefault="005A5298" w:rsidP="00402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Material Selection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dititikberatkan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156C3">
        <w:rPr>
          <w:rFonts w:ascii="Times New Roman" w:hAnsi="Times New Roman" w:cs="Times New Roman"/>
          <w:sz w:val="24"/>
          <w:szCs w:val="24"/>
        </w:rPr>
        <w:t xml:space="preserve"> Satu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cermin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cermin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pemandu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. Video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permodenan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kebanyakannya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156C3">
        <w:rPr>
          <w:rFonts w:ascii="Times New Roman" w:hAnsi="Times New Roman" w:cs="Times New Roman"/>
          <w:sz w:val="24"/>
          <w:szCs w:val="24"/>
        </w:rPr>
        <w:t>.</w:t>
      </w:r>
    </w:p>
    <w:p w14:paraId="1BF88D00" w14:textId="2760F729" w:rsidR="00620FE9" w:rsidRPr="005A5298" w:rsidRDefault="00620FE9" w:rsidP="00402B7F">
      <w:pPr>
        <w:spacing w:line="360" w:lineRule="auto"/>
        <w:jc w:val="both"/>
        <w:rPr>
          <w:b/>
          <w:bCs/>
        </w:rPr>
      </w:pPr>
      <w:r w:rsidRPr="005A5298">
        <w:rPr>
          <w:b/>
          <w:bCs/>
        </w:rPr>
        <w:tab/>
      </w:r>
    </w:p>
    <w:p w14:paraId="19C40F6E" w14:textId="4EE9F350" w:rsidR="00620FE9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946A0C1" w14:textId="1ABBEFC3" w:rsidR="00620FE9" w:rsidRDefault="00CE2F1E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ketahanan,jangka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yang lama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F6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328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F6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32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F67328">
        <w:rPr>
          <w:rFonts w:ascii="Times New Roman" w:hAnsi="Times New Roman" w:cs="Times New Roman"/>
          <w:sz w:val="24"/>
          <w:szCs w:val="24"/>
        </w:rPr>
        <w:t>.</w:t>
      </w:r>
    </w:p>
    <w:p w14:paraId="27CF2B38" w14:textId="77777777" w:rsidR="00CE2F1E" w:rsidRPr="00CE2F1E" w:rsidRDefault="00CE2F1E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B896B" w14:textId="0DEC436A" w:rsidR="00620FE9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29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C)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Saya Akan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298">
        <w:rPr>
          <w:rFonts w:ascii="Times New Roman" w:hAnsi="Times New Roman" w:cs="Times New Roman"/>
          <w:b/>
          <w:bCs/>
          <w:sz w:val="24"/>
          <w:szCs w:val="24"/>
        </w:rPr>
        <w:t>Projek</w:t>
      </w:r>
      <w:proofErr w:type="spellEnd"/>
      <w:r w:rsidRPr="005A5298">
        <w:rPr>
          <w:rFonts w:ascii="Times New Roman" w:hAnsi="Times New Roman" w:cs="Times New Roman"/>
          <w:b/>
          <w:bCs/>
          <w:sz w:val="24"/>
          <w:szCs w:val="24"/>
        </w:rPr>
        <w:t xml:space="preserve"> Saya?</w:t>
      </w:r>
    </w:p>
    <w:p w14:paraId="3BE3009E" w14:textId="77777777" w:rsidR="00F67328" w:rsidRDefault="00F67328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8BEA2" w14:textId="630D3D0F" w:rsidR="00F67328" w:rsidRPr="00F67328" w:rsidRDefault="00F67328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brief. 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hard case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aluminium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hard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86D47D" w14:textId="77777777" w:rsidR="00620FE9" w:rsidRPr="00620FE9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9F872" w14:textId="77777777" w:rsidR="0096153A" w:rsidRP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20154" w14:textId="65B19CD8" w:rsidR="0096153A" w:rsidRP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53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D5DBC" w:rsidRPr="0096153A">
        <w:rPr>
          <w:rFonts w:ascii="Times New Roman" w:hAnsi="Times New Roman" w:cs="Times New Roman"/>
          <w:b/>
          <w:bCs/>
          <w:sz w:val="24"/>
          <w:szCs w:val="24"/>
        </w:rPr>
        <w:t>FAKTOR MANUSIA DAN ERGONOMIK</w:t>
      </w:r>
    </w:p>
    <w:p w14:paraId="6FA4F0CD" w14:textId="124F4481" w:rsid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D96E14" w14:textId="7DC46993" w:rsidR="00620FE9" w:rsidRPr="00F67328" w:rsidRDefault="00F67328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328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Telah</w:t>
      </w:r>
      <w:proofErr w:type="spellEnd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Saya </w:t>
      </w:r>
      <w:proofErr w:type="spellStart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Pelajari</w:t>
      </w:r>
      <w:proofErr w:type="spellEnd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Dari Video </w:t>
      </w:r>
      <w:proofErr w:type="spellStart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Klip</w:t>
      </w:r>
      <w:proofErr w:type="spellEnd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="00620FE9" w:rsidRPr="00F6732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C0B0A15" w14:textId="671FD205" w:rsidR="00F67328" w:rsidRPr="0042334F" w:rsidRDefault="00F67328" w:rsidP="00402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keselatan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produk.Contohnya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k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lenguh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pergelangan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hentakan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tukul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‘nail gun</w:t>
      </w:r>
      <w:proofErr w:type="gramStart"/>
      <w:r w:rsidR="0042334F">
        <w:rPr>
          <w:rFonts w:ascii="Times New Roman" w:hAnsi="Times New Roman" w:cs="Times New Roman"/>
          <w:sz w:val="24"/>
          <w:szCs w:val="24"/>
        </w:rPr>
        <w:t>’ .</w:t>
      </w:r>
      <w:proofErr w:type="gramEnd"/>
      <w:r w:rsidR="0042334F">
        <w:rPr>
          <w:rFonts w:ascii="Times New Roman" w:hAnsi="Times New Roman" w:cs="Times New Roman"/>
          <w:sz w:val="24"/>
          <w:szCs w:val="24"/>
        </w:rPr>
        <w:t xml:space="preserve"> ‘Nail Gun’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alatan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keselasaan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mencantum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juga nail gun yang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wireless tool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dicas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bateri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34F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="0042334F">
        <w:rPr>
          <w:rFonts w:ascii="Times New Roman" w:hAnsi="Times New Roman" w:cs="Times New Roman"/>
          <w:sz w:val="24"/>
          <w:szCs w:val="24"/>
        </w:rPr>
        <w:t>.</w:t>
      </w:r>
    </w:p>
    <w:p w14:paraId="5860E3A2" w14:textId="29222C31" w:rsidR="00620FE9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F062361" w14:textId="55C85254" w:rsidR="0042334F" w:rsidRPr="0042334F" w:rsidRDefault="0042334F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keselematan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DB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dicipta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troli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pengangkut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lastRenderedPageBreak/>
        <w:t>seseorang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mengalihkan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tukul yang mana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tukul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diperbuat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perkatakan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masa lama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lenguh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kecederaan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alatan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menukul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ergonomik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kecederaan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DB3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2A5DB3">
        <w:rPr>
          <w:rFonts w:ascii="Times New Roman" w:hAnsi="Times New Roman" w:cs="Times New Roman"/>
          <w:sz w:val="24"/>
          <w:szCs w:val="24"/>
        </w:rPr>
        <w:t>.</w:t>
      </w:r>
    </w:p>
    <w:p w14:paraId="190327FF" w14:textId="77777777" w:rsidR="0042334F" w:rsidRPr="00F67328" w:rsidRDefault="0042334F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50CAB" w14:textId="010B3916" w:rsidR="0096153A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Saya Akan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Projek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Saya?</w:t>
      </w:r>
    </w:p>
    <w:p w14:paraId="2699A8EE" w14:textId="46DC374C" w:rsidR="002A5DB3" w:rsidRPr="002A5DB3" w:rsidRDefault="002A5DB3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-mana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rekabentuknya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mesra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selagi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saiz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lapan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inci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slot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pengecasan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1E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9601ED">
        <w:rPr>
          <w:rFonts w:ascii="Times New Roman" w:hAnsi="Times New Roman" w:cs="Times New Roman"/>
          <w:sz w:val="24"/>
          <w:szCs w:val="24"/>
        </w:rPr>
        <w:t>.</w:t>
      </w:r>
    </w:p>
    <w:p w14:paraId="33C062EC" w14:textId="77777777" w:rsidR="0096153A" w:rsidRP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4DBCC" w14:textId="1DAA8A55" w:rsidR="0096153A" w:rsidRDefault="0096153A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53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D5DBC" w:rsidRPr="0096153A">
        <w:rPr>
          <w:rFonts w:ascii="Times New Roman" w:hAnsi="Times New Roman" w:cs="Times New Roman"/>
          <w:b/>
          <w:bCs/>
          <w:sz w:val="24"/>
          <w:szCs w:val="24"/>
        </w:rPr>
        <w:t xml:space="preserve">PERLINDUNGAN HARTA INTELEK </w:t>
      </w:r>
    </w:p>
    <w:p w14:paraId="295CA235" w14:textId="46406E1D" w:rsidR="0096153A" w:rsidRDefault="0096153A" w:rsidP="00402B7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111948D" w14:textId="6E1AE0C4" w:rsidR="00620FE9" w:rsidRPr="005C00A6" w:rsidRDefault="005C00A6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0A6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Telah</w:t>
      </w:r>
      <w:proofErr w:type="spellEnd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 xml:space="preserve"> Saya </w:t>
      </w:r>
      <w:proofErr w:type="spellStart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Pelajari</w:t>
      </w:r>
      <w:proofErr w:type="spellEnd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 xml:space="preserve"> Dari Video </w:t>
      </w:r>
      <w:proofErr w:type="spellStart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Klip</w:t>
      </w:r>
      <w:proofErr w:type="spellEnd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="00620FE9" w:rsidRPr="005C00A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79891D7" w14:textId="24353A5A" w:rsidR="005C00A6" w:rsidRDefault="005C00A6" w:rsidP="00402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, logo,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, novel dan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terbahagi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cap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. Cap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, logo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barangan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celcom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petronas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dan adidas.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barangan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lada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Sarawak, Sabah Tea dan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keropok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lekor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Terengganu.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paten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rekacipta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proses.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0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75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rekaan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sastera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, music,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filem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rakaman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penyiaran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litar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bersepadu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litar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litar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bersepadu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dicipta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E0993">
        <w:rPr>
          <w:rFonts w:ascii="Times New Roman" w:hAnsi="Times New Roman" w:cs="Times New Roman"/>
          <w:sz w:val="24"/>
          <w:szCs w:val="24"/>
        </w:rPr>
        <w:t>.</w:t>
      </w:r>
    </w:p>
    <w:p w14:paraId="290C55F4" w14:textId="77777777" w:rsidR="003E0993" w:rsidRPr="005C00A6" w:rsidRDefault="003E0993" w:rsidP="00402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CC103" w14:textId="594A4183" w:rsidR="00620FE9" w:rsidRDefault="00620FE9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3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B)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0C0308F" w14:textId="231E8FB1" w:rsidR="003E0993" w:rsidRDefault="003E0993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bertungkus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7B44FA" w14:textId="77777777" w:rsidR="003E0993" w:rsidRPr="003E0993" w:rsidRDefault="003E0993" w:rsidP="00402B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D36B0" w14:textId="22121632" w:rsidR="00620FE9" w:rsidRDefault="00620FE9" w:rsidP="00402B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Saya Akan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7328">
        <w:rPr>
          <w:rFonts w:ascii="Times New Roman" w:hAnsi="Times New Roman" w:cs="Times New Roman"/>
          <w:b/>
          <w:bCs/>
          <w:sz w:val="24"/>
          <w:szCs w:val="24"/>
        </w:rPr>
        <w:t>Projek</w:t>
      </w:r>
      <w:proofErr w:type="spellEnd"/>
      <w:r w:rsidRPr="00F67328">
        <w:rPr>
          <w:rFonts w:ascii="Times New Roman" w:hAnsi="Times New Roman" w:cs="Times New Roman"/>
          <w:b/>
          <w:bCs/>
          <w:sz w:val="24"/>
          <w:szCs w:val="24"/>
        </w:rPr>
        <w:t xml:space="preserve"> Saya?</w:t>
      </w:r>
    </w:p>
    <w:p w14:paraId="2AEA3ACE" w14:textId="6CB75019" w:rsidR="003E0993" w:rsidRPr="003E0993" w:rsidRDefault="003E0993" w:rsidP="00402B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paten.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E0993" w:rsidRPr="003E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966"/>
    <w:multiLevelType w:val="hybridMultilevel"/>
    <w:tmpl w:val="B928B74A"/>
    <w:lvl w:ilvl="0" w:tplc="89424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6A9A"/>
    <w:multiLevelType w:val="hybridMultilevel"/>
    <w:tmpl w:val="14BE16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14CCD"/>
    <w:multiLevelType w:val="hybridMultilevel"/>
    <w:tmpl w:val="B63A854C"/>
    <w:lvl w:ilvl="0" w:tplc="59EAE0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1C70"/>
    <w:multiLevelType w:val="hybridMultilevel"/>
    <w:tmpl w:val="84041CE2"/>
    <w:lvl w:ilvl="0" w:tplc="E74CE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C4877"/>
    <w:multiLevelType w:val="hybridMultilevel"/>
    <w:tmpl w:val="19949252"/>
    <w:lvl w:ilvl="0" w:tplc="B2169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3A"/>
    <w:rsid w:val="002A5DB3"/>
    <w:rsid w:val="003156C3"/>
    <w:rsid w:val="003E0993"/>
    <w:rsid w:val="00402B7F"/>
    <w:rsid w:val="0042334F"/>
    <w:rsid w:val="005A5298"/>
    <w:rsid w:val="005C00A6"/>
    <w:rsid w:val="005D05B0"/>
    <w:rsid w:val="00620FE9"/>
    <w:rsid w:val="006D5DBC"/>
    <w:rsid w:val="00900A75"/>
    <w:rsid w:val="009601ED"/>
    <w:rsid w:val="0096153A"/>
    <w:rsid w:val="00CE2F1E"/>
    <w:rsid w:val="00F6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94E4"/>
  <w15:chartTrackingRefBased/>
  <w15:docId w15:val="{788AE53B-4F7D-4108-8F28-C012B3F3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5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5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2020-12-15T18:30:00Z</dcterms:created>
  <dcterms:modified xsi:type="dcterms:W3CDTF">2020-12-16T11:50:00Z</dcterms:modified>
</cp:coreProperties>
</file>