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7460C" w14:textId="77777777" w:rsidR="009F7E1B" w:rsidRPr="009F7E1B" w:rsidRDefault="009F7E1B" w:rsidP="009F7E1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1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0B6CBD" wp14:editId="62577A7B">
            <wp:extent cx="5600700" cy="21869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50502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70B6E" w14:textId="77777777" w:rsidR="009F7E1B" w:rsidRPr="009F7E1B" w:rsidRDefault="009F7E1B" w:rsidP="009F7E1B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E1B">
        <w:rPr>
          <w:rFonts w:ascii="Times New Roman" w:eastAsia="Times New Roman" w:hAnsi="Times New Roman" w:cs="Times New Roman"/>
          <w:sz w:val="24"/>
          <w:szCs w:val="24"/>
        </w:rPr>
        <w:t>AHLI KUMPULAN: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9"/>
        <w:gridCol w:w="4671"/>
      </w:tblGrid>
      <w:tr w:rsidR="009F7E1B" w:rsidRPr="009F7E1B" w14:paraId="26D3B0D2" w14:textId="77777777" w:rsidTr="009F7E1B"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E6954" w14:textId="77777777" w:rsidR="009F7E1B" w:rsidRPr="009F7E1B" w:rsidRDefault="009F7E1B" w:rsidP="009F7E1B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7E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NAMA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BAAC8" w14:textId="77777777" w:rsidR="009F7E1B" w:rsidRPr="009F7E1B" w:rsidRDefault="009F7E1B" w:rsidP="009F7E1B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7E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MATRIC NO</w:t>
            </w:r>
          </w:p>
        </w:tc>
      </w:tr>
      <w:tr w:rsidR="009F7E1B" w:rsidRPr="009F7E1B" w14:paraId="1BADC6BB" w14:textId="77777777" w:rsidTr="009F7E1B"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32CED" w14:textId="3C62E3F0" w:rsidR="009F7E1B" w:rsidRPr="009F7E1B" w:rsidRDefault="009F7E1B" w:rsidP="009F7E1B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7E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="00591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ee</w:t>
            </w:r>
            <w:r w:rsidRPr="009F7E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="00591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ze</w:t>
            </w:r>
            <w:r w:rsidRPr="009F7E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</w:t>
            </w:r>
            <w:r w:rsidR="00591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uan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F4243" w14:textId="77777777" w:rsidR="009F7E1B" w:rsidRPr="009F7E1B" w:rsidRDefault="009F7E1B" w:rsidP="009F7E1B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7E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A19EC0068</w:t>
            </w:r>
          </w:p>
        </w:tc>
      </w:tr>
      <w:tr w:rsidR="009F7E1B" w:rsidRPr="009F7E1B" w14:paraId="75C27308" w14:textId="77777777" w:rsidTr="009F7E1B">
        <w:trPr>
          <w:trHeight w:val="800"/>
        </w:trPr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DA4DC" w14:textId="1E1C2A08" w:rsidR="009F7E1B" w:rsidRPr="009F7E1B" w:rsidRDefault="005917AB" w:rsidP="009F7E1B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1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Nurul </w:t>
            </w:r>
            <w:proofErr w:type="spellStart"/>
            <w:r w:rsidRPr="00591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Alis</w:t>
            </w:r>
            <w:proofErr w:type="spellEnd"/>
            <w:r w:rsidRPr="00591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Alia Binti Mohamad </w:t>
            </w:r>
            <w:proofErr w:type="spellStart"/>
            <w:r w:rsidRPr="00591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Zamri</w:t>
            </w:r>
            <w:proofErr w:type="spellEnd"/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A7D37" w14:textId="5091E360" w:rsidR="009F7E1B" w:rsidRPr="009F7E1B" w:rsidRDefault="005917AB" w:rsidP="009F7E1B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1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A19EC0141</w:t>
            </w:r>
          </w:p>
        </w:tc>
      </w:tr>
      <w:tr w:rsidR="009F7E1B" w:rsidRPr="009F7E1B" w14:paraId="3DDFEA22" w14:textId="77777777" w:rsidTr="009F7E1B"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3E1C2" w14:textId="2B72B41B" w:rsidR="009F7E1B" w:rsidRPr="009F7E1B" w:rsidRDefault="005917AB" w:rsidP="009F7E1B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1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Alvin </w:t>
            </w:r>
            <w:proofErr w:type="spellStart"/>
            <w:r w:rsidRPr="00591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Hee</w:t>
            </w:r>
            <w:proofErr w:type="spellEnd"/>
            <w:r w:rsidRPr="00591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Jun Sheung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8A006" w14:textId="081379BA" w:rsidR="009F7E1B" w:rsidRPr="009F7E1B" w:rsidRDefault="005917AB" w:rsidP="009F7E1B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1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A19EC0015</w:t>
            </w:r>
          </w:p>
        </w:tc>
      </w:tr>
      <w:tr w:rsidR="009F7E1B" w:rsidRPr="009F7E1B" w14:paraId="0FEDCF13" w14:textId="77777777" w:rsidTr="009F7E1B">
        <w:trPr>
          <w:trHeight w:val="45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0007" w14:textId="49C08641" w:rsidR="009F7E1B" w:rsidRPr="009F7E1B" w:rsidRDefault="005917AB" w:rsidP="009F7E1B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1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591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</w:t>
            </w:r>
            <w:r w:rsidRPr="00591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F90B" w14:textId="6E36F849" w:rsidR="009F7E1B" w:rsidRPr="009F7E1B" w:rsidRDefault="005917AB" w:rsidP="009F7E1B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1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A19EC0048</w:t>
            </w:r>
          </w:p>
        </w:tc>
      </w:tr>
      <w:tr w:rsidR="009F7E1B" w:rsidRPr="009F7E1B" w14:paraId="633E4D95" w14:textId="77777777" w:rsidTr="009F7E1B">
        <w:trPr>
          <w:trHeight w:val="55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C898" w14:textId="67524189" w:rsidR="009F7E1B" w:rsidRPr="009F7E1B" w:rsidRDefault="009F7E1B" w:rsidP="009F7E1B">
            <w:pPr>
              <w:spacing w:line="480" w:lineRule="auto"/>
              <w:ind w:lef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7E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="00591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alini A/P</w:t>
            </w:r>
            <w:r w:rsidRPr="009F7E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="00591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ijayan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4E01" w14:textId="77777777" w:rsidR="009F7E1B" w:rsidRPr="009F7E1B" w:rsidRDefault="009F7E1B" w:rsidP="009F7E1B">
            <w:pPr>
              <w:spacing w:line="480" w:lineRule="auto"/>
              <w:ind w:lef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7E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A19EC0112</w:t>
            </w:r>
          </w:p>
        </w:tc>
      </w:tr>
      <w:tr w:rsidR="009F7E1B" w:rsidRPr="009F7E1B" w14:paraId="7B51834B" w14:textId="77777777" w:rsidTr="009F7E1B">
        <w:trPr>
          <w:trHeight w:val="57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496F" w14:textId="23DAA068" w:rsidR="009F7E1B" w:rsidRPr="009F7E1B" w:rsidRDefault="005917AB" w:rsidP="009F7E1B">
            <w:pPr>
              <w:spacing w:line="480" w:lineRule="auto"/>
              <w:ind w:lef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Mohamad amin </w:t>
            </w:r>
            <w:proofErr w:type="spellStart"/>
            <w:r w:rsidRPr="0059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hazeeq</w:t>
            </w:r>
            <w:proofErr w:type="spellEnd"/>
            <w:r w:rsidRPr="0059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bin </w:t>
            </w:r>
            <w:proofErr w:type="spellStart"/>
            <w:r w:rsidRPr="0059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hisham</w:t>
            </w:r>
            <w:proofErr w:type="spellEnd"/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0E47" w14:textId="253C0967" w:rsidR="009F7E1B" w:rsidRPr="009F7E1B" w:rsidRDefault="005917AB" w:rsidP="009F7E1B">
            <w:pPr>
              <w:spacing w:line="480" w:lineRule="auto"/>
              <w:ind w:lef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1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A19EC0087</w:t>
            </w:r>
          </w:p>
        </w:tc>
      </w:tr>
      <w:tr w:rsidR="005917AB" w:rsidRPr="009F7E1B" w14:paraId="79ED3137" w14:textId="77777777" w:rsidTr="009F7E1B">
        <w:trPr>
          <w:trHeight w:val="57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6B0" w14:textId="0DB6C863" w:rsidR="005917AB" w:rsidRPr="005917AB" w:rsidRDefault="005917AB" w:rsidP="009F7E1B">
            <w:pPr>
              <w:spacing w:line="480" w:lineRule="auto"/>
              <w:ind w:left="-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Muhammad </w:t>
            </w:r>
            <w:proofErr w:type="spellStart"/>
            <w:r w:rsidRPr="0059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Ariff</w:t>
            </w:r>
            <w:proofErr w:type="spellEnd"/>
            <w:r w:rsidRPr="0059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Fansuri</w:t>
            </w:r>
            <w:proofErr w:type="spellEnd"/>
            <w:r w:rsidRPr="0059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Abdul Razak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902" w14:textId="39109CFC" w:rsidR="005917AB" w:rsidRPr="005917AB" w:rsidRDefault="005917AB" w:rsidP="009F7E1B">
            <w:pPr>
              <w:spacing w:line="480" w:lineRule="auto"/>
              <w:ind w:lef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1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A19EC0194</w:t>
            </w:r>
          </w:p>
        </w:tc>
      </w:tr>
      <w:tr w:rsidR="005917AB" w:rsidRPr="009F7E1B" w14:paraId="2A68E569" w14:textId="77777777" w:rsidTr="009F7E1B">
        <w:trPr>
          <w:trHeight w:val="57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77E7" w14:textId="2A104E50" w:rsidR="005917AB" w:rsidRPr="005917AB" w:rsidRDefault="005917AB" w:rsidP="009F7E1B">
            <w:pPr>
              <w:spacing w:line="480" w:lineRule="auto"/>
              <w:ind w:left="-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9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Intan</w:t>
            </w:r>
            <w:proofErr w:type="spellEnd"/>
            <w:r w:rsidRPr="0059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Marina </w:t>
            </w:r>
            <w:proofErr w:type="spellStart"/>
            <w:r w:rsidRPr="0059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binti</w:t>
            </w:r>
            <w:proofErr w:type="spellEnd"/>
            <w:r w:rsidRPr="0059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Sulaiman</w:t>
            </w:r>
            <w:proofErr w:type="spellEnd"/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B29C" w14:textId="5AE438AE" w:rsidR="005917AB" w:rsidRPr="005917AB" w:rsidRDefault="005917AB" w:rsidP="009F7E1B">
            <w:pPr>
              <w:spacing w:line="480" w:lineRule="auto"/>
              <w:ind w:lef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1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A19EC0053</w:t>
            </w:r>
          </w:p>
        </w:tc>
      </w:tr>
      <w:tr w:rsidR="005917AB" w:rsidRPr="009F7E1B" w14:paraId="211CD929" w14:textId="77777777" w:rsidTr="005917AB">
        <w:trPr>
          <w:trHeight w:val="314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CC98" w14:textId="0EFC653A" w:rsidR="005917AB" w:rsidRPr="005917AB" w:rsidRDefault="005917AB" w:rsidP="009F7E1B">
            <w:pPr>
              <w:spacing w:line="480" w:lineRule="auto"/>
              <w:ind w:left="-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Nur </w:t>
            </w:r>
            <w:proofErr w:type="spellStart"/>
            <w:r w:rsidRPr="0059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Hadirah</w:t>
            </w:r>
            <w:proofErr w:type="spellEnd"/>
            <w:r w:rsidRPr="0059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Munawarah</w:t>
            </w:r>
            <w:proofErr w:type="spellEnd"/>
            <w:r w:rsidRPr="0059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Binti </w:t>
            </w:r>
            <w:proofErr w:type="spellStart"/>
            <w:r w:rsidRPr="0059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Rozmizan</w:t>
            </w:r>
            <w:proofErr w:type="spellEnd"/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AB13" w14:textId="6BB44A74" w:rsidR="005917AB" w:rsidRPr="005917AB" w:rsidRDefault="005917AB" w:rsidP="005917AB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1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A19EC0201</w:t>
            </w:r>
          </w:p>
        </w:tc>
      </w:tr>
    </w:tbl>
    <w:p w14:paraId="0126DBB8" w14:textId="7BAE0BD2" w:rsidR="009F7E1B" w:rsidRPr="009F7E1B" w:rsidRDefault="009F7E1B" w:rsidP="009F7E1B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E1B">
        <w:rPr>
          <w:rFonts w:ascii="Times New Roman" w:eastAsia="Times New Roman" w:hAnsi="Times New Roman" w:cs="Times New Roman"/>
          <w:sz w:val="24"/>
          <w:szCs w:val="24"/>
        </w:rPr>
        <w:t xml:space="preserve">TOPIK </w:t>
      </w:r>
      <w:r w:rsidRPr="009F7E1B">
        <w:rPr>
          <w:rFonts w:ascii="Times New Roman" w:eastAsia="Times New Roman" w:hAnsi="Times New Roman" w:cs="Times New Roman"/>
          <w:sz w:val="24"/>
          <w:szCs w:val="24"/>
        </w:rPr>
        <w:tab/>
      </w:r>
      <w:r w:rsidRPr="009F7E1B">
        <w:rPr>
          <w:rFonts w:ascii="Times New Roman" w:eastAsia="Times New Roman" w:hAnsi="Times New Roman" w:cs="Times New Roman"/>
          <w:sz w:val="24"/>
          <w:szCs w:val="24"/>
        </w:rPr>
        <w:tab/>
      </w:r>
      <w:r w:rsidRPr="009F7E1B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Malaysia</w:t>
      </w:r>
    </w:p>
    <w:p w14:paraId="4AC7E4E7" w14:textId="77777777" w:rsidR="009F7E1B" w:rsidRPr="009F7E1B" w:rsidRDefault="009F7E1B" w:rsidP="009F7E1B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E1B">
        <w:rPr>
          <w:rFonts w:ascii="Times New Roman" w:eastAsia="Times New Roman" w:hAnsi="Times New Roman" w:cs="Times New Roman"/>
          <w:sz w:val="24"/>
          <w:szCs w:val="24"/>
        </w:rPr>
        <w:t>NAMA PENSYARAH</w:t>
      </w:r>
      <w:r w:rsidRPr="009F7E1B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9F7E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Dr.</w:t>
      </w:r>
      <w:proofErr w:type="spellEnd"/>
      <w:r w:rsidRPr="009F7E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Hj. Hashim </w:t>
      </w:r>
      <w:proofErr w:type="spellStart"/>
      <w:r w:rsidRPr="009F7E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Fauzy</w:t>
      </w:r>
      <w:proofErr w:type="spellEnd"/>
      <w:r w:rsidRPr="009F7E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Yaacob</w:t>
      </w:r>
    </w:p>
    <w:p w14:paraId="71A5618F" w14:textId="6C8EE0A3" w:rsidR="009F7E1B" w:rsidRDefault="009F7E1B" w:rsidP="009F7E1B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 w:rsidRPr="009F7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SUBJEK</w:t>
      </w:r>
      <w:r w:rsidRPr="009F7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9F7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9F7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ab/>
        <w:t>: UHMS1172-19 DINAMIKA MALAYSIA</w:t>
      </w:r>
    </w:p>
    <w:p w14:paraId="7677294E" w14:textId="707C49CA" w:rsidR="009F7E1B" w:rsidRPr="00A2587A" w:rsidRDefault="009F7E1B" w:rsidP="00A2587A">
      <w:pPr>
        <w:spacing w:after="16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br w:type="page"/>
      </w:r>
      <w:bookmarkStart w:id="0" w:name="_GoBack"/>
      <w:bookmarkEnd w:id="0"/>
    </w:p>
    <w:sdt>
      <w:sdtPr>
        <w:rPr>
          <w:rFonts w:ascii="Arial" w:eastAsia="SimSun" w:hAnsi="Arial" w:cs="Arial"/>
          <w:color w:val="auto"/>
          <w:sz w:val="22"/>
          <w:szCs w:val="22"/>
          <w:lang w:val="en" w:eastAsia="zh-CN"/>
        </w:rPr>
        <w:id w:val="20755429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EE93B07" w14:textId="3E625C76" w:rsidR="00C72004" w:rsidRDefault="00A2587A">
          <w:pPr>
            <w:pStyle w:val="TOCHeading"/>
          </w:pPr>
          <w:proofErr w:type="spellStart"/>
          <w:r>
            <w:t>Kandungan</w:t>
          </w:r>
          <w:proofErr w:type="spellEnd"/>
        </w:p>
        <w:p w14:paraId="4E9936B9" w14:textId="3995C0F0" w:rsidR="00C72004" w:rsidRDefault="00C72004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8548108" w:history="1">
            <w:r w:rsidRPr="0029005B">
              <w:rPr>
                <w:rStyle w:val="Hyperlink"/>
                <w:rFonts w:ascii="Times New Roman" w:hAnsi="Times New Roman" w:cs="Times New Roman"/>
                <w:noProof/>
                <w:lang w:val="en-GB"/>
              </w:rPr>
              <w:t>1.0 Pengenalan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_Toc28548108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587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D53D42" w14:textId="3D8B8917" w:rsidR="00C72004" w:rsidRDefault="005917A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8548109" w:history="1">
            <w:r w:rsidR="00C72004" w:rsidRPr="0029005B">
              <w:rPr>
                <w:rStyle w:val="Hyperlink"/>
                <w:rFonts w:ascii="Times New Roman" w:hAnsi="Times New Roman" w:cs="Times New Roman"/>
                <w:noProof/>
              </w:rPr>
              <w:t>1.1 Persoalan Kajian</w:t>
            </w:r>
            <w:r w:rsidR="00C72004">
              <w:rPr>
                <w:noProof/>
                <w:webHidden/>
              </w:rPr>
              <w:tab/>
            </w:r>
            <w:r w:rsidR="00C72004">
              <w:rPr>
                <w:noProof/>
                <w:webHidden/>
              </w:rPr>
              <w:fldChar w:fldCharType="begin"/>
            </w:r>
            <w:r w:rsidR="00C72004">
              <w:rPr>
                <w:noProof/>
                <w:webHidden/>
              </w:rPr>
              <w:instrText xml:space="preserve"> PAGEREF _Toc28548109 \h </w:instrText>
            </w:r>
            <w:r w:rsidR="00C72004">
              <w:rPr>
                <w:noProof/>
                <w:webHidden/>
              </w:rPr>
            </w:r>
            <w:r w:rsidR="00C72004">
              <w:rPr>
                <w:noProof/>
                <w:webHidden/>
              </w:rPr>
              <w:fldChar w:fldCharType="separate"/>
            </w:r>
            <w:r w:rsidR="00A2587A">
              <w:rPr>
                <w:noProof/>
                <w:webHidden/>
              </w:rPr>
              <w:t>3</w:t>
            </w:r>
            <w:r w:rsidR="00C72004">
              <w:rPr>
                <w:noProof/>
                <w:webHidden/>
              </w:rPr>
              <w:fldChar w:fldCharType="end"/>
            </w:r>
          </w:hyperlink>
        </w:p>
        <w:p w14:paraId="1D9BF5F4" w14:textId="67D929E5" w:rsidR="00C72004" w:rsidRDefault="005917A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8548110" w:history="1">
            <w:r w:rsidR="00C72004" w:rsidRPr="0029005B">
              <w:rPr>
                <w:rStyle w:val="Hyperlink"/>
                <w:rFonts w:ascii="Times New Roman" w:hAnsi="Times New Roman" w:cs="Times New Roman"/>
                <w:noProof/>
              </w:rPr>
              <w:t>1.2 Objektif Kajian</w:t>
            </w:r>
            <w:r w:rsidR="00C72004">
              <w:rPr>
                <w:noProof/>
                <w:webHidden/>
              </w:rPr>
              <w:tab/>
            </w:r>
            <w:r w:rsidR="00C72004">
              <w:rPr>
                <w:noProof/>
                <w:webHidden/>
              </w:rPr>
              <w:fldChar w:fldCharType="begin"/>
            </w:r>
            <w:r w:rsidR="00C72004">
              <w:rPr>
                <w:noProof/>
                <w:webHidden/>
              </w:rPr>
              <w:instrText xml:space="preserve"> PAGEREF _Toc28548110 \h </w:instrText>
            </w:r>
            <w:r w:rsidR="00C72004">
              <w:rPr>
                <w:noProof/>
                <w:webHidden/>
              </w:rPr>
            </w:r>
            <w:r w:rsidR="00C72004">
              <w:rPr>
                <w:noProof/>
                <w:webHidden/>
              </w:rPr>
              <w:fldChar w:fldCharType="separate"/>
            </w:r>
            <w:r w:rsidR="00A2587A">
              <w:rPr>
                <w:noProof/>
                <w:webHidden/>
              </w:rPr>
              <w:t>3</w:t>
            </w:r>
            <w:r w:rsidR="00C72004">
              <w:rPr>
                <w:noProof/>
                <w:webHidden/>
              </w:rPr>
              <w:fldChar w:fldCharType="end"/>
            </w:r>
          </w:hyperlink>
        </w:p>
        <w:p w14:paraId="0337577A" w14:textId="7429FD18" w:rsidR="00C72004" w:rsidRDefault="005917A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8548111" w:history="1">
            <w:r w:rsidR="00C72004" w:rsidRPr="0029005B">
              <w:rPr>
                <w:rStyle w:val="Hyperlink"/>
                <w:rFonts w:ascii="Times New Roman" w:hAnsi="Times New Roman" w:cs="Times New Roman"/>
                <w:noProof/>
              </w:rPr>
              <w:t>2.0 Sorotan Literatur</w:t>
            </w:r>
            <w:r w:rsidR="00C72004">
              <w:rPr>
                <w:noProof/>
                <w:webHidden/>
              </w:rPr>
              <w:tab/>
            </w:r>
            <w:r w:rsidR="00C72004">
              <w:rPr>
                <w:noProof/>
                <w:webHidden/>
              </w:rPr>
              <w:fldChar w:fldCharType="begin"/>
            </w:r>
            <w:r w:rsidR="00C72004">
              <w:rPr>
                <w:noProof/>
                <w:webHidden/>
              </w:rPr>
              <w:instrText xml:space="preserve"> PAGEREF _Toc28548111 \h </w:instrText>
            </w:r>
            <w:r w:rsidR="00C72004">
              <w:rPr>
                <w:noProof/>
                <w:webHidden/>
              </w:rPr>
            </w:r>
            <w:r w:rsidR="00C72004">
              <w:rPr>
                <w:noProof/>
                <w:webHidden/>
              </w:rPr>
              <w:fldChar w:fldCharType="separate"/>
            </w:r>
            <w:r w:rsidR="00A2587A">
              <w:rPr>
                <w:noProof/>
                <w:webHidden/>
              </w:rPr>
              <w:t>4</w:t>
            </w:r>
            <w:r w:rsidR="00C72004">
              <w:rPr>
                <w:noProof/>
                <w:webHidden/>
              </w:rPr>
              <w:fldChar w:fldCharType="end"/>
            </w:r>
          </w:hyperlink>
        </w:p>
        <w:p w14:paraId="7D23A1E2" w14:textId="5DFB32E4" w:rsidR="00C72004" w:rsidRDefault="005917A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8548112" w:history="1">
            <w:r w:rsidR="00C72004" w:rsidRPr="0029005B">
              <w:rPr>
                <w:rStyle w:val="Hyperlink"/>
                <w:rFonts w:ascii="Times New Roman" w:hAnsi="Times New Roman" w:cs="Times New Roman"/>
                <w:noProof/>
              </w:rPr>
              <w:t>2.1 Hubungan Etnik di Malaysia</w:t>
            </w:r>
            <w:r w:rsidR="00C72004">
              <w:rPr>
                <w:noProof/>
                <w:webHidden/>
              </w:rPr>
              <w:tab/>
            </w:r>
            <w:r w:rsidR="00C72004">
              <w:rPr>
                <w:noProof/>
                <w:webHidden/>
              </w:rPr>
              <w:fldChar w:fldCharType="begin"/>
            </w:r>
            <w:r w:rsidR="00C72004">
              <w:rPr>
                <w:noProof/>
                <w:webHidden/>
              </w:rPr>
              <w:instrText xml:space="preserve"> PAGEREF _Toc28548112 \h </w:instrText>
            </w:r>
            <w:r w:rsidR="00C72004">
              <w:rPr>
                <w:noProof/>
                <w:webHidden/>
              </w:rPr>
            </w:r>
            <w:r w:rsidR="00C72004">
              <w:rPr>
                <w:noProof/>
                <w:webHidden/>
              </w:rPr>
              <w:fldChar w:fldCharType="separate"/>
            </w:r>
            <w:r w:rsidR="00A2587A">
              <w:rPr>
                <w:noProof/>
                <w:webHidden/>
              </w:rPr>
              <w:t>4</w:t>
            </w:r>
            <w:r w:rsidR="00C72004">
              <w:rPr>
                <w:noProof/>
                <w:webHidden/>
              </w:rPr>
              <w:fldChar w:fldCharType="end"/>
            </w:r>
          </w:hyperlink>
        </w:p>
        <w:p w14:paraId="5B064EA4" w14:textId="05809F0F" w:rsidR="00C72004" w:rsidRDefault="005917A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8548113" w:history="1">
            <w:r w:rsidR="00C72004" w:rsidRPr="0029005B">
              <w:rPr>
                <w:rStyle w:val="Hyperlink"/>
                <w:rFonts w:ascii="Times New Roman" w:hAnsi="Times New Roman" w:cs="Times New Roman"/>
                <w:noProof/>
              </w:rPr>
              <w:t>2.2 Masalah Kaum Di Malaysia</w:t>
            </w:r>
            <w:r w:rsidR="00C72004">
              <w:rPr>
                <w:noProof/>
                <w:webHidden/>
              </w:rPr>
              <w:tab/>
            </w:r>
            <w:r w:rsidR="00C72004">
              <w:rPr>
                <w:noProof/>
                <w:webHidden/>
              </w:rPr>
              <w:fldChar w:fldCharType="begin"/>
            </w:r>
            <w:r w:rsidR="00C72004">
              <w:rPr>
                <w:noProof/>
                <w:webHidden/>
              </w:rPr>
              <w:instrText xml:space="preserve"> PAGEREF _Toc28548113 \h </w:instrText>
            </w:r>
            <w:r w:rsidR="00C72004">
              <w:rPr>
                <w:noProof/>
                <w:webHidden/>
              </w:rPr>
            </w:r>
            <w:r w:rsidR="00C72004">
              <w:rPr>
                <w:noProof/>
                <w:webHidden/>
              </w:rPr>
              <w:fldChar w:fldCharType="separate"/>
            </w:r>
            <w:r w:rsidR="00A2587A">
              <w:rPr>
                <w:noProof/>
                <w:webHidden/>
              </w:rPr>
              <w:t>6</w:t>
            </w:r>
            <w:r w:rsidR="00C72004">
              <w:rPr>
                <w:noProof/>
                <w:webHidden/>
              </w:rPr>
              <w:fldChar w:fldCharType="end"/>
            </w:r>
          </w:hyperlink>
        </w:p>
        <w:p w14:paraId="1C03DDF2" w14:textId="10C76CD1" w:rsidR="00C72004" w:rsidRDefault="005917AB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8548114" w:history="1">
            <w:r w:rsidR="00C72004" w:rsidRPr="0029005B">
              <w:rPr>
                <w:rStyle w:val="Hyperlink"/>
                <w:rFonts w:ascii="Times New Roman" w:hAnsi="Times New Roman" w:cs="Times New Roman"/>
                <w:noProof/>
              </w:rPr>
              <w:t>2.2.1 Kepelbagaian Kaum Sebelum Perang Dunia Kedua</w:t>
            </w:r>
            <w:r w:rsidR="00C72004">
              <w:rPr>
                <w:noProof/>
                <w:webHidden/>
              </w:rPr>
              <w:tab/>
            </w:r>
            <w:r w:rsidR="00C72004">
              <w:rPr>
                <w:noProof/>
                <w:webHidden/>
              </w:rPr>
              <w:fldChar w:fldCharType="begin"/>
            </w:r>
            <w:r w:rsidR="00C72004">
              <w:rPr>
                <w:noProof/>
                <w:webHidden/>
              </w:rPr>
              <w:instrText xml:space="preserve"> PAGEREF _Toc28548114 \h </w:instrText>
            </w:r>
            <w:r w:rsidR="00C72004">
              <w:rPr>
                <w:noProof/>
                <w:webHidden/>
              </w:rPr>
            </w:r>
            <w:r w:rsidR="00C72004">
              <w:rPr>
                <w:noProof/>
                <w:webHidden/>
              </w:rPr>
              <w:fldChar w:fldCharType="separate"/>
            </w:r>
            <w:r w:rsidR="00A2587A">
              <w:rPr>
                <w:noProof/>
                <w:webHidden/>
              </w:rPr>
              <w:t>6</w:t>
            </w:r>
            <w:r w:rsidR="00C72004">
              <w:rPr>
                <w:noProof/>
                <w:webHidden/>
              </w:rPr>
              <w:fldChar w:fldCharType="end"/>
            </w:r>
          </w:hyperlink>
        </w:p>
        <w:p w14:paraId="5B6643C3" w14:textId="7C8710D7" w:rsidR="00C72004" w:rsidRDefault="005917AB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8548115" w:history="1">
            <w:r w:rsidR="00C72004" w:rsidRPr="0029005B">
              <w:rPr>
                <w:rStyle w:val="Hyperlink"/>
                <w:rFonts w:ascii="Times New Roman" w:hAnsi="Times New Roman" w:cs="Times New Roman"/>
                <w:noProof/>
              </w:rPr>
              <w:t>2.2.2 Masalah Kaum Selepas Perang Dunia Kedua</w:t>
            </w:r>
            <w:r w:rsidR="00C72004">
              <w:rPr>
                <w:noProof/>
                <w:webHidden/>
              </w:rPr>
              <w:tab/>
            </w:r>
            <w:r w:rsidR="00C72004">
              <w:rPr>
                <w:noProof/>
                <w:webHidden/>
              </w:rPr>
              <w:fldChar w:fldCharType="begin"/>
            </w:r>
            <w:r w:rsidR="00C72004">
              <w:rPr>
                <w:noProof/>
                <w:webHidden/>
              </w:rPr>
              <w:instrText xml:space="preserve"> PAGEREF _Toc28548115 \h </w:instrText>
            </w:r>
            <w:r w:rsidR="00C72004">
              <w:rPr>
                <w:noProof/>
                <w:webHidden/>
              </w:rPr>
            </w:r>
            <w:r w:rsidR="00C72004">
              <w:rPr>
                <w:noProof/>
                <w:webHidden/>
              </w:rPr>
              <w:fldChar w:fldCharType="separate"/>
            </w:r>
            <w:r w:rsidR="00A2587A">
              <w:rPr>
                <w:noProof/>
                <w:webHidden/>
              </w:rPr>
              <w:t>7</w:t>
            </w:r>
            <w:r w:rsidR="00C72004">
              <w:rPr>
                <w:noProof/>
                <w:webHidden/>
              </w:rPr>
              <w:fldChar w:fldCharType="end"/>
            </w:r>
          </w:hyperlink>
        </w:p>
        <w:p w14:paraId="7D42682D" w14:textId="1B308D37" w:rsidR="00C72004" w:rsidRDefault="005917AB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8548116" w:history="1">
            <w:r w:rsidR="00C72004" w:rsidRPr="0029005B">
              <w:rPr>
                <w:rStyle w:val="Hyperlink"/>
                <w:rFonts w:ascii="Times New Roman" w:hAnsi="Times New Roman" w:cs="Times New Roman"/>
                <w:noProof/>
              </w:rPr>
              <w:t>2.2.3 Maslah Kaum Selepas Merdeka Hingga Kini</w:t>
            </w:r>
            <w:r w:rsidR="00C72004">
              <w:rPr>
                <w:noProof/>
                <w:webHidden/>
              </w:rPr>
              <w:tab/>
            </w:r>
            <w:r w:rsidR="00C72004">
              <w:rPr>
                <w:noProof/>
                <w:webHidden/>
              </w:rPr>
              <w:fldChar w:fldCharType="begin"/>
            </w:r>
            <w:r w:rsidR="00C72004">
              <w:rPr>
                <w:noProof/>
                <w:webHidden/>
              </w:rPr>
              <w:instrText xml:space="preserve"> PAGEREF _Toc28548116 \h </w:instrText>
            </w:r>
            <w:r w:rsidR="00C72004">
              <w:rPr>
                <w:noProof/>
                <w:webHidden/>
              </w:rPr>
            </w:r>
            <w:r w:rsidR="00C72004">
              <w:rPr>
                <w:noProof/>
                <w:webHidden/>
              </w:rPr>
              <w:fldChar w:fldCharType="separate"/>
            </w:r>
            <w:r w:rsidR="00A2587A">
              <w:rPr>
                <w:noProof/>
                <w:webHidden/>
              </w:rPr>
              <w:t>8</w:t>
            </w:r>
            <w:r w:rsidR="00C72004">
              <w:rPr>
                <w:noProof/>
                <w:webHidden/>
              </w:rPr>
              <w:fldChar w:fldCharType="end"/>
            </w:r>
          </w:hyperlink>
        </w:p>
        <w:p w14:paraId="77A38C77" w14:textId="71643FEC" w:rsidR="00C72004" w:rsidRDefault="005917A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8548117" w:history="1">
            <w:r w:rsidR="00C72004" w:rsidRPr="0029005B">
              <w:rPr>
                <w:rStyle w:val="Hyperlink"/>
                <w:rFonts w:ascii="Times New Roman" w:hAnsi="Times New Roman" w:cs="Times New Roman"/>
                <w:noProof/>
              </w:rPr>
              <w:t>3.0 Metodologi</w:t>
            </w:r>
            <w:r w:rsidR="00C72004">
              <w:rPr>
                <w:noProof/>
                <w:webHidden/>
              </w:rPr>
              <w:tab/>
            </w:r>
            <w:r w:rsidR="00C72004">
              <w:rPr>
                <w:noProof/>
                <w:webHidden/>
              </w:rPr>
              <w:fldChar w:fldCharType="begin"/>
            </w:r>
            <w:r w:rsidR="00C72004">
              <w:rPr>
                <w:noProof/>
                <w:webHidden/>
              </w:rPr>
              <w:instrText xml:space="preserve"> PAGEREF _Toc28548117 \h </w:instrText>
            </w:r>
            <w:r w:rsidR="00C72004">
              <w:rPr>
                <w:noProof/>
                <w:webHidden/>
              </w:rPr>
            </w:r>
            <w:r w:rsidR="00C72004">
              <w:rPr>
                <w:noProof/>
                <w:webHidden/>
              </w:rPr>
              <w:fldChar w:fldCharType="separate"/>
            </w:r>
            <w:r w:rsidR="00A2587A">
              <w:rPr>
                <w:noProof/>
                <w:webHidden/>
              </w:rPr>
              <w:t>10</w:t>
            </w:r>
            <w:r w:rsidR="00C72004">
              <w:rPr>
                <w:noProof/>
                <w:webHidden/>
              </w:rPr>
              <w:fldChar w:fldCharType="end"/>
            </w:r>
          </w:hyperlink>
        </w:p>
        <w:p w14:paraId="5850B6D4" w14:textId="35616202" w:rsidR="00C72004" w:rsidRDefault="005917A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8548118" w:history="1">
            <w:r w:rsidR="00C72004" w:rsidRPr="0029005B">
              <w:rPr>
                <w:rStyle w:val="Hyperlink"/>
                <w:rFonts w:ascii="Times New Roman" w:hAnsi="Times New Roman" w:cs="Times New Roman"/>
                <w:noProof/>
              </w:rPr>
              <w:t>4.0 Hasil Kajian</w:t>
            </w:r>
            <w:r w:rsidR="00C72004">
              <w:rPr>
                <w:noProof/>
                <w:webHidden/>
              </w:rPr>
              <w:tab/>
            </w:r>
            <w:r w:rsidR="00C72004">
              <w:rPr>
                <w:noProof/>
                <w:webHidden/>
              </w:rPr>
              <w:fldChar w:fldCharType="begin"/>
            </w:r>
            <w:r w:rsidR="00C72004">
              <w:rPr>
                <w:noProof/>
                <w:webHidden/>
              </w:rPr>
              <w:instrText xml:space="preserve"> PAGEREF _Toc28548118 \h </w:instrText>
            </w:r>
            <w:r w:rsidR="00C72004">
              <w:rPr>
                <w:noProof/>
                <w:webHidden/>
              </w:rPr>
            </w:r>
            <w:r w:rsidR="00C72004">
              <w:rPr>
                <w:noProof/>
                <w:webHidden/>
              </w:rPr>
              <w:fldChar w:fldCharType="separate"/>
            </w:r>
            <w:r w:rsidR="00A2587A">
              <w:rPr>
                <w:noProof/>
                <w:webHidden/>
              </w:rPr>
              <w:t>11</w:t>
            </w:r>
            <w:r w:rsidR="00C72004">
              <w:rPr>
                <w:noProof/>
                <w:webHidden/>
              </w:rPr>
              <w:fldChar w:fldCharType="end"/>
            </w:r>
          </w:hyperlink>
        </w:p>
        <w:p w14:paraId="2B82B7C3" w14:textId="4B4F9B09" w:rsidR="00C72004" w:rsidRDefault="005917A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8548119" w:history="1">
            <w:r w:rsidR="00C72004" w:rsidRPr="0029005B">
              <w:rPr>
                <w:rStyle w:val="Hyperlink"/>
                <w:rFonts w:ascii="Times New Roman" w:hAnsi="Times New Roman" w:cs="Times New Roman"/>
                <w:noProof/>
              </w:rPr>
              <w:t>5.0 Perbincangan dan Kesimpulan</w:t>
            </w:r>
            <w:r w:rsidR="00C72004">
              <w:rPr>
                <w:noProof/>
                <w:webHidden/>
              </w:rPr>
              <w:tab/>
            </w:r>
            <w:r w:rsidR="00C72004">
              <w:rPr>
                <w:noProof/>
                <w:webHidden/>
              </w:rPr>
              <w:fldChar w:fldCharType="begin"/>
            </w:r>
            <w:r w:rsidR="00C72004">
              <w:rPr>
                <w:noProof/>
                <w:webHidden/>
              </w:rPr>
              <w:instrText xml:space="preserve"> PAGEREF _Toc28548119 \h </w:instrText>
            </w:r>
            <w:r w:rsidR="00C72004">
              <w:rPr>
                <w:noProof/>
                <w:webHidden/>
              </w:rPr>
            </w:r>
            <w:r w:rsidR="00C72004">
              <w:rPr>
                <w:noProof/>
                <w:webHidden/>
              </w:rPr>
              <w:fldChar w:fldCharType="separate"/>
            </w:r>
            <w:r w:rsidR="00A2587A">
              <w:rPr>
                <w:noProof/>
                <w:webHidden/>
              </w:rPr>
              <w:t>17</w:t>
            </w:r>
            <w:r w:rsidR="00C72004">
              <w:rPr>
                <w:noProof/>
                <w:webHidden/>
              </w:rPr>
              <w:fldChar w:fldCharType="end"/>
            </w:r>
          </w:hyperlink>
        </w:p>
        <w:p w14:paraId="50D07806" w14:textId="15680D1B" w:rsidR="00C72004" w:rsidRDefault="005917A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8548120" w:history="1">
            <w:r w:rsidR="00C72004" w:rsidRPr="0029005B">
              <w:rPr>
                <w:rStyle w:val="Hyperlink"/>
                <w:rFonts w:ascii="Times New Roman" w:hAnsi="Times New Roman" w:cs="Times New Roman"/>
                <w:noProof/>
              </w:rPr>
              <w:t>6.0 Rujukan</w:t>
            </w:r>
            <w:r w:rsidR="00C72004">
              <w:rPr>
                <w:noProof/>
                <w:webHidden/>
              </w:rPr>
              <w:tab/>
            </w:r>
            <w:r w:rsidR="00C72004">
              <w:rPr>
                <w:noProof/>
                <w:webHidden/>
              </w:rPr>
              <w:fldChar w:fldCharType="begin"/>
            </w:r>
            <w:r w:rsidR="00C72004">
              <w:rPr>
                <w:noProof/>
                <w:webHidden/>
              </w:rPr>
              <w:instrText xml:space="preserve"> PAGEREF _Toc28548120 \h </w:instrText>
            </w:r>
            <w:r w:rsidR="00C72004">
              <w:rPr>
                <w:noProof/>
                <w:webHidden/>
              </w:rPr>
            </w:r>
            <w:r w:rsidR="00C72004">
              <w:rPr>
                <w:noProof/>
                <w:webHidden/>
              </w:rPr>
              <w:fldChar w:fldCharType="separate"/>
            </w:r>
            <w:r w:rsidR="00A2587A">
              <w:rPr>
                <w:noProof/>
                <w:webHidden/>
              </w:rPr>
              <w:t>18</w:t>
            </w:r>
            <w:r w:rsidR="00C72004">
              <w:rPr>
                <w:noProof/>
                <w:webHidden/>
              </w:rPr>
              <w:fldChar w:fldCharType="end"/>
            </w:r>
          </w:hyperlink>
        </w:p>
        <w:p w14:paraId="148A5516" w14:textId="47BB0472" w:rsidR="00C72004" w:rsidRDefault="00C72004">
          <w:r>
            <w:rPr>
              <w:b/>
              <w:bCs/>
              <w:noProof/>
            </w:rPr>
            <w:fldChar w:fldCharType="end"/>
          </w:r>
        </w:p>
      </w:sdtContent>
    </w:sdt>
    <w:p w14:paraId="154C8010" w14:textId="29B095FF" w:rsidR="00C72004" w:rsidRPr="006A5CDE" w:rsidRDefault="00C72004" w:rsidP="00C7200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  <w:sectPr w:rsidR="00C72004" w:rsidRPr="006A5CD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9CA8FA" w14:textId="0323BB5D" w:rsidR="00C72004" w:rsidRPr="00A2587A" w:rsidRDefault="009F7E1B" w:rsidP="00C72004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lang w:val="en-GB"/>
        </w:rPr>
      </w:pPr>
      <w:bookmarkStart w:id="1" w:name="_Toc28548108"/>
      <w:r w:rsidRPr="00A2587A">
        <w:rPr>
          <w:rFonts w:ascii="Times New Roman" w:hAnsi="Times New Roman" w:cs="Times New Roman"/>
          <w:color w:val="auto"/>
          <w:lang w:val="en-GB"/>
        </w:rPr>
        <w:lastRenderedPageBreak/>
        <w:t xml:space="preserve">1.0 </w:t>
      </w:r>
      <w:proofErr w:type="spellStart"/>
      <w:r w:rsidRPr="00A2587A">
        <w:rPr>
          <w:rFonts w:ascii="Times New Roman" w:hAnsi="Times New Roman" w:cs="Times New Roman"/>
          <w:color w:val="auto"/>
          <w:lang w:val="en-GB"/>
        </w:rPr>
        <w:t>Pengenalan</w:t>
      </w:r>
      <w:bookmarkEnd w:id="1"/>
      <w:proofErr w:type="spellEnd"/>
    </w:p>
    <w:p w14:paraId="68EC99AE" w14:textId="0C04EB98" w:rsidR="009F7E1B" w:rsidRPr="006A5CDE" w:rsidRDefault="009F7E1B" w:rsidP="00C72004">
      <w:pPr>
        <w:spacing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5CDE">
        <w:rPr>
          <w:rFonts w:ascii="Times New Roman" w:hAnsi="Times New Roman" w:cs="Times New Roman"/>
          <w:sz w:val="24"/>
          <w:szCs w:val="24"/>
        </w:rPr>
        <w:t>Kepelbagaian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sesebuah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kekangan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rakyatnya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oleh Malaysia yang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didami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bumiputera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, orang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Cina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dan India.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dinafikan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kepelbagaian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fahaman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percayai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pengajian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di Malaysia.</w:t>
      </w:r>
    </w:p>
    <w:p w14:paraId="33CEEA2E" w14:textId="6323A273" w:rsidR="009F7E1B" w:rsidRPr="00A2587A" w:rsidRDefault="009F7E1B" w:rsidP="00C72004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625FE0" w14:textId="3933B319" w:rsidR="009F7E1B" w:rsidRPr="00A2587A" w:rsidRDefault="00640FE5" w:rsidP="00C72004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28548109"/>
      <w:r w:rsidRPr="00A2587A">
        <w:rPr>
          <w:rFonts w:ascii="Times New Roman" w:hAnsi="Times New Roman" w:cs="Times New Roman"/>
          <w:color w:val="auto"/>
          <w:sz w:val="28"/>
          <w:szCs w:val="28"/>
        </w:rPr>
        <w:t xml:space="preserve">1.1 </w:t>
      </w:r>
      <w:proofErr w:type="spellStart"/>
      <w:r w:rsidR="009F7E1B" w:rsidRPr="00A2587A">
        <w:rPr>
          <w:rFonts w:ascii="Times New Roman" w:hAnsi="Times New Roman" w:cs="Times New Roman"/>
          <w:color w:val="auto"/>
          <w:sz w:val="28"/>
          <w:szCs w:val="28"/>
        </w:rPr>
        <w:t>Persoalan</w:t>
      </w:r>
      <w:proofErr w:type="spellEnd"/>
      <w:r w:rsidR="009F7E1B" w:rsidRPr="00A2587A">
        <w:rPr>
          <w:rFonts w:ascii="Times New Roman" w:hAnsi="Times New Roman" w:cs="Times New Roman"/>
          <w:color w:val="auto"/>
          <w:sz w:val="28"/>
          <w:szCs w:val="28"/>
        </w:rPr>
        <w:t xml:space="preserve"> Kajian</w:t>
      </w:r>
      <w:bookmarkEnd w:id="2"/>
    </w:p>
    <w:p w14:paraId="435B19CD" w14:textId="240A49DB" w:rsidR="009F7E1B" w:rsidRPr="006A5CDE" w:rsidRDefault="009F7E1B" w:rsidP="00C72004">
      <w:pPr>
        <w:spacing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5CD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premis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fahaman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Malaysia. </w:t>
      </w:r>
    </w:p>
    <w:p w14:paraId="39C01221" w14:textId="691BF469" w:rsidR="009F7E1B" w:rsidRPr="006A5CDE" w:rsidRDefault="009F7E1B" w:rsidP="00C72004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51382" w14:textId="1C3227C9" w:rsidR="009F7E1B" w:rsidRPr="00A2587A" w:rsidRDefault="00640FE5" w:rsidP="00C72004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28548110"/>
      <w:r w:rsidRPr="00A2587A">
        <w:rPr>
          <w:rFonts w:ascii="Times New Roman" w:hAnsi="Times New Roman" w:cs="Times New Roman"/>
          <w:color w:val="auto"/>
          <w:sz w:val="28"/>
          <w:szCs w:val="28"/>
        </w:rPr>
        <w:t xml:space="preserve">1.2 </w:t>
      </w:r>
      <w:proofErr w:type="spellStart"/>
      <w:r w:rsidR="009F7E1B" w:rsidRPr="00A2587A">
        <w:rPr>
          <w:rFonts w:ascii="Times New Roman" w:hAnsi="Times New Roman" w:cs="Times New Roman"/>
          <w:color w:val="auto"/>
          <w:sz w:val="28"/>
          <w:szCs w:val="28"/>
        </w:rPr>
        <w:t>Objektif</w:t>
      </w:r>
      <w:proofErr w:type="spellEnd"/>
      <w:r w:rsidR="009F7E1B" w:rsidRPr="00A2587A">
        <w:rPr>
          <w:rFonts w:ascii="Times New Roman" w:hAnsi="Times New Roman" w:cs="Times New Roman"/>
          <w:color w:val="auto"/>
          <w:sz w:val="28"/>
          <w:szCs w:val="28"/>
        </w:rPr>
        <w:t xml:space="preserve"> Kajian</w:t>
      </w:r>
      <w:bookmarkEnd w:id="3"/>
    </w:p>
    <w:p w14:paraId="51CAC897" w14:textId="6235B2B3" w:rsidR="00640FE5" w:rsidRPr="006A5CDE" w:rsidRDefault="009F7E1B" w:rsidP="00C72004">
      <w:pPr>
        <w:spacing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5CD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sepertiberikut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mngenalpasti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FE5" w:rsidRPr="006A5CDE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640FE5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FE5" w:rsidRPr="006A5CDE">
        <w:rPr>
          <w:rFonts w:ascii="Times New Roman" w:hAnsi="Times New Roman" w:cs="Times New Roman"/>
          <w:sz w:val="24"/>
          <w:szCs w:val="24"/>
        </w:rPr>
        <w:t>fahaman</w:t>
      </w:r>
      <w:proofErr w:type="spellEnd"/>
      <w:r w:rsidR="00640FE5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FE5" w:rsidRPr="006A5CDE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="00640FE5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FE5" w:rsidRPr="006A5C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40FE5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FE5" w:rsidRPr="006A5CDE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="00640FE5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FE5" w:rsidRPr="006A5CDE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="00640FE5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FE5" w:rsidRPr="006A5CDE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="00640FE5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FE5" w:rsidRPr="006A5CD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640FE5" w:rsidRPr="006A5CDE">
        <w:rPr>
          <w:rFonts w:ascii="Times New Roman" w:hAnsi="Times New Roman" w:cs="Times New Roman"/>
          <w:sz w:val="24"/>
          <w:szCs w:val="24"/>
        </w:rPr>
        <w:t xml:space="preserve"> Malaysia.</w:t>
      </w:r>
    </w:p>
    <w:p w14:paraId="411579EF" w14:textId="77777777" w:rsidR="00640FE5" w:rsidRPr="006A5CDE" w:rsidRDefault="00640FE5" w:rsidP="00C72004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DE">
        <w:rPr>
          <w:rFonts w:ascii="Times New Roman" w:hAnsi="Times New Roman" w:cs="Times New Roman"/>
          <w:sz w:val="24"/>
          <w:szCs w:val="24"/>
        </w:rPr>
        <w:br w:type="page"/>
      </w:r>
    </w:p>
    <w:p w14:paraId="0C31812F" w14:textId="4B2CFB3F" w:rsidR="009F7E1B" w:rsidRPr="00A2587A" w:rsidRDefault="00640FE5" w:rsidP="00C72004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4" w:name="_Toc28548111"/>
      <w:r w:rsidRPr="00A2587A">
        <w:rPr>
          <w:rFonts w:ascii="Times New Roman" w:hAnsi="Times New Roman" w:cs="Times New Roman"/>
          <w:color w:val="auto"/>
        </w:rPr>
        <w:lastRenderedPageBreak/>
        <w:t xml:space="preserve">2.0 </w:t>
      </w:r>
      <w:proofErr w:type="spellStart"/>
      <w:r w:rsidRPr="00A2587A">
        <w:rPr>
          <w:rFonts w:ascii="Times New Roman" w:hAnsi="Times New Roman" w:cs="Times New Roman"/>
          <w:color w:val="auto"/>
        </w:rPr>
        <w:t>Sorotan</w:t>
      </w:r>
      <w:proofErr w:type="spellEnd"/>
      <w:r w:rsidRPr="00A2587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2587A">
        <w:rPr>
          <w:rFonts w:ascii="Times New Roman" w:hAnsi="Times New Roman" w:cs="Times New Roman"/>
          <w:color w:val="auto"/>
        </w:rPr>
        <w:t>Literatur</w:t>
      </w:r>
      <w:bookmarkEnd w:id="4"/>
      <w:proofErr w:type="spellEnd"/>
    </w:p>
    <w:p w14:paraId="17AF86B1" w14:textId="546D21E5" w:rsidR="00640FE5" w:rsidRPr="00A2587A" w:rsidRDefault="00640FE5" w:rsidP="00C72004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28548112"/>
      <w:r w:rsidRPr="00A2587A">
        <w:rPr>
          <w:rFonts w:ascii="Times New Roman" w:hAnsi="Times New Roman" w:cs="Times New Roman"/>
          <w:color w:val="auto"/>
          <w:sz w:val="28"/>
          <w:szCs w:val="28"/>
        </w:rPr>
        <w:t xml:space="preserve">2.1 </w:t>
      </w:r>
      <w:proofErr w:type="spellStart"/>
      <w:r w:rsidRPr="00A2587A">
        <w:rPr>
          <w:rFonts w:ascii="Times New Roman" w:hAnsi="Times New Roman" w:cs="Times New Roman"/>
          <w:color w:val="auto"/>
          <w:sz w:val="28"/>
          <w:szCs w:val="28"/>
        </w:rPr>
        <w:t>Hubungan</w:t>
      </w:r>
      <w:proofErr w:type="spellEnd"/>
      <w:r w:rsidRPr="00A258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2587A">
        <w:rPr>
          <w:rFonts w:ascii="Times New Roman" w:hAnsi="Times New Roman" w:cs="Times New Roman"/>
          <w:color w:val="auto"/>
          <w:sz w:val="28"/>
          <w:szCs w:val="28"/>
        </w:rPr>
        <w:t>Etnik</w:t>
      </w:r>
      <w:proofErr w:type="spellEnd"/>
      <w:r w:rsidRPr="00A2587A">
        <w:rPr>
          <w:rFonts w:ascii="Times New Roman" w:hAnsi="Times New Roman" w:cs="Times New Roman"/>
          <w:color w:val="auto"/>
          <w:sz w:val="28"/>
          <w:szCs w:val="28"/>
        </w:rPr>
        <w:t xml:space="preserve"> di Malaysia</w:t>
      </w:r>
      <w:bookmarkEnd w:id="5"/>
    </w:p>
    <w:p w14:paraId="561FD861" w14:textId="77777777" w:rsidR="00C72004" w:rsidRPr="00C72004" w:rsidRDefault="00C72004" w:rsidP="00C72004">
      <w:pPr>
        <w:spacing w:line="360" w:lineRule="auto"/>
        <w:ind w:firstLine="480"/>
        <w:jc w:val="both"/>
        <w:rPr>
          <w:rFonts w:ascii="Times New Roman" w:eastAsiaTheme="minorHAnsi" w:hAnsi="Times New Roman" w:cs="Times New Roman"/>
          <w:sz w:val="24"/>
          <w:szCs w:val="24"/>
          <w:lang w:val="en-MY"/>
        </w:rPr>
      </w:pPr>
      <w:r w:rsidRPr="00C72004">
        <w:rPr>
          <w:rFonts w:ascii="Times New Roman" w:hAnsi="Times New Roman" w:cs="Times New Roman"/>
          <w:sz w:val="24"/>
          <w:szCs w:val="24"/>
        </w:rPr>
        <w:t xml:space="preserve">Wan Hashim (2011)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mentakrifkan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jati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berasaskan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resam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selalunya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jati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membezakan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lain. </w:t>
      </w:r>
    </w:p>
    <w:p w14:paraId="1EBCDAC8" w14:textId="77777777" w:rsidR="00C72004" w:rsidRPr="00C72004" w:rsidRDefault="00C72004" w:rsidP="00C72004">
      <w:pPr>
        <w:spacing w:line="36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eastAsia="en-MY"/>
        </w:rPr>
      </w:pPr>
      <w:proofErr w:type="spellStart"/>
      <w:r w:rsidRPr="00C7200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di Malaysia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Dasar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mengurangkan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kemiskinan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dengan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memperbanyakkan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peluang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pekerjaan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kepada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semua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rakyat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tanpa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mengira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kaum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dan</w:t>
      </w:r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memperbaiki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keadaan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ekonomi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tidak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seimbang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di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antara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kaum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dengan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menyusun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semula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masyarakat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. (Nizam Alias, 2019) Dari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segi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politik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pula,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parti-parti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politik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di Malaysia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kini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masih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lagi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ditubuhkan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atas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kepentingan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kaum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masing-masing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bersifat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etnisiti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mementingkan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keperluan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kaum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masing-masing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. (Modul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Pengajaran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Hubungan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Etnik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gram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Di</w:t>
      </w:r>
      <w:proofErr w:type="gram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Malaysia, 2008) Dari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segi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sosial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, Malaysia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dapat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kekal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aman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harmoni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sehingga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kini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kerana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sifat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toleransi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diamalkan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oleh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semua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kaum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.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Ini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menunjukkan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kaum-kaum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di Malaysia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bersedia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menerima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bangsa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budaya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lain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sebagai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satu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budaya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sama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. (Modul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Pengajaran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Hubungan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Etnik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gram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Di</w:t>
      </w:r>
      <w:proofErr w:type="gram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Malaysia, 2008)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Asimilasi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budaya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pelbagai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kaum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telah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sedang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akan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terus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  <w:lang w:eastAsia="en-MY"/>
        </w:rPr>
        <w:t>berlaku</w:t>
      </w:r>
      <w:proofErr w:type="spellEnd"/>
      <w:r w:rsidRPr="00C72004">
        <w:rPr>
          <w:rFonts w:ascii="Times New Roman" w:hAnsi="Times New Roman" w:cs="Times New Roman"/>
          <w:sz w:val="24"/>
          <w:szCs w:val="24"/>
          <w:lang w:eastAsia="en-MY"/>
        </w:rPr>
        <w:t xml:space="preserve"> di Malaysia.</w:t>
      </w:r>
    </w:p>
    <w:p w14:paraId="4E21E074" w14:textId="77777777" w:rsidR="00C72004" w:rsidRPr="00C72004" w:rsidRDefault="00C72004" w:rsidP="00C72004">
      <w:pPr>
        <w:spacing w:line="36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eastAsia="en-MY"/>
        </w:rPr>
      </w:pP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Halipah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Hamzah (2011),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berbilang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di Malaysia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perlaksanaan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perkongsian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kuasa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pembahagian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beragama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termaktub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perlembagaan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minoriti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dasar-dasar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awam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berhubung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>.</w:t>
      </w:r>
    </w:p>
    <w:p w14:paraId="04ACAC05" w14:textId="77777777" w:rsidR="00C72004" w:rsidRPr="00C72004" w:rsidRDefault="00C72004" w:rsidP="00C72004">
      <w:pPr>
        <w:spacing w:line="36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di Malaysia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perpaduan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matlamat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r w:rsidRPr="00C72004">
        <w:rPr>
          <w:rFonts w:ascii="Times New Roman" w:hAnsi="Times New Roman" w:cs="Times New Roman"/>
          <w:i/>
          <w:sz w:val="24"/>
          <w:szCs w:val="24"/>
        </w:rPr>
        <w:t>nation</w:t>
      </w:r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matlamat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jati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mementingkan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berbanding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>. (Wan Hashim, 1983)</w:t>
      </w:r>
    </w:p>
    <w:p w14:paraId="6F4FE22D" w14:textId="77777777" w:rsidR="00C72004" w:rsidRPr="00C72004" w:rsidRDefault="00C72004" w:rsidP="00C72004">
      <w:pPr>
        <w:spacing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Halipah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Hamzah (2011)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kajiannya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330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r w:rsidRPr="00C72004">
        <w:rPr>
          <w:rFonts w:ascii="Times New Roman" w:hAnsi="Times New Roman" w:cs="Times New Roman"/>
          <w:sz w:val="24"/>
          <w:szCs w:val="24"/>
        </w:rPr>
        <w:lastRenderedPageBreak/>
        <w:t xml:space="preserve">yang lain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segelintir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Muslim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rakan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agama. </w:t>
      </w:r>
    </w:p>
    <w:p w14:paraId="66A4D88C" w14:textId="77777777" w:rsidR="00C72004" w:rsidRPr="00C72004" w:rsidRDefault="00C72004" w:rsidP="00C72004">
      <w:pPr>
        <w:spacing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Razli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Ahmad,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Hanum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Hassan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Azuddin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Bahari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(2013)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menfokuskan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perpaduan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Kajian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506 orang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kejuruteraan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berasaskan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teknikal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di Malaysia (MTUN). Hasil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pengajian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kesedaran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kefahaman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perpaduan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2004">
        <w:rPr>
          <w:rFonts w:ascii="Times New Roman" w:hAnsi="Times New Roman" w:cs="Times New Roman"/>
          <w:sz w:val="24"/>
          <w:szCs w:val="24"/>
        </w:rPr>
        <w:t>ekonomi,politik</w:t>
      </w:r>
      <w:proofErr w:type="spellEnd"/>
      <w:proofErr w:type="gramEnd"/>
      <w:r w:rsidRPr="00C72004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>.</w:t>
      </w:r>
    </w:p>
    <w:p w14:paraId="5D146AF8" w14:textId="77777777" w:rsidR="00C72004" w:rsidRPr="00C72004" w:rsidRDefault="00C72004" w:rsidP="00C72004">
      <w:pPr>
        <w:spacing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Hamidah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et al (2011)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tinjauau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mengfokuskan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patriostisme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521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Johor Bahru, UTM. Hasil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patriotisme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>.</w:t>
      </w:r>
    </w:p>
    <w:p w14:paraId="79BA306B" w14:textId="77777777" w:rsidR="00C72004" w:rsidRPr="00C72004" w:rsidRDefault="00C72004" w:rsidP="00C72004">
      <w:pPr>
        <w:spacing w:line="360" w:lineRule="auto"/>
        <w:jc w:val="both"/>
      </w:pPr>
    </w:p>
    <w:p w14:paraId="153DCBA7" w14:textId="77777777" w:rsidR="00640FE5" w:rsidRPr="006A5CDE" w:rsidRDefault="00640FE5" w:rsidP="00C72004">
      <w:pPr>
        <w:spacing w:after="16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6A5CDE">
        <w:rPr>
          <w:rFonts w:ascii="Times New Roman" w:hAnsi="Times New Roman" w:cs="Times New Roman"/>
          <w:sz w:val="24"/>
          <w:szCs w:val="24"/>
        </w:rPr>
        <w:br w:type="page"/>
      </w:r>
    </w:p>
    <w:p w14:paraId="5DE2CA3D" w14:textId="7435E836" w:rsidR="00640FE5" w:rsidRPr="006A5CDE" w:rsidRDefault="00640FE5" w:rsidP="00C72004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28548113"/>
      <w:r w:rsidRPr="00A2587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2.2 </w:t>
      </w:r>
      <w:proofErr w:type="spellStart"/>
      <w:r w:rsidRPr="00A2587A">
        <w:rPr>
          <w:rFonts w:ascii="Times New Roman" w:hAnsi="Times New Roman" w:cs="Times New Roman"/>
          <w:color w:val="auto"/>
          <w:sz w:val="28"/>
          <w:szCs w:val="28"/>
        </w:rPr>
        <w:t>Masalah</w:t>
      </w:r>
      <w:proofErr w:type="spellEnd"/>
      <w:r w:rsidRPr="00A258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2587A">
        <w:rPr>
          <w:rFonts w:ascii="Times New Roman" w:hAnsi="Times New Roman" w:cs="Times New Roman"/>
          <w:color w:val="auto"/>
          <w:sz w:val="28"/>
          <w:szCs w:val="28"/>
        </w:rPr>
        <w:t>Kaum</w:t>
      </w:r>
      <w:proofErr w:type="spellEnd"/>
      <w:r w:rsidRPr="00A2587A">
        <w:rPr>
          <w:rFonts w:ascii="Times New Roman" w:hAnsi="Times New Roman" w:cs="Times New Roman"/>
          <w:color w:val="auto"/>
          <w:sz w:val="28"/>
          <w:szCs w:val="28"/>
        </w:rPr>
        <w:t xml:space="preserve"> Di Malaysia</w:t>
      </w:r>
      <w:bookmarkEnd w:id="6"/>
    </w:p>
    <w:p w14:paraId="531A460B" w14:textId="73588C73" w:rsidR="00640FE5" w:rsidRDefault="00640FE5" w:rsidP="00C72004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7" w:name="_Toc28548114"/>
      <w:r w:rsidRPr="006A5CDE">
        <w:rPr>
          <w:rFonts w:ascii="Times New Roman" w:hAnsi="Times New Roman" w:cs="Times New Roman"/>
          <w:color w:val="auto"/>
        </w:rPr>
        <w:t xml:space="preserve">2.2.1 </w:t>
      </w:r>
      <w:proofErr w:type="spellStart"/>
      <w:r w:rsidRPr="006A5CDE">
        <w:rPr>
          <w:rFonts w:ascii="Times New Roman" w:hAnsi="Times New Roman" w:cs="Times New Roman"/>
          <w:color w:val="auto"/>
        </w:rPr>
        <w:t>Kepelbagaian</w:t>
      </w:r>
      <w:proofErr w:type="spellEnd"/>
      <w:r w:rsidRPr="006A5CD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A5CDE">
        <w:rPr>
          <w:rFonts w:ascii="Times New Roman" w:hAnsi="Times New Roman" w:cs="Times New Roman"/>
          <w:color w:val="auto"/>
        </w:rPr>
        <w:t>Kaum</w:t>
      </w:r>
      <w:proofErr w:type="spellEnd"/>
      <w:r w:rsidRPr="006A5CD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A5CDE">
        <w:rPr>
          <w:rFonts w:ascii="Times New Roman" w:hAnsi="Times New Roman" w:cs="Times New Roman"/>
          <w:color w:val="auto"/>
        </w:rPr>
        <w:t>Sebelum</w:t>
      </w:r>
      <w:proofErr w:type="spellEnd"/>
      <w:r w:rsidRPr="006A5CD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A5CDE">
        <w:rPr>
          <w:rFonts w:ascii="Times New Roman" w:hAnsi="Times New Roman" w:cs="Times New Roman"/>
          <w:color w:val="auto"/>
        </w:rPr>
        <w:t>Perang</w:t>
      </w:r>
      <w:proofErr w:type="spellEnd"/>
      <w:r w:rsidRPr="006A5CDE">
        <w:rPr>
          <w:rFonts w:ascii="Times New Roman" w:hAnsi="Times New Roman" w:cs="Times New Roman"/>
          <w:color w:val="auto"/>
        </w:rPr>
        <w:t xml:space="preserve"> Dunia </w:t>
      </w:r>
      <w:proofErr w:type="spellStart"/>
      <w:r w:rsidRPr="006A5CDE">
        <w:rPr>
          <w:rFonts w:ascii="Times New Roman" w:hAnsi="Times New Roman" w:cs="Times New Roman"/>
          <w:color w:val="auto"/>
        </w:rPr>
        <w:t>Kedua</w:t>
      </w:r>
      <w:bookmarkEnd w:id="7"/>
      <w:proofErr w:type="spellEnd"/>
    </w:p>
    <w:p w14:paraId="4BCB1F95" w14:textId="77777777" w:rsidR="00C72004" w:rsidRPr="00C72004" w:rsidRDefault="00C72004" w:rsidP="00C72004">
      <w:pPr>
        <w:spacing w:line="36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en-MY"/>
        </w:rPr>
      </w:pPr>
      <w:r w:rsidRPr="00C72004">
        <w:rPr>
          <w:rFonts w:ascii="Times New Roman" w:hAnsi="Times New Roman" w:cs="Times New Roman"/>
          <w:sz w:val="24"/>
          <w:szCs w:val="24"/>
        </w:rPr>
        <w:t xml:space="preserve">Tanah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ke-18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didiami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oleh orang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orang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bangsa-bangsa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Masyarakat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majmuk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Cina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India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mula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Tanah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besar-besaran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British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menggalakkan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kemasukan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imigran-imigran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Paidi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>, Ab. Ghani,2003)</w:t>
      </w:r>
    </w:p>
    <w:p w14:paraId="4A8779BC" w14:textId="77777777" w:rsidR="00C72004" w:rsidRPr="00C72004" w:rsidRDefault="00C72004" w:rsidP="00C7200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Eriksen, 1993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pluralisme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majmuk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J.S. Furnivall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majmuk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agama,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berasingan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amatlah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di Tanah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British,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pecah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berbilang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di Tanah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berpecah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mengikut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British.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Cina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India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dibahagikan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mengikut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berbeza-beza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>.</w:t>
      </w:r>
    </w:p>
    <w:p w14:paraId="4A55FCA2" w14:textId="77777777" w:rsidR="00C72004" w:rsidRPr="00C72004" w:rsidRDefault="00C72004" w:rsidP="00C72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0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Cheah Boon Kheng (1984), sultan Negeri-negeri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Bersekutu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menggesa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British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menghalang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kemasukan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imigran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British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syarikat-syarikat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perlombongan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ladang-ladang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getah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mahukan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buruh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murah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kemasukan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imigran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diteruskan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setengah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imigran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pulang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1931,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imigran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711083F" w14:textId="62532942" w:rsidR="00C72004" w:rsidRPr="00C72004" w:rsidRDefault="00C72004" w:rsidP="00C72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0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Zulhimi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Paidi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Rohani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Ab. Ghani (2003), orang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Tanah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nenek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moyang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berhijrah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Indo-China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3500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Orang-orang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Cina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Tanah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ke-15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berdagang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negara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British, orang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Cina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berhijrah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Tanah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terkawal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kemerosotan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kucar-kacir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di China.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orang India pula,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kesengsaraan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kasta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wabak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cukai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di India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berhijrah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Tanah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>.</w:t>
      </w:r>
    </w:p>
    <w:p w14:paraId="738FF310" w14:textId="77777777" w:rsidR="00640FE5" w:rsidRPr="006A5CDE" w:rsidRDefault="00640FE5" w:rsidP="00C72004">
      <w:pPr>
        <w:spacing w:after="16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6A5CDE">
        <w:rPr>
          <w:rFonts w:ascii="Times New Roman" w:hAnsi="Times New Roman" w:cs="Times New Roman"/>
          <w:sz w:val="24"/>
          <w:szCs w:val="24"/>
        </w:rPr>
        <w:br w:type="page"/>
      </w:r>
    </w:p>
    <w:p w14:paraId="31E639F2" w14:textId="595CD82B" w:rsidR="00640FE5" w:rsidRDefault="00640FE5" w:rsidP="00C72004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Toc28548115"/>
      <w:r w:rsidRPr="006A5CDE">
        <w:rPr>
          <w:rFonts w:ascii="Times New Roman" w:hAnsi="Times New Roman" w:cs="Times New Roman"/>
          <w:color w:val="auto"/>
        </w:rPr>
        <w:lastRenderedPageBreak/>
        <w:t xml:space="preserve">2.2.2 </w:t>
      </w:r>
      <w:proofErr w:type="spellStart"/>
      <w:r w:rsidRPr="006A5CDE">
        <w:rPr>
          <w:rFonts w:ascii="Times New Roman" w:hAnsi="Times New Roman" w:cs="Times New Roman"/>
          <w:color w:val="auto"/>
        </w:rPr>
        <w:t>Masalah</w:t>
      </w:r>
      <w:proofErr w:type="spellEnd"/>
      <w:r w:rsidRPr="006A5CD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A5CDE">
        <w:rPr>
          <w:rFonts w:ascii="Times New Roman" w:hAnsi="Times New Roman" w:cs="Times New Roman"/>
          <w:color w:val="auto"/>
        </w:rPr>
        <w:t>Kaum</w:t>
      </w:r>
      <w:proofErr w:type="spellEnd"/>
      <w:r w:rsidRPr="006A5CD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A5CDE">
        <w:rPr>
          <w:rFonts w:ascii="Times New Roman" w:hAnsi="Times New Roman" w:cs="Times New Roman"/>
          <w:color w:val="auto"/>
        </w:rPr>
        <w:t>Selepas</w:t>
      </w:r>
      <w:proofErr w:type="spellEnd"/>
      <w:r w:rsidRPr="006A5CD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A5CDE">
        <w:rPr>
          <w:rFonts w:ascii="Times New Roman" w:hAnsi="Times New Roman" w:cs="Times New Roman"/>
          <w:color w:val="auto"/>
        </w:rPr>
        <w:t>Perang</w:t>
      </w:r>
      <w:proofErr w:type="spellEnd"/>
      <w:r w:rsidRPr="006A5CDE">
        <w:rPr>
          <w:rFonts w:ascii="Times New Roman" w:hAnsi="Times New Roman" w:cs="Times New Roman"/>
          <w:color w:val="auto"/>
        </w:rPr>
        <w:t xml:space="preserve"> Dunia </w:t>
      </w:r>
      <w:proofErr w:type="spellStart"/>
      <w:r w:rsidRPr="006A5CDE">
        <w:rPr>
          <w:rFonts w:ascii="Times New Roman" w:hAnsi="Times New Roman" w:cs="Times New Roman"/>
          <w:color w:val="auto"/>
        </w:rPr>
        <w:t>Kedua</w:t>
      </w:r>
      <w:bookmarkEnd w:id="8"/>
      <w:proofErr w:type="spellEnd"/>
    </w:p>
    <w:p w14:paraId="117EE2C2" w14:textId="77777777" w:rsidR="00C72004" w:rsidRPr="00C72004" w:rsidRDefault="00C72004" w:rsidP="00C72004">
      <w:pPr>
        <w:spacing w:line="36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en-MY"/>
        </w:rPr>
      </w:pP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KJ Ratnam (1969)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punca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pendudukan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Jepun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di Tanah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Jepun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menzalimi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Cina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disyaki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komunis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nasionalis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Orang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menyokong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Jepun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Jepun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mengembalikan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kuasa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orang India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menyokong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Jepun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India.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Jepun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berjaya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India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menentang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pasukan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Cina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peperangan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berlarutan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selepas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Jepun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mengaku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>.</w:t>
      </w:r>
    </w:p>
    <w:p w14:paraId="4BCDE725" w14:textId="77777777" w:rsidR="00C72004" w:rsidRPr="00C72004" w:rsidRDefault="00C72004" w:rsidP="00C7200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Cheah Boon Kheng (1984),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Jepun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orang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India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Cina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dibunuh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Jepun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benci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China-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Jepun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Persengketaan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Cina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tercetus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pasukan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komunis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selepas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tamatnya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penaklukan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Jepun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memburu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bersubahat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Jepun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Setelah British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alih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Tanah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Malayan Union.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Penubuhan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Malayan Union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Cina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India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rusuhan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>.</w:t>
      </w:r>
    </w:p>
    <w:p w14:paraId="352958E6" w14:textId="77777777" w:rsidR="00C72004" w:rsidRPr="00C72004" w:rsidRDefault="00C72004" w:rsidP="00C7200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Wan Hashim (1983),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majmuk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penjajahan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british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pecah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kaum-kaum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di Tanah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Jepun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Jepun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kerana orang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Jepun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Jepun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Cina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musuh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zalim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Selepas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Jepun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menyerah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MPAJA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membunuh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mendera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Orang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membalas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dendam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menyerang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perkampungan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Cina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Selepas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British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alih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pentadbiran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menubuhkan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British Military Administration (BMA) until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memulihkan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BMA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kekal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Tanah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>.</w:t>
      </w:r>
    </w:p>
    <w:p w14:paraId="59DDBF56" w14:textId="77777777" w:rsidR="00C72004" w:rsidRPr="00C72004" w:rsidRDefault="00C72004" w:rsidP="00C72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D140F" w14:textId="77777777" w:rsidR="00640FE5" w:rsidRPr="006A5CDE" w:rsidRDefault="00640FE5" w:rsidP="00C72004">
      <w:pPr>
        <w:spacing w:after="16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6A5CDE">
        <w:rPr>
          <w:rFonts w:ascii="Times New Roman" w:hAnsi="Times New Roman" w:cs="Times New Roman"/>
          <w:sz w:val="24"/>
          <w:szCs w:val="24"/>
        </w:rPr>
        <w:br w:type="page"/>
      </w:r>
    </w:p>
    <w:p w14:paraId="3D275FEC" w14:textId="0E443CF5" w:rsidR="00640FE5" w:rsidRDefault="00640FE5" w:rsidP="00C72004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Toc28548116"/>
      <w:r w:rsidRPr="006A5CDE">
        <w:rPr>
          <w:rFonts w:ascii="Times New Roman" w:hAnsi="Times New Roman" w:cs="Times New Roman"/>
          <w:color w:val="auto"/>
        </w:rPr>
        <w:lastRenderedPageBreak/>
        <w:t xml:space="preserve">2.2.3 </w:t>
      </w:r>
      <w:proofErr w:type="spellStart"/>
      <w:r w:rsidRPr="006A5CDE">
        <w:rPr>
          <w:rFonts w:ascii="Times New Roman" w:hAnsi="Times New Roman" w:cs="Times New Roman"/>
          <w:color w:val="auto"/>
        </w:rPr>
        <w:t>Maslah</w:t>
      </w:r>
      <w:proofErr w:type="spellEnd"/>
      <w:r w:rsidRPr="006A5CD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A5CDE">
        <w:rPr>
          <w:rFonts w:ascii="Times New Roman" w:hAnsi="Times New Roman" w:cs="Times New Roman"/>
          <w:color w:val="auto"/>
        </w:rPr>
        <w:t>Kaum</w:t>
      </w:r>
      <w:proofErr w:type="spellEnd"/>
      <w:r w:rsidRPr="006A5CD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A5CDE">
        <w:rPr>
          <w:rFonts w:ascii="Times New Roman" w:hAnsi="Times New Roman" w:cs="Times New Roman"/>
          <w:color w:val="auto"/>
        </w:rPr>
        <w:t>Selepas</w:t>
      </w:r>
      <w:proofErr w:type="spellEnd"/>
      <w:r w:rsidRPr="006A5CDE">
        <w:rPr>
          <w:rFonts w:ascii="Times New Roman" w:hAnsi="Times New Roman" w:cs="Times New Roman"/>
          <w:color w:val="auto"/>
        </w:rPr>
        <w:t xml:space="preserve"> Merdeka </w:t>
      </w:r>
      <w:proofErr w:type="spellStart"/>
      <w:r w:rsidRPr="006A5CDE">
        <w:rPr>
          <w:rFonts w:ascii="Times New Roman" w:hAnsi="Times New Roman" w:cs="Times New Roman"/>
          <w:color w:val="auto"/>
        </w:rPr>
        <w:t>Hingga</w:t>
      </w:r>
      <w:proofErr w:type="spellEnd"/>
      <w:r w:rsidRPr="006A5CD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A5CDE">
        <w:rPr>
          <w:rFonts w:ascii="Times New Roman" w:hAnsi="Times New Roman" w:cs="Times New Roman"/>
          <w:color w:val="auto"/>
        </w:rPr>
        <w:t>Kini</w:t>
      </w:r>
      <w:bookmarkEnd w:id="9"/>
      <w:proofErr w:type="spellEnd"/>
    </w:p>
    <w:p w14:paraId="3E001EBF" w14:textId="77777777" w:rsidR="00C72004" w:rsidRPr="00C72004" w:rsidRDefault="00C72004" w:rsidP="00C72004">
      <w:pPr>
        <w:spacing w:line="36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en-MY"/>
        </w:rPr>
      </w:pP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Persekutuan Tanah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1957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berjumplah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6,278,763 orang. Dari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hamper 50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peratus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kira-kira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37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peratus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Cina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kira-kira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peratus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orang India dan 0.2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peratus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dibahagikan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golongan-golongan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 dan</w:t>
      </w:r>
      <w:proofErr w:type="gram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sipat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Malaysia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hhubungan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2004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proofErr w:type="gram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penduduk-penduduk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kaum-kaum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penduduk-penduduk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baharu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 Oleh kerana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keadaan-keadaan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A85DFE" w14:textId="77777777" w:rsidR="00C72004" w:rsidRPr="00C72004" w:rsidRDefault="00C72004" w:rsidP="00C72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A97EA" w14:textId="77777777" w:rsidR="00C72004" w:rsidRPr="00C72004" w:rsidRDefault="00C72004" w:rsidP="00C72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004">
        <w:rPr>
          <w:rFonts w:ascii="Times New Roman" w:hAnsi="Times New Roman" w:cs="Times New Roman"/>
          <w:sz w:val="24"/>
          <w:szCs w:val="24"/>
        </w:rPr>
        <w:tab/>
        <w:t xml:space="preserve">Salah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selepas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merdeka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identiti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kasarnya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didorongkan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oleh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kelonggaran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warganegara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berpelembagaan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sedar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akar-akar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bertunjang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dirikan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di negeri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pula,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perlulah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sedari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kelonggaran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syarat-syarat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mendorongkan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menyebatikan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keadaan-keadaan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warganegara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usaha-usaha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dibolehkan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warganegara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hakikatnya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imej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Malaya.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warganegara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kerakyatan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insaf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keadaan-keadaan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melingkungi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tanggungjawab-tanggungjawab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627156" w14:textId="77777777" w:rsidR="00C72004" w:rsidRPr="00C72004" w:rsidRDefault="00C72004" w:rsidP="00A25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2A98F" w14:textId="77777777" w:rsidR="00C72004" w:rsidRPr="00C72004" w:rsidRDefault="00C72004" w:rsidP="00C7200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2004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perpaduan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amat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membimbangkan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kebangkutan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semula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nasionalisma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di negara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Merdeka.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kongres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usul-usul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lastRenderedPageBreak/>
        <w:t>pelembagaan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kepentingan-kepentingan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Cina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Malaya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menuduh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penyertaan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kongres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setia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tuduhan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pengarang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Patrai,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Malayan Mirror,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bertanggal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20 Jun 1957, kerana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mencuba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menegakkan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kepentingan-kepentingan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kepentingan-kepentingan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>.</w:t>
      </w:r>
    </w:p>
    <w:p w14:paraId="2C4FD16E" w14:textId="77777777" w:rsidR="00C72004" w:rsidRPr="00C72004" w:rsidRDefault="00C72004" w:rsidP="00C7200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2233D1" w14:textId="77777777" w:rsidR="00C72004" w:rsidRPr="00C72004" w:rsidRDefault="00C72004" w:rsidP="00C7200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2004">
        <w:rPr>
          <w:rFonts w:ascii="Times New Roman" w:hAnsi="Times New Roman" w:cs="Times New Roman"/>
          <w:sz w:val="24"/>
          <w:szCs w:val="24"/>
        </w:rPr>
        <w:t xml:space="preserve">Zaman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puak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puak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perkauman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Rasa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fasal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Perlembagaan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keutamaan-keutamaan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istimewa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di negeri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2004">
        <w:rPr>
          <w:rFonts w:ascii="Times New Roman" w:hAnsi="Times New Roman" w:cs="Times New Roman"/>
          <w:sz w:val="24"/>
          <w:szCs w:val="24"/>
        </w:rPr>
        <w:t>dilahirkan.Tambahan</w:t>
      </w:r>
      <w:proofErr w:type="spellEnd"/>
      <w:proofErr w:type="gramEnd"/>
      <w:r w:rsidRPr="00C72004">
        <w:rPr>
          <w:rFonts w:ascii="Times New Roman" w:hAnsi="Times New Roman" w:cs="Times New Roman"/>
          <w:sz w:val="24"/>
          <w:szCs w:val="24"/>
        </w:rPr>
        <w:t xml:space="preserve"> pula ,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desakan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. Juga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tentangan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dasas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Pendidikan yang </w:t>
      </w:r>
      <w:proofErr w:type="spellStart"/>
      <w:proofErr w:type="gramStart"/>
      <w:r w:rsidRPr="00C72004">
        <w:rPr>
          <w:rFonts w:ascii="Times New Roman" w:hAnsi="Times New Roman" w:cs="Times New Roman"/>
          <w:sz w:val="24"/>
          <w:szCs w:val="24"/>
        </w:rPr>
        <w:t>mementingkan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 xml:space="preserve">  Bahasa</w:t>
      </w:r>
      <w:proofErr w:type="gramEnd"/>
      <w:r w:rsidRPr="00C72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004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72004">
        <w:rPr>
          <w:rFonts w:ascii="Times New Roman" w:hAnsi="Times New Roman" w:cs="Times New Roman"/>
          <w:sz w:val="24"/>
          <w:szCs w:val="24"/>
        </w:rPr>
        <w:t>.</w:t>
      </w:r>
    </w:p>
    <w:p w14:paraId="6AE34ED4" w14:textId="77777777" w:rsidR="00C72004" w:rsidRPr="00C72004" w:rsidRDefault="00C72004" w:rsidP="00C72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9D955" w14:textId="5251B51F" w:rsidR="00640FE5" w:rsidRPr="006A5CDE" w:rsidRDefault="00640FE5" w:rsidP="00C72004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DE">
        <w:rPr>
          <w:rFonts w:ascii="Times New Roman" w:hAnsi="Times New Roman" w:cs="Times New Roman"/>
          <w:sz w:val="24"/>
          <w:szCs w:val="24"/>
        </w:rPr>
        <w:br w:type="page"/>
      </w:r>
    </w:p>
    <w:p w14:paraId="239E396F" w14:textId="4494BD11" w:rsidR="00640FE5" w:rsidRPr="00796B59" w:rsidRDefault="003E12A6" w:rsidP="00C72004">
      <w:pPr>
        <w:pStyle w:val="Heading1"/>
        <w:spacing w:line="360" w:lineRule="auto"/>
        <w:jc w:val="both"/>
        <w:rPr>
          <w:rFonts w:ascii="Times New Roman" w:hAnsi="Times New Roman" w:cs="Times New Roman"/>
          <w:color w:val="FF0000"/>
        </w:rPr>
      </w:pPr>
      <w:bookmarkStart w:id="10" w:name="_Toc28548117"/>
      <w:r w:rsidRPr="00796B59">
        <w:rPr>
          <w:rFonts w:ascii="Times New Roman" w:hAnsi="Times New Roman" w:cs="Times New Roman"/>
          <w:color w:val="FF0000"/>
        </w:rPr>
        <w:lastRenderedPageBreak/>
        <w:t xml:space="preserve">3.0 </w:t>
      </w:r>
      <w:proofErr w:type="spellStart"/>
      <w:r w:rsidRPr="00796B59">
        <w:rPr>
          <w:rFonts w:ascii="Times New Roman" w:hAnsi="Times New Roman" w:cs="Times New Roman"/>
          <w:color w:val="FF0000"/>
        </w:rPr>
        <w:t>Metodologi</w:t>
      </w:r>
      <w:bookmarkEnd w:id="10"/>
      <w:proofErr w:type="spellEnd"/>
    </w:p>
    <w:p w14:paraId="19260953" w14:textId="5F393ED8" w:rsidR="00BC6C3C" w:rsidRPr="006A5CDE" w:rsidRDefault="003E12A6" w:rsidP="00A2587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5CDE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kaedah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merangkumi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reka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kaedah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persampelan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Reka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servei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menggun</w:t>
      </w:r>
      <w:r w:rsidR="0069000C" w:rsidRPr="006A5CDE">
        <w:rPr>
          <w:rFonts w:ascii="Times New Roman" w:hAnsi="Times New Roman" w:cs="Times New Roman"/>
          <w:sz w:val="24"/>
          <w:szCs w:val="24"/>
        </w:rPr>
        <w:t>a</w:t>
      </w:r>
      <w:r w:rsidRPr="006A5CDE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selidik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fahaman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pengajian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di Malaysia. Kajian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tempatan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(Malaysia Sahaja)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Malaysia (UTM). Oleh kerana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limitasi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maa dan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kaedah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persampelan</w:t>
      </w:r>
      <w:proofErr w:type="spellEnd"/>
      <w:r w:rsidR="0069000C" w:rsidRPr="006A5CD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convineence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Selidik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mengandungi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soalan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selidik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CDE">
        <w:rPr>
          <w:rFonts w:ascii="Times New Roman" w:hAnsi="Times New Roman" w:cs="Times New Roman"/>
          <w:sz w:val="24"/>
          <w:szCs w:val="24"/>
        </w:rPr>
        <w:t>soala</w:t>
      </w:r>
      <w:r w:rsidR="0069000C" w:rsidRPr="006A5CD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6A5CDE">
        <w:rPr>
          <w:rFonts w:ascii="Times New Roman" w:hAnsi="Times New Roman" w:cs="Times New Roman"/>
          <w:sz w:val="24"/>
          <w:szCs w:val="24"/>
        </w:rPr>
        <w:t>diubahsuai</w:t>
      </w:r>
      <w:proofErr w:type="spellEnd"/>
      <w:r w:rsidRPr="006A5CDE">
        <w:rPr>
          <w:rFonts w:ascii="Times New Roman" w:hAnsi="Times New Roman" w:cs="Times New Roman"/>
          <w:sz w:val="24"/>
          <w:szCs w:val="24"/>
        </w:rPr>
        <w:t xml:space="preserve"> </w:t>
      </w:r>
      <w:r w:rsidR="00001C87" w:rsidRPr="006A5CDE">
        <w:rPr>
          <w:rFonts w:ascii="Times New Roman" w:hAnsi="Times New Roman" w:cs="Times New Roman"/>
          <w:sz w:val="24"/>
          <w:szCs w:val="24"/>
        </w:rPr>
        <w:t xml:space="preserve"> oleh</w:t>
      </w:r>
      <w:proofErr w:type="gram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Madya Dr. Hashim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Fauzy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disesu</w:t>
      </w:r>
      <w:r w:rsidR="0069000C" w:rsidRPr="006A5CDE">
        <w:rPr>
          <w:rFonts w:ascii="Times New Roman" w:hAnsi="Times New Roman" w:cs="Times New Roman"/>
          <w:sz w:val="24"/>
          <w:szCs w:val="24"/>
        </w:rPr>
        <w:t>a</w:t>
      </w:r>
      <w:r w:rsidR="00001C87" w:rsidRPr="006A5CDE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di Malaysia.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Soalan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SAI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Steckler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Anti-Black dan Anti-White Inventory oleh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Steckler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(1957). Data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dipungut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memberi</w:t>
      </w:r>
      <w:r w:rsidR="0069000C" w:rsidRPr="006A5CDE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selidik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pe</w:t>
      </w:r>
      <w:r w:rsidR="0069000C" w:rsidRPr="006A5CDE">
        <w:rPr>
          <w:rFonts w:ascii="Times New Roman" w:hAnsi="Times New Roman" w:cs="Times New Roman"/>
          <w:sz w:val="24"/>
          <w:szCs w:val="24"/>
        </w:rPr>
        <w:t>l</w:t>
      </w:r>
      <w:r w:rsidR="00001C87" w:rsidRPr="006A5CDE">
        <w:rPr>
          <w:rFonts w:ascii="Times New Roman" w:hAnsi="Times New Roman" w:cs="Times New Roman"/>
          <w:sz w:val="24"/>
          <w:szCs w:val="24"/>
        </w:rPr>
        <w:t>aja</w:t>
      </w:r>
      <w:r w:rsidR="0069000C" w:rsidRPr="006A5CD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UTM.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selidik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dikumpul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sem</w:t>
      </w:r>
      <w:r w:rsidR="0069000C" w:rsidRPr="006A5CDE">
        <w:rPr>
          <w:rFonts w:ascii="Times New Roman" w:hAnsi="Times New Roman" w:cs="Times New Roman"/>
          <w:sz w:val="24"/>
          <w:szCs w:val="24"/>
        </w:rPr>
        <w:t>u</w:t>
      </w:r>
      <w:r w:rsidR="00001C87" w:rsidRPr="006A5CDE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borang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koding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69000C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peratusan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kekerapan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>) dan min (</w:t>
      </w:r>
      <w:proofErr w:type="spellStart"/>
      <w:r w:rsidR="00001C87" w:rsidRPr="006A5CDE">
        <w:rPr>
          <w:rFonts w:ascii="Times New Roman" w:hAnsi="Times New Roman" w:cs="Times New Roman"/>
          <w:sz w:val="24"/>
          <w:szCs w:val="24"/>
        </w:rPr>
        <w:t>purata</w:t>
      </w:r>
      <w:proofErr w:type="spellEnd"/>
      <w:r w:rsidR="00001C87" w:rsidRPr="006A5CDE">
        <w:rPr>
          <w:rFonts w:ascii="Times New Roman" w:hAnsi="Times New Roman" w:cs="Times New Roman"/>
          <w:sz w:val="24"/>
          <w:szCs w:val="24"/>
        </w:rPr>
        <w:t>).</w:t>
      </w:r>
    </w:p>
    <w:p w14:paraId="322CD670" w14:textId="77777777" w:rsidR="00BC6C3C" w:rsidRPr="006A5CDE" w:rsidRDefault="00BC6C3C" w:rsidP="00C72004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DE">
        <w:rPr>
          <w:rFonts w:ascii="Times New Roman" w:hAnsi="Times New Roman" w:cs="Times New Roman"/>
          <w:sz w:val="24"/>
          <w:szCs w:val="24"/>
        </w:rPr>
        <w:br w:type="page"/>
      </w:r>
    </w:p>
    <w:p w14:paraId="5E2C294C" w14:textId="2EECE8D0" w:rsidR="003E12A6" w:rsidRPr="00A2587A" w:rsidRDefault="00BC6C3C" w:rsidP="00C72004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11" w:name="_Toc28548118"/>
      <w:r w:rsidRPr="00A2587A">
        <w:rPr>
          <w:rFonts w:ascii="Times New Roman" w:hAnsi="Times New Roman" w:cs="Times New Roman"/>
          <w:color w:val="auto"/>
        </w:rPr>
        <w:lastRenderedPageBreak/>
        <w:t>4.0 Hasil Kajian</w:t>
      </w:r>
      <w:bookmarkEnd w:id="11"/>
    </w:p>
    <w:p w14:paraId="5E20FC01" w14:textId="7617CC7D" w:rsidR="00C72004" w:rsidRDefault="00796B59" w:rsidP="00796B59">
      <w:pPr>
        <w:pStyle w:val="Heading2"/>
        <w:rPr>
          <w:lang w:val="en-US" w:eastAsia="en-US"/>
        </w:rPr>
      </w:pPr>
      <w:r>
        <w:rPr>
          <w:lang w:val="en-US" w:eastAsia="en-US"/>
        </w:rPr>
        <w:t xml:space="preserve">4.1 </w:t>
      </w:r>
      <w:proofErr w:type="spellStart"/>
      <w:r>
        <w:rPr>
          <w:lang w:val="en-US" w:eastAsia="en-US"/>
        </w:rPr>
        <w:t>Latar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Belakang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Responden</w:t>
      </w:r>
      <w:proofErr w:type="spellEnd"/>
    </w:p>
    <w:p w14:paraId="29EF029E" w14:textId="5C79F22F" w:rsidR="00A52863" w:rsidRPr="00A52863" w:rsidRDefault="00335102" w:rsidP="00A52863">
      <w:pPr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5C709EA" wp14:editId="7377BAF0">
            <wp:extent cx="6472918" cy="1784553"/>
            <wp:effectExtent l="0" t="0" r="444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613" cy="180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6038C3" w14:textId="77777777" w:rsidR="00A52863" w:rsidRPr="00A52863" w:rsidRDefault="00A52863" w:rsidP="00A52863">
      <w:pPr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tbl>
      <w:tblPr>
        <w:tblW w:w="7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8"/>
      </w:tblGrid>
      <w:tr w:rsidR="00A52863" w:rsidRPr="00A52863" w14:paraId="231B77A0" w14:textId="77777777" w:rsidTr="0075353D">
        <w:trPr>
          <w:cantSplit/>
        </w:trPr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E861A" w14:textId="21FBD2D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010205"/>
                <w:lang w:val="en-US"/>
              </w:rPr>
            </w:pPr>
          </w:p>
        </w:tc>
      </w:tr>
    </w:tbl>
    <w:p w14:paraId="3270A4C8" w14:textId="2F08A16A" w:rsidR="00C72004" w:rsidRDefault="00C72004" w:rsidP="00A733AB">
      <w:pPr>
        <w:spacing w:after="16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Berdasarkan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jadual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frekuensi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kami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telah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memperoleh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27 orang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terdiri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daripada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pelbagai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latar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bekang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sebelum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menjadi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pelajar</w:t>
      </w:r>
      <w:proofErr w:type="spellEnd"/>
      <w:proofErr w:type="gram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di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Universiti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Teknologi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Malaysia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</w:p>
    <w:p w14:paraId="6479D20B" w14:textId="77777777" w:rsidR="00A52863" w:rsidRPr="00A52863" w:rsidRDefault="00A52863" w:rsidP="00A52863">
      <w:pPr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tbl>
      <w:tblPr>
        <w:tblW w:w="65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64"/>
        <w:gridCol w:w="1163"/>
        <w:gridCol w:w="1024"/>
        <w:gridCol w:w="1393"/>
        <w:gridCol w:w="1469"/>
      </w:tblGrid>
      <w:tr w:rsidR="00A52863" w:rsidRPr="00A52863" w14:paraId="195998A4" w14:textId="77777777">
        <w:trPr>
          <w:cantSplit/>
        </w:trPr>
        <w:tc>
          <w:tcPr>
            <w:tcW w:w="6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BD2FA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010205"/>
                <w:lang w:val="en-US"/>
              </w:rPr>
            </w:pPr>
            <w:proofErr w:type="spellStart"/>
            <w:r w:rsidRPr="00A52863">
              <w:rPr>
                <w:rFonts w:eastAsiaTheme="minorEastAsia"/>
                <w:b/>
                <w:bCs/>
                <w:color w:val="010205"/>
                <w:lang w:val="en-US"/>
              </w:rPr>
              <w:t>Umur</w:t>
            </w:r>
            <w:proofErr w:type="spellEnd"/>
          </w:p>
        </w:tc>
      </w:tr>
      <w:tr w:rsidR="00A52863" w:rsidRPr="00A52863" w14:paraId="6C1F9878" w14:textId="77777777">
        <w:trPr>
          <w:cantSplit/>
        </w:trPr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D417A90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4079584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1FFD36D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5EDAC9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7FC10DD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Cumulative Percent</w:t>
            </w:r>
          </w:p>
        </w:tc>
      </w:tr>
      <w:tr w:rsidR="00A52863" w:rsidRPr="00A52863" w14:paraId="4D2862C0" w14:textId="77777777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29178D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Valid</w:t>
            </w:r>
          </w:p>
        </w:tc>
        <w:tc>
          <w:tcPr>
            <w:tcW w:w="76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793BB0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19.00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7F3A303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27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8C155ED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C0A228B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BDBDFE0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100.0</w:t>
            </w:r>
          </w:p>
        </w:tc>
      </w:tr>
    </w:tbl>
    <w:p w14:paraId="21613971" w14:textId="77777777" w:rsidR="00A52863" w:rsidRPr="00A52863" w:rsidRDefault="00A52863" w:rsidP="00A52863">
      <w:pPr>
        <w:autoSpaceDE w:val="0"/>
        <w:autoSpaceDN w:val="0"/>
        <w:adjustRightInd w:val="0"/>
        <w:spacing w:line="400" w:lineRule="atLeas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79252C28" w14:textId="77777777" w:rsidR="00A52863" w:rsidRPr="00A2587A" w:rsidRDefault="00A52863" w:rsidP="00C72004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4379E7CB" w14:textId="4E54D04D" w:rsidR="00A52863" w:rsidRDefault="00C72004" w:rsidP="00A52863">
      <w:pPr>
        <w:spacing w:after="16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Pertama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sekali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kami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dapati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mean(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purata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), </w:t>
      </w:r>
      <w:proofErr w:type="gram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median(</w:t>
      </w:r>
      <w:proofErr w:type="spellStart"/>
      <w:proofErr w:type="gram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kekerapan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ditengah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) dan mode(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kekerapan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tertinggi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) 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untuk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umur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kami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semuanya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19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tahun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sebanyak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27 (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frekuensi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)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dan 100%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adalah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berumur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19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tahun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</w:t>
      </w:r>
    </w:p>
    <w:tbl>
      <w:tblPr>
        <w:tblW w:w="70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85"/>
        <w:gridCol w:w="1163"/>
        <w:gridCol w:w="1025"/>
        <w:gridCol w:w="1392"/>
        <w:gridCol w:w="1469"/>
      </w:tblGrid>
      <w:tr w:rsidR="00A52863" w:rsidRPr="00A52863" w14:paraId="5EA681E8" w14:textId="77777777" w:rsidTr="00DF1D51">
        <w:trPr>
          <w:cantSplit/>
        </w:trPr>
        <w:tc>
          <w:tcPr>
            <w:tcW w:w="7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177313" w14:textId="77777777" w:rsidR="00A52863" w:rsidRPr="00A52863" w:rsidRDefault="00A52863" w:rsidP="00DF1D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010205"/>
                <w:lang w:val="en-US"/>
              </w:rPr>
            </w:pPr>
            <w:proofErr w:type="spellStart"/>
            <w:r w:rsidRPr="00A52863">
              <w:rPr>
                <w:rFonts w:eastAsiaTheme="minorEastAsia"/>
                <w:b/>
                <w:bCs/>
                <w:color w:val="010205"/>
                <w:lang w:val="en-US"/>
              </w:rPr>
              <w:t>Jantina</w:t>
            </w:r>
            <w:proofErr w:type="spellEnd"/>
          </w:p>
        </w:tc>
      </w:tr>
      <w:tr w:rsidR="00A52863" w:rsidRPr="00A52863" w14:paraId="3C8B1CA3" w14:textId="77777777" w:rsidTr="00DF1D51">
        <w:trPr>
          <w:cantSplit/>
        </w:trPr>
        <w:tc>
          <w:tcPr>
            <w:tcW w:w="201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4D2919A" w14:textId="77777777" w:rsidR="00A52863" w:rsidRPr="00A52863" w:rsidRDefault="00A52863" w:rsidP="00DF1D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D287F24" w14:textId="77777777" w:rsidR="00A52863" w:rsidRPr="00A52863" w:rsidRDefault="00A52863" w:rsidP="00DF1D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5A23269" w14:textId="77777777" w:rsidR="00A52863" w:rsidRPr="00A52863" w:rsidRDefault="00A52863" w:rsidP="00DF1D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A74D80A" w14:textId="77777777" w:rsidR="00A52863" w:rsidRPr="00A52863" w:rsidRDefault="00A52863" w:rsidP="00DF1D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F90AEB5" w14:textId="77777777" w:rsidR="00A52863" w:rsidRPr="00A52863" w:rsidRDefault="00A52863" w:rsidP="00DF1D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Cumulative Percent</w:t>
            </w:r>
          </w:p>
        </w:tc>
      </w:tr>
      <w:tr w:rsidR="00A52863" w:rsidRPr="00A52863" w14:paraId="3A8D25B4" w14:textId="77777777" w:rsidTr="00DF1D51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D66C9C" w14:textId="77777777" w:rsidR="00A52863" w:rsidRPr="00A52863" w:rsidRDefault="00A52863" w:rsidP="00DF1D5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Valid</w:t>
            </w:r>
          </w:p>
        </w:tc>
        <w:tc>
          <w:tcPr>
            <w:tcW w:w="12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117CE2" w14:textId="77777777" w:rsidR="00A52863" w:rsidRPr="00A52863" w:rsidRDefault="00A52863" w:rsidP="00DF1D5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proofErr w:type="spellStart"/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Lelaki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F0A645" w14:textId="77777777" w:rsidR="00A52863" w:rsidRPr="00A52863" w:rsidRDefault="00A52863" w:rsidP="00DF1D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15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277971" w14:textId="77777777" w:rsidR="00A52863" w:rsidRPr="00A52863" w:rsidRDefault="00A52863" w:rsidP="00DF1D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55.6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6A8566" w14:textId="77777777" w:rsidR="00A52863" w:rsidRPr="00A52863" w:rsidRDefault="00A52863" w:rsidP="00DF1D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55.6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8C4703" w14:textId="77777777" w:rsidR="00A52863" w:rsidRPr="00A52863" w:rsidRDefault="00A52863" w:rsidP="00DF1D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55.6</w:t>
            </w:r>
          </w:p>
        </w:tc>
      </w:tr>
      <w:tr w:rsidR="00A52863" w:rsidRPr="00A52863" w14:paraId="767CEE35" w14:textId="77777777" w:rsidTr="00DF1D51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EC3565" w14:textId="77777777" w:rsidR="00A52863" w:rsidRPr="00A52863" w:rsidRDefault="00A52863" w:rsidP="00DF1D51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C936B7" w14:textId="77777777" w:rsidR="00A52863" w:rsidRPr="00A52863" w:rsidRDefault="00A52863" w:rsidP="00DF1D5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Perempuan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44C7D8" w14:textId="77777777" w:rsidR="00A52863" w:rsidRPr="00A52863" w:rsidRDefault="00A52863" w:rsidP="00DF1D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B3A09C" w14:textId="77777777" w:rsidR="00A52863" w:rsidRPr="00A52863" w:rsidRDefault="00A52863" w:rsidP="00DF1D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44.4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252CF4" w14:textId="77777777" w:rsidR="00A52863" w:rsidRPr="00A52863" w:rsidRDefault="00A52863" w:rsidP="00DF1D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44.4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3A73E4" w14:textId="77777777" w:rsidR="00A52863" w:rsidRPr="00A52863" w:rsidRDefault="00A52863" w:rsidP="00DF1D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100.0</w:t>
            </w:r>
          </w:p>
        </w:tc>
      </w:tr>
      <w:tr w:rsidR="00A52863" w:rsidRPr="00A52863" w14:paraId="2F6DB9C8" w14:textId="77777777" w:rsidTr="00DF1D51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CB552D" w14:textId="77777777" w:rsidR="00A52863" w:rsidRPr="00A52863" w:rsidRDefault="00A52863" w:rsidP="00DF1D51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8F64CE" w14:textId="77777777" w:rsidR="00A52863" w:rsidRPr="00A52863" w:rsidRDefault="00A52863" w:rsidP="00DF1D5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81B1B48" w14:textId="77777777" w:rsidR="00A52863" w:rsidRPr="00A52863" w:rsidRDefault="00A52863" w:rsidP="00DF1D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27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F2A14D" w14:textId="77777777" w:rsidR="00A52863" w:rsidRPr="00A52863" w:rsidRDefault="00A52863" w:rsidP="00DF1D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122E275" w14:textId="77777777" w:rsidR="00A52863" w:rsidRPr="00A52863" w:rsidRDefault="00A52863" w:rsidP="00DF1D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2569A63" w14:textId="77777777" w:rsidR="00A52863" w:rsidRPr="00A52863" w:rsidRDefault="00A52863" w:rsidP="00DF1D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99543BF" w14:textId="29E567CA" w:rsidR="00A52863" w:rsidRDefault="00C72004" w:rsidP="00A733AB">
      <w:pPr>
        <w:spacing w:after="16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Kedua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mean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untuk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jantina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ialah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1.44, median </w:t>
      </w:r>
      <w:proofErr w:type="gram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1.00 ,</w:t>
      </w:r>
      <w:proofErr w:type="gram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mode 1.00 ,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sebanyak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15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(55.6%)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adalah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lelaki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manakala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seramai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12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(44.4% )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adalah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perempuan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. </w:t>
      </w:r>
    </w:p>
    <w:p w14:paraId="30B7F945" w14:textId="77777777" w:rsidR="00A52863" w:rsidRPr="00A52863" w:rsidRDefault="00A52863" w:rsidP="00A52863">
      <w:pPr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tbl>
      <w:tblPr>
        <w:tblW w:w="70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270"/>
        <w:gridCol w:w="1162"/>
        <w:gridCol w:w="1024"/>
        <w:gridCol w:w="1393"/>
        <w:gridCol w:w="1469"/>
      </w:tblGrid>
      <w:tr w:rsidR="00A52863" w:rsidRPr="00A52863" w14:paraId="3982DAD0" w14:textId="77777777">
        <w:trPr>
          <w:cantSplit/>
        </w:trPr>
        <w:tc>
          <w:tcPr>
            <w:tcW w:w="70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E287DD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010205"/>
                <w:lang w:val="en-US"/>
              </w:rPr>
            </w:pPr>
            <w:proofErr w:type="spellStart"/>
            <w:r w:rsidRPr="00A52863">
              <w:rPr>
                <w:rFonts w:eastAsiaTheme="minorEastAsia"/>
                <w:b/>
                <w:bCs/>
                <w:color w:val="010205"/>
                <w:lang w:val="en-US"/>
              </w:rPr>
              <w:t>Kaum</w:t>
            </w:r>
            <w:proofErr w:type="spellEnd"/>
          </w:p>
        </w:tc>
      </w:tr>
      <w:tr w:rsidR="00A52863" w:rsidRPr="00A52863" w14:paraId="23C21D3D" w14:textId="77777777">
        <w:trPr>
          <w:cantSplit/>
        </w:trPr>
        <w:tc>
          <w:tcPr>
            <w:tcW w:w="200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C1139DF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BE617D2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52CBE35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89FF40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91207CD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Cumulative Percent</w:t>
            </w:r>
          </w:p>
        </w:tc>
      </w:tr>
      <w:tr w:rsidR="00A52863" w:rsidRPr="00A52863" w14:paraId="5CD8980B" w14:textId="77777777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E877DD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Valid</w:t>
            </w:r>
          </w:p>
        </w:tc>
        <w:tc>
          <w:tcPr>
            <w:tcW w:w="126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4B36CC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proofErr w:type="spellStart"/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Melayu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81FDF6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F895A4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48.1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919528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48.1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1424E7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48.1</w:t>
            </w:r>
          </w:p>
        </w:tc>
      </w:tr>
      <w:tr w:rsidR="00A52863" w:rsidRPr="00A52863" w14:paraId="5A802114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4DCDF0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E25843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proofErr w:type="spellStart"/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Cina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60E7B8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A64E77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37.0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1D1627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37.0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EE7B7BA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85.2</w:t>
            </w:r>
          </w:p>
        </w:tc>
      </w:tr>
      <w:tr w:rsidR="00A52863" w:rsidRPr="00A52863" w14:paraId="7096B1FB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81D330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8F8087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India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427557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9C55BA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11.1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916480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11.1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C94CDE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96.3</w:t>
            </w:r>
          </w:p>
        </w:tc>
      </w:tr>
      <w:tr w:rsidR="00A52863" w:rsidRPr="00A52863" w14:paraId="42804653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36DDC2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E64F8B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Bumiputera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8648D6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A4FC35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3.7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6C3526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3.7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3FDFFA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100.0</w:t>
            </w:r>
          </w:p>
        </w:tc>
      </w:tr>
      <w:tr w:rsidR="00A52863" w:rsidRPr="00A52863" w14:paraId="0B285EDA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16A316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7B6107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94621CE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27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28BDAFE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A5CFF31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CB6C820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6FC3774" w14:textId="684610CF" w:rsidR="00A52863" w:rsidRDefault="00C72004" w:rsidP="00A733AB">
      <w:pPr>
        <w:spacing w:after="16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Ketiga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mean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untuk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kaum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ialah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1.7037, median 2.00, mode 1.00,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sebanyak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13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kaum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melayu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(48.1%), 10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kaum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cina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(37.0 </w:t>
      </w:r>
      <w:proofErr w:type="gram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% )</w:t>
      </w:r>
      <w:proofErr w:type="gram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3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kaum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india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(11.1 %) dan 1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lain-lain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kaum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(3.7 %). </w:t>
      </w:r>
    </w:p>
    <w:p w14:paraId="1CADC3F3" w14:textId="77777777" w:rsidR="00A52863" w:rsidRPr="00A52863" w:rsidRDefault="00A52863" w:rsidP="00A52863">
      <w:pPr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tbl>
      <w:tblPr>
        <w:tblW w:w="6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48"/>
        <w:gridCol w:w="1163"/>
        <w:gridCol w:w="1024"/>
        <w:gridCol w:w="1392"/>
        <w:gridCol w:w="1469"/>
      </w:tblGrid>
      <w:tr w:rsidR="00A52863" w:rsidRPr="00A52863" w14:paraId="11161D64" w14:textId="77777777">
        <w:trPr>
          <w:cantSplit/>
        </w:trPr>
        <w:tc>
          <w:tcPr>
            <w:tcW w:w="67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42F74D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010205"/>
                <w:lang w:val="en-US"/>
              </w:rPr>
            </w:pPr>
            <w:r w:rsidRPr="00A52863">
              <w:rPr>
                <w:rFonts w:eastAsiaTheme="minorEastAsia"/>
                <w:b/>
                <w:bCs/>
                <w:color w:val="010205"/>
                <w:lang w:val="en-US"/>
              </w:rPr>
              <w:t>Agama</w:t>
            </w:r>
          </w:p>
        </w:tc>
      </w:tr>
      <w:tr w:rsidR="00A52863" w:rsidRPr="00A52863" w14:paraId="5DD13183" w14:textId="77777777">
        <w:trPr>
          <w:cantSplit/>
        </w:trPr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87245B2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2E87243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7461CF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DD92A93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F432437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Cumulative Percent</w:t>
            </w:r>
          </w:p>
        </w:tc>
      </w:tr>
      <w:tr w:rsidR="00A52863" w:rsidRPr="00A52863" w14:paraId="6C4BA99A" w14:textId="77777777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655F22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Valid</w:t>
            </w:r>
          </w:p>
        </w:tc>
        <w:tc>
          <w:tcPr>
            <w:tcW w:w="94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FF6E72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Islam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3CF61E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BA832F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48.1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479B4E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48.1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F1DFBA4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48.1</w:t>
            </w:r>
          </w:p>
        </w:tc>
      </w:tr>
      <w:tr w:rsidR="00A52863" w:rsidRPr="00A52863" w14:paraId="482AECC9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B66FDC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94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EE0896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Buddha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CC4F24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04DA17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37.0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2F7F2A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37.0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2E7428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85.2</w:t>
            </w:r>
          </w:p>
        </w:tc>
      </w:tr>
      <w:tr w:rsidR="00A52863" w:rsidRPr="00A52863" w14:paraId="731BB231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CAB516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94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91CD35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Hindu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7A3748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79482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11.1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F9006B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11.1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91BD65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96.3</w:t>
            </w:r>
          </w:p>
        </w:tc>
      </w:tr>
      <w:tr w:rsidR="00A52863" w:rsidRPr="00A52863" w14:paraId="35092479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8FEE3A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94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B2D441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Kristian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858965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F4C1FB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3.7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C28F4E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3.7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006401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100.0</w:t>
            </w:r>
          </w:p>
        </w:tc>
      </w:tr>
      <w:tr w:rsidR="00A52863" w:rsidRPr="00A52863" w14:paraId="3CAED9A8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C912F2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94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E89159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B1CEF74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27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01B131A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9B89DBF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A885EEF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66E4E25" w14:textId="3CFB873B" w:rsidR="00C72004" w:rsidRDefault="00C72004" w:rsidP="00A733AB">
      <w:pPr>
        <w:spacing w:after="16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Seterusnya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agama, mean yang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telah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kita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peroleh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ialah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1.7037 ,</w:t>
      </w:r>
      <w:proofErr w:type="gram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median 2.00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manakala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mode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adalah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1.00, 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sebanyak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13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menganuti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agama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islam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(48.1%), 10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agama buddha (37.0 % ), 3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menganuti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agama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hindu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(11.1 %) dan 1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berlatarkan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agama Kristian  (3.7 %).</w:t>
      </w:r>
    </w:p>
    <w:p w14:paraId="3EF3BA27" w14:textId="77777777" w:rsidR="00A52863" w:rsidRPr="00A52863" w:rsidRDefault="00A52863" w:rsidP="00A52863">
      <w:pPr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tbl>
      <w:tblPr>
        <w:tblW w:w="7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714"/>
        <w:gridCol w:w="1162"/>
        <w:gridCol w:w="1024"/>
        <w:gridCol w:w="1392"/>
        <w:gridCol w:w="1469"/>
      </w:tblGrid>
      <w:tr w:rsidR="00A52863" w:rsidRPr="00A52863" w14:paraId="5B79EC52" w14:textId="77777777">
        <w:trPr>
          <w:cantSplit/>
        </w:trPr>
        <w:tc>
          <w:tcPr>
            <w:tcW w:w="7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394788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010205"/>
                <w:lang w:val="en-US"/>
              </w:rPr>
            </w:pPr>
            <w:proofErr w:type="spellStart"/>
            <w:r w:rsidRPr="00A52863">
              <w:rPr>
                <w:rFonts w:eastAsiaTheme="minorEastAsia"/>
                <w:b/>
                <w:bCs/>
                <w:color w:val="010205"/>
                <w:lang w:val="en-US"/>
              </w:rPr>
              <w:t>Asal</w:t>
            </w:r>
            <w:proofErr w:type="spellEnd"/>
          </w:p>
        </w:tc>
      </w:tr>
      <w:tr w:rsidR="00A52863" w:rsidRPr="00A52863" w14:paraId="5BCC6F28" w14:textId="77777777">
        <w:trPr>
          <w:cantSplit/>
        </w:trPr>
        <w:tc>
          <w:tcPr>
            <w:tcW w:w="244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F6BDD4E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15D92C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9392CC0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1768B54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BCBFD96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Cumulative Percent</w:t>
            </w:r>
          </w:p>
        </w:tc>
      </w:tr>
      <w:tr w:rsidR="00A52863" w:rsidRPr="00A52863" w14:paraId="2BD6A23E" w14:textId="77777777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D1418C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Valid</w:t>
            </w:r>
          </w:p>
        </w:tc>
        <w:tc>
          <w:tcPr>
            <w:tcW w:w="171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CC86E8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Johor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602D19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AF0879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14.8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E4F57B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14.8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AA3C42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14.8</w:t>
            </w:r>
          </w:p>
        </w:tc>
      </w:tr>
      <w:tr w:rsidR="00A52863" w:rsidRPr="00A52863" w14:paraId="251FCFF7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1AFE6F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9FE753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Kedah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7A56C8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602BC4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7.4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7BFABB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7.4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4ED3CB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22.2</w:t>
            </w:r>
          </w:p>
        </w:tc>
      </w:tr>
      <w:tr w:rsidR="00A52863" w:rsidRPr="00A52863" w14:paraId="651B63A3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79F991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68216A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Melaka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D6D55F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C46CB7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3.7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8B5BBA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3.7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4AF810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25.9</w:t>
            </w:r>
          </w:p>
        </w:tc>
      </w:tr>
      <w:tr w:rsidR="00A52863" w:rsidRPr="00A52863" w14:paraId="1186FACE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CA5EA5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9DD87F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Negeri Sembilan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878A4E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D1AA14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7.4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768FA4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7.4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716044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33.3</w:t>
            </w:r>
          </w:p>
        </w:tc>
      </w:tr>
      <w:tr w:rsidR="00A52863" w:rsidRPr="00A52863" w14:paraId="09B5D21E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506C1C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501548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Pahang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4D6452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0E5D40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7.4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1C5AAF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7.4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1CFBDEC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40.7</w:t>
            </w:r>
          </w:p>
        </w:tc>
      </w:tr>
      <w:tr w:rsidR="00A52863" w:rsidRPr="00A52863" w14:paraId="03D7984F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4A7209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059266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proofErr w:type="spellStart"/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Pulau</w:t>
            </w:r>
            <w:proofErr w:type="spellEnd"/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 xml:space="preserve"> Pinang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CDFF57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C96D7E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7.4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7A6027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7.4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C788CA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48.1</w:t>
            </w:r>
          </w:p>
        </w:tc>
      </w:tr>
      <w:tr w:rsidR="00A52863" w:rsidRPr="00A52863" w14:paraId="430280E2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FAC9F9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22FC92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Perak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403FD6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DDCF12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3.7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5DAAED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3.7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C730137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51.9</w:t>
            </w:r>
          </w:p>
        </w:tc>
      </w:tr>
      <w:tr w:rsidR="00A52863" w:rsidRPr="00A52863" w14:paraId="5B0C5167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173923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F7E827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Selangor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920459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BD9E8D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40.7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78675A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40.7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21E99F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92.6</w:t>
            </w:r>
          </w:p>
        </w:tc>
      </w:tr>
      <w:tr w:rsidR="00A52863" w:rsidRPr="00A52863" w14:paraId="59F9D984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9BB1B1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FC7B8A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Terengganu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1C255D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D25587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3.7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27CF5E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3.7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4B333F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96.3</w:t>
            </w:r>
          </w:p>
        </w:tc>
      </w:tr>
      <w:tr w:rsidR="00A52863" w:rsidRPr="00A52863" w14:paraId="788507AA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1A90CA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318E8A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Sabah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363952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41DBED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3.7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9EE478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3.7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AFB37A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100.0</w:t>
            </w:r>
          </w:p>
        </w:tc>
      </w:tr>
      <w:tr w:rsidR="00A52863" w:rsidRPr="00A52863" w14:paraId="3217870D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83F561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71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693E04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F7CE6A2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27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5A8C420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678A8FD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DF7AF93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0B8B1D6" w14:textId="0A5C6A1D" w:rsidR="00C72004" w:rsidRDefault="00C72004" w:rsidP="00A733AB">
      <w:pPr>
        <w:spacing w:after="16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Statistik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bagi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itu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berasal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atau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tempat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tinggal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mereka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sebelum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melanjutkan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pelajaran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di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universiti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pula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ialah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mean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sebanyak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7.00, median 8.00 , dan mode 10.00 , 4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berasal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di negeri Johor (14.8 %), 2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berasal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di negeri Kedah (7.4 % ), 1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berasal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negeri Melaka (3.7 % ), 2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seterusnya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berasal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Negeri Sembilan (7.4 % ), 2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lagi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berasal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negeri Pahang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memiliki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(7.4 % ) ,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berasal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negeri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Pulau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Pinang pula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seramai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2 orang dan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peratus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(7.4 %), Negeri Perak pula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mempunyai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1 orang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berasal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di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sana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dan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peratus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sebanyak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(3.7 %),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seramai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11 orang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berasal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negeri Selangor dan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peratusan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(40.7 %), 1 orang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berasal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negeri Terengganu (3.7 %) dan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satu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orang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lagi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berasal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negeri Sabah (3.7 % ).</w:t>
      </w:r>
    </w:p>
    <w:p w14:paraId="6D3A294B" w14:textId="77777777" w:rsidR="00A52863" w:rsidRPr="00A52863" w:rsidRDefault="00A52863" w:rsidP="00A52863">
      <w:pPr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tbl>
      <w:tblPr>
        <w:tblW w:w="69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194"/>
        <w:gridCol w:w="1163"/>
        <w:gridCol w:w="1024"/>
        <w:gridCol w:w="1392"/>
        <w:gridCol w:w="1469"/>
      </w:tblGrid>
      <w:tr w:rsidR="00A52863" w:rsidRPr="00A52863" w14:paraId="50F000BD" w14:textId="77777777">
        <w:trPr>
          <w:cantSplit/>
        </w:trPr>
        <w:tc>
          <w:tcPr>
            <w:tcW w:w="69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4F0141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010205"/>
                <w:lang w:val="en-US"/>
              </w:rPr>
            </w:pPr>
            <w:proofErr w:type="spellStart"/>
            <w:r w:rsidRPr="00A52863">
              <w:rPr>
                <w:rFonts w:eastAsiaTheme="minorEastAsia"/>
                <w:b/>
                <w:bCs/>
                <w:color w:val="010205"/>
                <w:lang w:val="en-US"/>
              </w:rPr>
              <w:t>Tahap</w:t>
            </w:r>
            <w:proofErr w:type="spellEnd"/>
            <w:r w:rsidRPr="00A52863">
              <w:rPr>
                <w:rFonts w:eastAsiaTheme="minorEastAsia"/>
                <w:b/>
                <w:bCs/>
                <w:color w:val="010205"/>
                <w:lang w:val="en-US"/>
              </w:rPr>
              <w:t xml:space="preserve"> Pelajaran</w:t>
            </w:r>
          </w:p>
        </w:tc>
      </w:tr>
      <w:tr w:rsidR="00A52863" w:rsidRPr="00A52863" w14:paraId="1BD583D0" w14:textId="77777777">
        <w:trPr>
          <w:cantSplit/>
        </w:trPr>
        <w:tc>
          <w:tcPr>
            <w:tcW w:w="192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25942AE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55FD5E4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89D6D02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A6BD61F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602286D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Cumulative Percent</w:t>
            </w:r>
          </w:p>
        </w:tc>
      </w:tr>
      <w:tr w:rsidR="00A52863" w:rsidRPr="00A52863" w14:paraId="38E36193" w14:textId="77777777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2E8E76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Valid</w:t>
            </w:r>
          </w:p>
        </w:tc>
        <w:tc>
          <w:tcPr>
            <w:tcW w:w="11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1C4525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Diploma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957514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B97BE6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7.4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D2F527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7.4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13C7C3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7.4</w:t>
            </w:r>
          </w:p>
        </w:tc>
      </w:tr>
      <w:tr w:rsidR="00A52863" w:rsidRPr="00A52863" w14:paraId="22AEAEAF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232729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A212CF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proofErr w:type="spellStart"/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Asasi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B84A8B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108AF1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11.1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AF0E3B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11.1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9C19645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18.5</w:t>
            </w:r>
          </w:p>
        </w:tc>
      </w:tr>
      <w:tr w:rsidR="00A52863" w:rsidRPr="00A52863" w14:paraId="550F17AB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702C58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61EB5C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proofErr w:type="spellStart"/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Matrikulasi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8EF585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6DEBFF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40.7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037911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40.7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485C70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59.3</w:t>
            </w:r>
          </w:p>
        </w:tc>
      </w:tr>
      <w:tr w:rsidR="00A52863" w:rsidRPr="00A52863" w14:paraId="21A0701A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0BD2F0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A81688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Ijazah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7534FA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7E1EEF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18.5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756E92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18.5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1FB645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77.8</w:t>
            </w:r>
          </w:p>
        </w:tc>
      </w:tr>
      <w:tr w:rsidR="00A52863" w:rsidRPr="00A52863" w14:paraId="0AB9FBAF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F952D0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EAC656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STPM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C7A3BD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E162FA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22.2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9ED814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22.2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D44724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100.0</w:t>
            </w:r>
          </w:p>
        </w:tc>
      </w:tr>
      <w:tr w:rsidR="00A52863" w:rsidRPr="00A52863" w14:paraId="07202B4C" w14:textId="77777777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F9269E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4B3E29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19C7EAB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27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B41C73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7B40F58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1BD52D8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88B5B1F" w14:textId="0A0CC94E" w:rsidR="00C72004" w:rsidRDefault="00C72004" w:rsidP="00A733AB">
      <w:pPr>
        <w:spacing w:after="16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Seterusnya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statistik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untuk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tahap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pelajaran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bagi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-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kami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memiliki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mean 3.3704, median 3.00,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manakala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mode 3.00. 2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yangmenamatkan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pengajian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pada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tahap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(7.4%) ,3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menamatkan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pengajian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pada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tahap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(11.1) ,11 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menamatkan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pengajian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pada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tahap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matrikulasi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(40.7% ) ,5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menamatkan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pengajian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pada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tahap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Ijizah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(18.5%) dan 6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menamatkan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pengajian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pada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tahap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STPM (22.2) .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Tambahan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pula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statistik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bagi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pekerjaan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bagi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-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kami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memiliki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mean  1.0000, median 1.0000,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manakala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mode 1.00.27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adalah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pelajar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di UTM (100%) .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Selain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itu,statistik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bagi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status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bagi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-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kami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memiliki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mean  1.0000, median 1.0000,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manakala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mode 1.00.27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mempunyai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status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bujang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(100%) .</w:t>
      </w:r>
    </w:p>
    <w:p w14:paraId="523241E1" w14:textId="77777777" w:rsidR="00A52863" w:rsidRPr="00A52863" w:rsidRDefault="00A52863" w:rsidP="00A52863">
      <w:pPr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tbl>
      <w:tblPr>
        <w:tblW w:w="76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"/>
        <w:gridCol w:w="1652"/>
        <w:gridCol w:w="1163"/>
        <w:gridCol w:w="1025"/>
        <w:gridCol w:w="1392"/>
        <w:gridCol w:w="1469"/>
      </w:tblGrid>
      <w:tr w:rsidR="00A52863" w:rsidRPr="00A52863" w14:paraId="0ADCC936" w14:textId="77777777">
        <w:trPr>
          <w:cantSplit/>
        </w:trPr>
        <w:tc>
          <w:tcPr>
            <w:tcW w:w="7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164833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010205"/>
                <w:lang w:val="en-US"/>
              </w:rPr>
            </w:pPr>
            <w:proofErr w:type="spellStart"/>
            <w:r w:rsidRPr="00A52863">
              <w:rPr>
                <w:rFonts w:eastAsiaTheme="minorEastAsia"/>
                <w:b/>
                <w:bCs/>
                <w:color w:val="010205"/>
                <w:lang w:val="en-US"/>
              </w:rPr>
              <w:t>Kursus</w:t>
            </w:r>
            <w:proofErr w:type="spellEnd"/>
          </w:p>
        </w:tc>
      </w:tr>
      <w:tr w:rsidR="00A52863" w:rsidRPr="00A52863" w14:paraId="6A12AF3F" w14:textId="77777777">
        <w:trPr>
          <w:cantSplit/>
        </w:trPr>
        <w:tc>
          <w:tcPr>
            <w:tcW w:w="259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31FD9AF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EEE9D7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8D99B8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A4F2607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9728985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Cumulative Percent</w:t>
            </w:r>
          </w:p>
        </w:tc>
      </w:tr>
      <w:tr w:rsidR="00A52863" w:rsidRPr="00A52863" w14:paraId="0871256E" w14:textId="77777777">
        <w:trPr>
          <w:cantSplit/>
        </w:trPr>
        <w:tc>
          <w:tcPr>
            <w:tcW w:w="948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D9EE5C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Valid</w:t>
            </w:r>
          </w:p>
        </w:tc>
        <w:tc>
          <w:tcPr>
            <w:tcW w:w="16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9A1D88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proofErr w:type="spellStart"/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Mekanikal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6BC9A3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236D3F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3.7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22ED9D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4.0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029740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4.0</w:t>
            </w:r>
          </w:p>
        </w:tc>
      </w:tr>
      <w:tr w:rsidR="00A52863" w:rsidRPr="00A52863" w14:paraId="7741AF48" w14:textId="77777777">
        <w:trPr>
          <w:cantSplit/>
        </w:trPr>
        <w:tc>
          <w:tcPr>
            <w:tcW w:w="948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B5A2C2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6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31D65B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Kimia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F90780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A173F1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3.7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E9D876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4.0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6222712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8.0</w:t>
            </w:r>
          </w:p>
        </w:tc>
      </w:tr>
      <w:tr w:rsidR="00A52863" w:rsidRPr="00A52863" w14:paraId="099AB97C" w14:textId="77777777">
        <w:trPr>
          <w:cantSplit/>
        </w:trPr>
        <w:tc>
          <w:tcPr>
            <w:tcW w:w="948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EE63E1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6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7A78FE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proofErr w:type="spellStart"/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Awam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808256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1503D2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25.9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405C51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28.0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225EC6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36.0</w:t>
            </w:r>
          </w:p>
        </w:tc>
      </w:tr>
      <w:tr w:rsidR="00A52863" w:rsidRPr="00A52863" w14:paraId="7656AC7E" w14:textId="77777777">
        <w:trPr>
          <w:cantSplit/>
        </w:trPr>
        <w:tc>
          <w:tcPr>
            <w:tcW w:w="948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CA7E93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6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668D8A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proofErr w:type="spellStart"/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Sains</w:t>
            </w:r>
            <w:proofErr w:type="spellEnd"/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Tulen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50D38F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D0C20E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3.7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B17A43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4.0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AC3ABF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40.0</w:t>
            </w:r>
          </w:p>
        </w:tc>
      </w:tr>
      <w:tr w:rsidR="00A52863" w:rsidRPr="00A52863" w14:paraId="244F2353" w14:textId="77777777">
        <w:trPr>
          <w:cantSplit/>
        </w:trPr>
        <w:tc>
          <w:tcPr>
            <w:tcW w:w="948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244865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6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FA36D0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proofErr w:type="spellStart"/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Sains</w:t>
            </w:r>
            <w:proofErr w:type="spellEnd"/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Komputer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15A799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CB70D8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55.6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B50D9F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60.0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D8700A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100.0</w:t>
            </w:r>
          </w:p>
        </w:tc>
      </w:tr>
      <w:tr w:rsidR="00A52863" w:rsidRPr="00A52863" w14:paraId="7DF855CC" w14:textId="77777777">
        <w:trPr>
          <w:cantSplit/>
        </w:trPr>
        <w:tc>
          <w:tcPr>
            <w:tcW w:w="948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0AEC04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6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0D0628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B208EB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25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0CF7C9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92.6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8AC0BF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6113A5A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863" w:rsidRPr="00A52863" w14:paraId="3FC428DE" w14:textId="77777777">
        <w:trPr>
          <w:cantSplit/>
        </w:trPr>
        <w:tc>
          <w:tcPr>
            <w:tcW w:w="94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0081C6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Missing</w:t>
            </w:r>
          </w:p>
        </w:tc>
        <w:tc>
          <w:tcPr>
            <w:tcW w:w="16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7F5CC7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99.00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16FB96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BE734D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7.4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B5A013B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6EDE703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863" w:rsidRPr="00A52863" w14:paraId="66C8FF71" w14:textId="77777777">
        <w:trPr>
          <w:cantSplit/>
        </w:trPr>
        <w:tc>
          <w:tcPr>
            <w:tcW w:w="259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60B120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F7808B9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27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F34A7F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A52863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27DA0D6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88FFC26" w14:textId="77777777" w:rsidR="00A52863" w:rsidRPr="00A52863" w:rsidRDefault="00A52863" w:rsidP="00A528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4B4746E" w14:textId="5DB2BF06" w:rsidR="00A52863" w:rsidRDefault="00C72004" w:rsidP="00A733AB">
      <w:pPr>
        <w:spacing w:after="16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Bukan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itu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sahaja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statistik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untuk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kursus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bagi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-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kami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memiliki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mean 4.1852, median 5.0000,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manakala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mode 5.00.1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daripada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kursus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mekanikal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(3.7%),1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daripada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kursus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kimia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(3.7%), 7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daripada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kursus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awam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(25.9%), 1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daripada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kursus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sains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tulen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(3.7%) dan 17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daripada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kursus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sains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komputer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(63.0%). </w:t>
      </w:r>
    </w:p>
    <w:p w14:paraId="6C9DD245" w14:textId="77777777" w:rsidR="00335102" w:rsidRPr="00335102" w:rsidRDefault="00335102" w:rsidP="00335102">
      <w:pPr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tbl>
      <w:tblPr>
        <w:tblW w:w="73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376"/>
        <w:gridCol w:w="1163"/>
        <w:gridCol w:w="1025"/>
        <w:gridCol w:w="1392"/>
        <w:gridCol w:w="1469"/>
      </w:tblGrid>
      <w:tr w:rsidR="00335102" w:rsidRPr="00335102" w14:paraId="60B5252A" w14:textId="77777777">
        <w:trPr>
          <w:cantSplit/>
        </w:trPr>
        <w:tc>
          <w:tcPr>
            <w:tcW w:w="73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988F0F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010205"/>
                <w:lang w:val="en-US"/>
              </w:rPr>
            </w:pPr>
            <w:proofErr w:type="spellStart"/>
            <w:r w:rsidRPr="00335102">
              <w:rPr>
                <w:rFonts w:eastAsiaTheme="minorEastAsia"/>
                <w:b/>
                <w:bCs/>
                <w:color w:val="010205"/>
                <w:lang w:val="en-US"/>
              </w:rPr>
              <w:t>Fakulti</w:t>
            </w:r>
            <w:proofErr w:type="spellEnd"/>
          </w:p>
        </w:tc>
      </w:tr>
      <w:tr w:rsidR="00335102" w:rsidRPr="00335102" w14:paraId="793ED1A8" w14:textId="77777777">
        <w:trPr>
          <w:cantSplit/>
        </w:trPr>
        <w:tc>
          <w:tcPr>
            <w:tcW w:w="232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05F99B2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E98088D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335102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8CB640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335102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638BBD3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335102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98A49D1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335102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Cumulative Percent</w:t>
            </w:r>
          </w:p>
        </w:tc>
      </w:tr>
      <w:tr w:rsidR="00335102" w:rsidRPr="00335102" w14:paraId="718CACDF" w14:textId="77777777">
        <w:trPr>
          <w:cantSplit/>
        </w:trPr>
        <w:tc>
          <w:tcPr>
            <w:tcW w:w="948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FE0819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335102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Valid</w:t>
            </w:r>
          </w:p>
        </w:tc>
        <w:tc>
          <w:tcPr>
            <w:tcW w:w="13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89A0D8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proofErr w:type="spellStart"/>
            <w:r w:rsidRPr="00335102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Kejuruteraan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EC3864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335102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24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3C1776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335102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88.9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5D007B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335102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96.0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E836D8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335102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96.0</w:t>
            </w:r>
          </w:p>
        </w:tc>
      </w:tr>
      <w:tr w:rsidR="00335102" w:rsidRPr="00335102" w14:paraId="12AF9B10" w14:textId="77777777">
        <w:trPr>
          <w:cantSplit/>
        </w:trPr>
        <w:tc>
          <w:tcPr>
            <w:tcW w:w="948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D0CDE4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3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776671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proofErr w:type="spellStart"/>
            <w:r w:rsidRPr="00335102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Sains</w:t>
            </w:r>
            <w:proofErr w:type="spellEnd"/>
            <w:r w:rsidRPr="00335102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5102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Tulen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A1C2E2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335102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BE3D07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335102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3.7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382915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335102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4.0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8CE811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335102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100.0</w:t>
            </w:r>
          </w:p>
        </w:tc>
      </w:tr>
      <w:tr w:rsidR="00335102" w:rsidRPr="00335102" w14:paraId="108ECA31" w14:textId="77777777">
        <w:trPr>
          <w:cantSplit/>
        </w:trPr>
        <w:tc>
          <w:tcPr>
            <w:tcW w:w="948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DC61D7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3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A27BAE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335102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6F7E61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335102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25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50239C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335102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92.6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72DF60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335102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0F05F8F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5102" w:rsidRPr="00335102" w14:paraId="2CBDBE98" w14:textId="77777777">
        <w:trPr>
          <w:cantSplit/>
        </w:trPr>
        <w:tc>
          <w:tcPr>
            <w:tcW w:w="94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EF7A17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335102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Missing</w:t>
            </w:r>
          </w:p>
        </w:tc>
        <w:tc>
          <w:tcPr>
            <w:tcW w:w="13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2B985A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335102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99.00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807FED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335102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B868AA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335102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7.4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A93F2C2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8D4F4BC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5102" w:rsidRPr="00335102" w14:paraId="2DE4FFD5" w14:textId="77777777">
        <w:trPr>
          <w:cantSplit/>
        </w:trPr>
        <w:tc>
          <w:tcPr>
            <w:tcW w:w="2324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458F16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Theme="minorEastAsia"/>
                <w:color w:val="264A60"/>
                <w:sz w:val="18"/>
                <w:szCs w:val="18"/>
                <w:lang w:val="en-US"/>
              </w:rPr>
            </w:pPr>
            <w:r w:rsidRPr="00335102">
              <w:rPr>
                <w:rFonts w:eastAsiaTheme="minorEastAsia"/>
                <w:color w:val="264A6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58EE582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335102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27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6076DA4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Theme="minorEastAsia"/>
                <w:color w:val="010205"/>
                <w:sz w:val="18"/>
                <w:szCs w:val="18"/>
                <w:lang w:val="en-US"/>
              </w:rPr>
            </w:pPr>
            <w:r w:rsidRPr="00335102">
              <w:rPr>
                <w:rFonts w:eastAsiaTheme="minorEastAsia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605F602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DBB84DD" w14:textId="77777777" w:rsidR="00335102" w:rsidRPr="00335102" w:rsidRDefault="00335102" w:rsidP="003351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533A22F" w14:textId="2D5742F1" w:rsidR="00796B59" w:rsidRDefault="00C72004" w:rsidP="00A733AB">
      <w:pPr>
        <w:spacing w:after="16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Akhirnya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,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statistik</w:t>
      </w:r>
      <w:proofErr w:type="spellEnd"/>
      <w:proofErr w:type="gram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untuk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fakulti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bagi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-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kami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memiliki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mean 1.0370 , median 1.0000,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manakala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mode 1.00. 26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daripada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fakulti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kejuruteraan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(96.3%) dan </w:t>
      </w:r>
      <w:proofErr w:type="gram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1 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responden</w:t>
      </w:r>
      <w:proofErr w:type="spellEnd"/>
      <w:proofErr w:type="gram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daripada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sains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tulen</w:t>
      </w:r>
      <w:proofErr w:type="spellEnd"/>
      <w:r w:rsidRPr="00A2587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(3.7%).</w:t>
      </w:r>
    </w:p>
    <w:p w14:paraId="0AD88620" w14:textId="3412F977" w:rsidR="00C72004" w:rsidRDefault="00796B59" w:rsidP="00796B5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br w:type="page"/>
      </w:r>
    </w:p>
    <w:p w14:paraId="56F9172E" w14:textId="5AF9821B" w:rsidR="00796B59" w:rsidRDefault="00796B59" w:rsidP="00796B5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08C91D14" wp14:editId="7ADF136F">
            <wp:extent cx="5044877" cy="5875529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877" cy="587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13E85" w14:textId="1259F654" w:rsidR="00796B59" w:rsidRDefault="00796B59" w:rsidP="00796B5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2D493F18" wp14:editId="54346DB5">
            <wp:extent cx="4811486" cy="6079079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e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738" cy="610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BB7F2" w14:textId="16DE8CDD" w:rsidR="00796B59" w:rsidRDefault="00796B59" w:rsidP="00796B5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3C9D311A" wp14:editId="27613235">
            <wp:extent cx="4757057" cy="5921757"/>
            <wp:effectExtent l="0" t="0" r="571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le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6581" cy="5946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EAA9C" w14:textId="5B0061C6" w:rsidR="00796B59" w:rsidRDefault="00796B59" w:rsidP="00796B5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39AAA3E5" wp14:editId="39004914">
            <wp:extent cx="4680857" cy="4801116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ble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844" cy="481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3DD25" w14:textId="0EBBB66B" w:rsidR="00796B59" w:rsidRDefault="00796B5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br w:type="page"/>
      </w:r>
    </w:p>
    <w:p w14:paraId="6F7A560A" w14:textId="77777777" w:rsidR="00C2502C" w:rsidRDefault="00C2502C" w:rsidP="00C72004">
      <w:pPr>
        <w:spacing w:line="360" w:lineRule="auto"/>
        <w:jc w:val="both"/>
        <w:rPr>
          <w:rFonts w:eastAsiaTheme="minorEastAsia"/>
          <w:b/>
          <w:bCs/>
          <w:sz w:val="26"/>
          <w:szCs w:val="26"/>
          <w:lang w:val="en-MY"/>
        </w:rPr>
      </w:pPr>
      <w:r>
        <w:rPr>
          <w:b/>
          <w:bCs/>
          <w:sz w:val="26"/>
          <w:szCs w:val="26"/>
        </w:rPr>
        <w:lastRenderedPageBreak/>
        <w:t>Crosstabs</w:t>
      </w:r>
    </w:p>
    <w:tbl>
      <w:tblPr>
        <w:tblW w:w="8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1027"/>
        <w:gridCol w:w="1027"/>
        <w:gridCol w:w="1028"/>
        <w:gridCol w:w="1028"/>
        <w:gridCol w:w="1028"/>
        <w:gridCol w:w="1028"/>
      </w:tblGrid>
      <w:tr w:rsidR="00C2502C" w14:paraId="17441E99" w14:textId="77777777" w:rsidTr="00C2502C">
        <w:trPr>
          <w:cantSplit/>
        </w:trPr>
        <w:tc>
          <w:tcPr>
            <w:tcW w:w="82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43B358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</w:rPr>
            </w:pPr>
            <w:r>
              <w:rPr>
                <w:b/>
                <w:bCs/>
                <w:color w:val="010205"/>
              </w:rPr>
              <w:t>Case Processing Summary</w:t>
            </w:r>
          </w:p>
        </w:tc>
      </w:tr>
      <w:tr w:rsidR="00C2502C" w14:paraId="6519ECF3" w14:textId="77777777" w:rsidTr="00C2502C">
        <w:trPr>
          <w:cantSplit/>
        </w:trPr>
        <w:tc>
          <w:tcPr>
            <w:tcW w:w="20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568F14" w14:textId="77777777" w:rsidR="00C2502C" w:rsidRDefault="00C2502C" w:rsidP="00C720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2BBAE49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Cases</w:t>
            </w:r>
          </w:p>
        </w:tc>
      </w:tr>
      <w:tr w:rsidR="00C2502C" w14:paraId="69C42968" w14:textId="77777777" w:rsidTr="00C2502C">
        <w:trPr>
          <w:cantSplit/>
        </w:trPr>
        <w:tc>
          <w:tcPr>
            <w:tcW w:w="8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41C97" w14:textId="77777777" w:rsidR="00C2502C" w:rsidRDefault="00C2502C" w:rsidP="00C720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MY" w:eastAsia="en-MY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8E99F6D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595F8E1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5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579B93D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Total</w:t>
            </w:r>
          </w:p>
        </w:tc>
      </w:tr>
      <w:tr w:rsidR="00C2502C" w14:paraId="6690C515" w14:textId="77777777" w:rsidTr="00C2502C">
        <w:trPr>
          <w:cantSplit/>
        </w:trPr>
        <w:tc>
          <w:tcPr>
            <w:tcW w:w="8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5693A" w14:textId="77777777" w:rsidR="00C2502C" w:rsidRDefault="00C2502C" w:rsidP="00C720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MY" w:eastAsia="en-MY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2452A5DF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N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11B220A6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99B4277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N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5451B7FB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5E0BEFA0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N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0AF4A5FE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Percent</w:t>
            </w:r>
          </w:p>
        </w:tc>
      </w:tr>
      <w:tr w:rsidR="00C2502C" w14:paraId="5D6A2140" w14:textId="77777777" w:rsidTr="00C2502C">
        <w:trPr>
          <w:cantSplit/>
        </w:trPr>
        <w:tc>
          <w:tcPr>
            <w:tcW w:w="205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AE59F3A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Jantina</w:t>
            </w:r>
            <w:proofErr w:type="spellEnd"/>
            <w:r>
              <w:rPr>
                <w:color w:val="264A60"/>
                <w:sz w:val="18"/>
                <w:szCs w:val="18"/>
              </w:rPr>
              <w:t xml:space="preserve"> * </w:t>
            </w:r>
            <w:proofErr w:type="spellStart"/>
            <w:r>
              <w:rPr>
                <w:color w:val="264A60"/>
                <w:sz w:val="18"/>
                <w:szCs w:val="18"/>
              </w:rPr>
              <w:t>Pandangan</w:t>
            </w:r>
            <w:proofErr w:type="spellEnd"/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61A63CA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27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D730F8E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22885E4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7A5445C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A3C50AA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27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6EF8264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100.0%</w:t>
            </w:r>
          </w:p>
        </w:tc>
      </w:tr>
      <w:tr w:rsidR="00C2502C" w14:paraId="7D228E4B" w14:textId="77777777" w:rsidTr="00C2502C">
        <w:trPr>
          <w:cantSplit/>
        </w:trPr>
        <w:tc>
          <w:tcPr>
            <w:tcW w:w="20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4B8A75E2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Kaum</w:t>
            </w:r>
            <w:proofErr w:type="spellEnd"/>
            <w:r>
              <w:rPr>
                <w:color w:val="264A60"/>
                <w:sz w:val="18"/>
                <w:szCs w:val="18"/>
              </w:rPr>
              <w:t xml:space="preserve"> * </w:t>
            </w:r>
            <w:proofErr w:type="spellStart"/>
            <w:r>
              <w:rPr>
                <w:color w:val="264A60"/>
                <w:sz w:val="18"/>
                <w:szCs w:val="18"/>
              </w:rPr>
              <w:t>Pandangan</w:t>
            </w:r>
            <w:proofErr w:type="spellEnd"/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9D92C94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27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B8FFC90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DD8EF24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65AEEDA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989F292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27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C2B888F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100.0%</w:t>
            </w:r>
          </w:p>
        </w:tc>
      </w:tr>
      <w:tr w:rsidR="00C2502C" w14:paraId="6C939344" w14:textId="77777777" w:rsidTr="00C2502C">
        <w:trPr>
          <w:cantSplit/>
        </w:trPr>
        <w:tc>
          <w:tcPr>
            <w:tcW w:w="20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1B9C3DD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 xml:space="preserve">Agama * </w:t>
            </w:r>
            <w:proofErr w:type="spellStart"/>
            <w:r>
              <w:rPr>
                <w:color w:val="264A60"/>
                <w:sz w:val="18"/>
                <w:szCs w:val="18"/>
              </w:rPr>
              <w:t>Pandangan</w:t>
            </w:r>
            <w:proofErr w:type="spellEnd"/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E9BCF6D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27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A714FC7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80E748F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D9A881D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C64852B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27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755AB26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100.0%</w:t>
            </w:r>
          </w:p>
        </w:tc>
      </w:tr>
      <w:tr w:rsidR="00C2502C" w14:paraId="2A990090" w14:textId="77777777" w:rsidTr="00C2502C">
        <w:trPr>
          <w:cantSplit/>
        </w:trPr>
        <w:tc>
          <w:tcPr>
            <w:tcW w:w="20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48575F6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Asal</w:t>
            </w:r>
            <w:proofErr w:type="spellEnd"/>
            <w:r>
              <w:rPr>
                <w:color w:val="264A60"/>
                <w:sz w:val="18"/>
                <w:szCs w:val="18"/>
              </w:rPr>
              <w:t xml:space="preserve"> * </w:t>
            </w:r>
            <w:proofErr w:type="spellStart"/>
            <w:r>
              <w:rPr>
                <w:color w:val="264A60"/>
                <w:sz w:val="18"/>
                <w:szCs w:val="18"/>
              </w:rPr>
              <w:t>Pandangan</w:t>
            </w:r>
            <w:proofErr w:type="spellEnd"/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F0B4BB0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27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F637961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6343AEF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CC59B3E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3E1911B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27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F88B51E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100.0%</w:t>
            </w:r>
          </w:p>
        </w:tc>
      </w:tr>
      <w:tr w:rsidR="00C2502C" w14:paraId="41D2D038" w14:textId="77777777" w:rsidTr="00C2502C">
        <w:trPr>
          <w:cantSplit/>
        </w:trPr>
        <w:tc>
          <w:tcPr>
            <w:tcW w:w="20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4AB764C9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Kursus</w:t>
            </w:r>
            <w:proofErr w:type="spellEnd"/>
            <w:r>
              <w:rPr>
                <w:color w:val="264A60"/>
                <w:sz w:val="18"/>
                <w:szCs w:val="18"/>
              </w:rPr>
              <w:t xml:space="preserve"> * </w:t>
            </w:r>
            <w:proofErr w:type="spellStart"/>
            <w:r>
              <w:rPr>
                <w:color w:val="264A60"/>
                <w:sz w:val="18"/>
                <w:szCs w:val="18"/>
              </w:rPr>
              <w:t>Pandangan</w:t>
            </w:r>
            <w:proofErr w:type="spellEnd"/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8A25001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5E4202A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92.6%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BB2B105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13DC46A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7.4%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9A4E7CF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27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65DA6BF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100.0%</w:t>
            </w:r>
          </w:p>
        </w:tc>
      </w:tr>
      <w:tr w:rsidR="00C2502C" w14:paraId="6068B7A3" w14:textId="77777777" w:rsidTr="00C2502C">
        <w:trPr>
          <w:cantSplit/>
        </w:trPr>
        <w:tc>
          <w:tcPr>
            <w:tcW w:w="205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4F8ABE39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Fakulti</w:t>
            </w:r>
            <w:proofErr w:type="spellEnd"/>
            <w:r>
              <w:rPr>
                <w:color w:val="264A60"/>
                <w:sz w:val="18"/>
                <w:szCs w:val="18"/>
              </w:rPr>
              <w:t xml:space="preserve"> * </w:t>
            </w:r>
            <w:proofErr w:type="spellStart"/>
            <w:r>
              <w:rPr>
                <w:color w:val="264A60"/>
                <w:sz w:val="18"/>
                <w:szCs w:val="18"/>
              </w:rPr>
              <w:t>Pandangan</w:t>
            </w:r>
            <w:proofErr w:type="spellEnd"/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18B06E4C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43840811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92.6%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3B363F54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2B285A79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7.4%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4623AF72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27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620E79EF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100.0%</w:t>
            </w:r>
          </w:p>
        </w:tc>
      </w:tr>
    </w:tbl>
    <w:p w14:paraId="2C59E50C" w14:textId="77777777" w:rsidR="00C2502C" w:rsidRDefault="00C2502C" w:rsidP="00C72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MY" w:eastAsia="en-MY"/>
        </w:rPr>
      </w:pPr>
    </w:p>
    <w:p w14:paraId="0FB4C85E" w14:textId="77777777" w:rsidR="00C2502C" w:rsidRDefault="00C2502C" w:rsidP="00C72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1293"/>
        <w:gridCol w:w="1031"/>
        <w:gridCol w:w="1231"/>
        <w:gridCol w:w="1031"/>
        <w:gridCol w:w="1031"/>
      </w:tblGrid>
      <w:tr w:rsidR="00C2502C" w14:paraId="71494490" w14:textId="77777777" w:rsidTr="0075353D">
        <w:trPr>
          <w:cantSplit/>
        </w:trPr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776ACF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</w:rPr>
            </w:pPr>
            <w:proofErr w:type="spellStart"/>
            <w:r>
              <w:rPr>
                <w:b/>
                <w:bCs/>
                <w:color w:val="010205"/>
              </w:rPr>
              <w:t>Jantina</w:t>
            </w:r>
            <w:proofErr w:type="spellEnd"/>
            <w:r>
              <w:rPr>
                <w:b/>
                <w:bCs/>
                <w:color w:val="010205"/>
              </w:rPr>
              <w:t xml:space="preserve"> * </w:t>
            </w:r>
            <w:proofErr w:type="spellStart"/>
            <w:r>
              <w:rPr>
                <w:b/>
                <w:bCs/>
                <w:color w:val="010205"/>
              </w:rPr>
              <w:t>Pandangan</w:t>
            </w:r>
            <w:proofErr w:type="spellEnd"/>
            <w:r>
              <w:rPr>
                <w:b/>
                <w:bCs/>
                <w:color w:val="010205"/>
              </w:rPr>
              <w:t xml:space="preserve"> Crosstabulation</w:t>
            </w:r>
          </w:p>
        </w:tc>
      </w:tr>
      <w:tr w:rsidR="00C2502C" w14:paraId="177EF624" w14:textId="77777777" w:rsidTr="0075353D">
        <w:trPr>
          <w:cantSplit/>
        </w:trPr>
        <w:tc>
          <w:tcPr>
            <w:tcW w:w="22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68A37C" w14:textId="77777777" w:rsidR="00C2502C" w:rsidRDefault="00C2502C" w:rsidP="00C720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F54B16D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Pandangan</w:t>
            </w:r>
            <w:proofErr w:type="spellEnd"/>
          </w:p>
        </w:tc>
        <w:tc>
          <w:tcPr>
            <w:tcW w:w="1031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F27734C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Total</w:t>
            </w:r>
          </w:p>
        </w:tc>
      </w:tr>
      <w:tr w:rsidR="00C2502C" w14:paraId="50B42A61" w14:textId="77777777" w:rsidTr="0075353D">
        <w:trPr>
          <w:cantSplit/>
        </w:trPr>
        <w:tc>
          <w:tcPr>
            <w:tcW w:w="22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57A26" w14:textId="77777777" w:rsidR="00C2502C" w:rsidRDefault="00C2502C" w:rsidP="00C720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MY" w:eastAsia="en-MY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591BF10D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23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1FFB5345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Sederhana</w:t>
            </w:r>
            <w:proofErr w:type="spellEnd"/>
          </w:p>
        </w:tc>
        <w:tc>
          <w:tcPr>
            <w:tcW w:w="103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07B645DA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Tinggi</w:t>
            </w:r>
          </w:p>
        </w:tc>
        <w:tc>
          <w:tcPr>
            <w:tcW w:w="1031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vAlign w:val="center"/>
            <w:hideMark/>
          </w:tcPr>
          <w:p w14:paraId="76A2701E" w14:textId="77777777" w:rsidR="00C2502C" w:rsidRDefault="00C2502C" w:rsidP="00C72004">
            <w:pPr>
              <w:spacing w:line="360" w:lineRule="auto"/>
              <w:jc w:val="both"/>
              <w:rPr>
                <w:color w:val="264A60"/>
                <w:sz w:val="18"/>
                <w:szCs w:val="18"/>
                <w:lang w:val="en-MY" w:eastAsia="en-MY"/>
              </w:rPr>
            </w:pPr>
          </w:p>
        </w:tc>
      </w:tr>
      <w:tr w:rsidR="00C2502C" w14:paraId="51658262" w14:textId="77777777" w:rsidTr="0075353D">
        <w:trPr>
          <w:cantSplit/>
        </w:trPr>
        <w:tc>
          <w:tcPr>
            <w:tcW w:w="908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2ACAB244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Jantina</w:t>
            </w:r>
            <w:proofErr w:type="spellEnd"/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D25AB2D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Lelaki</w:t>
            </w:r>
            <w:proofErr w:type="spellEnd"/>
          </w:p>
        </w:tc>
        <w:tc>
          <w:tcPr>
            <w:tcW w:w="10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924BA55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  <w:tc>
          <w:tcPr>
            <w:tcW w:w="123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10D38AE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13</w:t>
            </w:r>
          </w:p>
        </w:tc>
        <w:tc>
          <w:tcPr>
            <w:tcW w:w="103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34430F8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A17780D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15</w:t>
            </w:r>
          </w:p>
        </w:tc>
      </w:tr>
      <w:tr w:rsidR="00C2502C" w14:paraId="5BA8B49D" w14:textId="77777777" w:rsidTr="0075353D">
        <w:trPr>
          <w:cantSplit/>
        </w:trPr>
        <w:tc>
          <w:tcPr>
            <w:tcW w:w="908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14:paraId="3E47C683" w14:textId="77777777" w:rsidR="00C2502C" w:rsidRDefault="00C2502C" w:rsidP="00C72004">
            <w:pPr>
              <w:spacing w:line="360" w:lineRule="auto"/>
              <w:jc w:val="both"/>
              <w:rPr>
                <w:color w:val="264A60"/>
                <w:sz w:val="18"/>
                <w:szCs w:val="18"/>
                <w:lang w:val="en-MY" w:eastAsia="en-MY"/>
              </w:rPr>
            </w:pP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297726B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Perempuan</w:t>
            </w:r>
          </w:p>
        </w:tc>
        <w:tc>
          <w:tcPr>
            <w:tcW w:w="10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70D631D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  <w:tc>
          <w:tcPr>
            <w:tcW w:w="12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7A02D20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11</w:t>
            </w:r>
          </w:p>
        </w:tc>
        <w:tc>
          <w:tcPr>
            <w:tcW w:w="10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6EFD315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0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98197C8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12</w:t>
            </w:r>
          </w:p>
        </w:tc>
      </w:tr>
      <w:tr w:rsidR="00C2502C" w14:paraId="2FF17853" w14:textId="77777777" w:rsidTr="0075353D">
        <w:trPr>
          <w:cantSplit/>
        </w:trPr>
        <w:tc>
          <w:tcPr>
            <w:tcW w:w="2201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7225C685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2E3DD434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</w:t>
            </w:r>
          </w:p>
        </w:tc>
        <w:tc>
          <w:tcPr>
            <w:tcW w:w="123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15029A59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24</w:t>
            </w:r>
          </w:p>
        </w:tc>
        <w:tc>
          <w:tcPr>
            <w:tcW w:w="103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1FE7F870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2132ABB1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27</w:t>
            </w:r>
          </w:p>
        </w:tc>
      </w:tr>
    </w:tbl>
    <w:p w14:paraId="22235017" w14:textId="77777777" w:rsidR="00C2502C" w:rsidRDefault="00C2502C" w:rsidP="00A733A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3.7%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sentiment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communalisme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48.14%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sentiment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communalisme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3.7%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communalisme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C454DA" w14:textId="77777777" w:rsidR="00C2502C" w:rsidRDefault="00C2502C" w:rsidP="00C72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80882" w14:textId="77777777" w:rsidR="00C2502C" w:rsidRDefault="00C2502C" w:rsidP="00A733A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3.7%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sentiment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communalisme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40.74%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sentiment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communalisme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B6B50D8" w14:textId="77777777" w:rsidR="00C2502C" w:rsidRDefault="00C2502C" w:rsidP="00C72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0964B5" w14:textId="77777777" w:rsidR="00C2502C" w:rsidRDefault="00C2502C" w:rsidP="00C72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1275"/>
        <w:gridCol w:w="1029"/>
        <w:gridCol w:w="1229"/>
        <w:gridCol w:w="1029"/>
        <w:gridCol w:w="1029"/>
      </w:tblGrid>
      <w:tr w:rsidR="00C2502C" w14:paraId="3EB62A34" w14:textId="77777777" w:rsidTr="0075353D">
        <w:trPr>
          <w:cantSplit/>
        </w:trPr>
        <w:tc>
          <w:tcPr>
            <w:tcW w:w="6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693F81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</w:rPr>
            </w:pPr>
            <w:proofErr w:type="spellStart"/>
            <w:r>
              <w:rPr>
                <w:b/>
                <w:bCs/>
                <w:color w:val="010205"/>
              </w:rPr>
              <w:t>Kaum</w:t>
            </w:r>
            <w:proofErr w:type="spellEnd"/>
            <w:r>
              <w:rPr>
                <w:b/>
                <w:bCs/>
                <w:color w:val="010205"/>
              </w:rPr>
              <w:t xml:space="preserve"> * </w:t>
            </w:r>
            <w:proofErr w:type="spellStart"/>
            <w:r>
              <w:rPr>
                <w:b/>
                <w:bCs/>
                <w:color w:val="010205"/>
              </w:rPr>
              <w:t>Pandangan</w:t>
            </w:r>
            <w:proofErr w:type="spellEnd"/>
            <w:r>
              <w:rPr>
                <w:b/>
                <w:bCs/>
                <w:color w:val="010205"/>
              </w:rPr>
              <w:t xml:space="preserve"> Crosstabulation</w:t>
            </w:r>
          </w:p>
        </w:tc>
      </w:tr>
      <w:tr w:rsidR="00C2502C" w14:paraId="2B679B8E" w14:textId="77777777" w:rsidTr="0075353D">
        <w:trPr>
          <w:cantSplit/>
        </w:trPr>
        <w:tc>
          <w:tcPr>
            <w:tcW w:w="20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F37A59" w14:textId="77777777" w:rsidR="00C2502C" w:rsidRDefault="00C2502C" w:rsidP="00796B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2A9A877" w14:textId="77777777" w:rsidR="00C2502C" w:rsidRDefault="00C2502C" w:rsidP="00796B59">
            <w:pPr>
              <w:spacing w:line="360" w:lineRule="auto"/>
              <w:ind w:left="60" w:right="60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Pandangan</w:t>
            </w:r>
            <w:proofErr w:type="spellEnd"/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1B08192" w14:textId="77777777" w:rsidR="00C2502C" w:rsidRDefault="00C2502C" w:rsidP="00796B59">
            <w:pPr>
              <w:spacing w:line="360" w:lineRule="auto"/>
              <w:ind w:left="60" w:right="60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Total</w:t>
            </w:r>
          </w:p>
        </w:tc>
      </w:tr>
      <w:tr w:rsidR="00C2502C" w14:paraId="29D7B137" w14:textId="77777777" w:rsidTr="0075353D">
        <w:trPr>
          <w:cantSplit/>
        </w:trPr>
        <w:tc>
          <w:tcPr>
            <w:tcW w:w="20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75514" w14:textId="77777777" w:rsidR="00C2502C" w:rsidRDefault="00C2502C" w:rsidP="00796B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MY" w:eastAsia="en-MY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3A17A679" w14:textId="77777777" w:rsidR="00C2502C" w:rsidRDefault="00C2502C" w:rsidP="00796B59">
            <w:pPr>
              <w:spacing w:line="360" w:lineRule="auto"/>
              <w:ind w:left="60" w:right="60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385A515D" w14:textId="77777777" w:rsidR="00C2502C" w:rsidRDefault="00C2502C" w:rsidP="00796B59">
            <w:pPr>
              <w:spacing w:line="360" w:lineRule="auto"/>
              <w:ind w:left="60" w:right="60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Sederhana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7BF03BB7" w14:textId="77777777" w:rsidR="00C2502C" w:rsidRDefault="00C2502C" w:rsidP="00796B59">
            <w:pPr>
              <w:spacing w:line="360" w:lineRule="auto"/>
              <w:ind w:left="60" w:right="60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Tinggi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vAlign w:val="center"/>
            <w:hideMark/>
          </w:tcPr>
          <w:p w14:paraId="4A2FE101" w14:textId="77777777" w:rsidR="00C2502C" w:rsidRDefault="00C2502C" w:rsidP="00796B59">
            <w:pPr>
              <w:spacing w:line="360" w:lineRule="auto"/>
              <w:rPr>
                <w:color w:val="264A60"/>
                <w:sz w:val="18"/>
                <w:szCs w:val="18"/>
                <w:lang w:val="en-MY" w:eastAsia="en-MY"/>
              </w:rPr>
            </w:pPr>
          </w:p>
        </w:tc>
      </w:tr>
      <w:tr w:rsidR="00C2502C" w14:paraId="6039AAF9" w14:textId="77777777" w:rsidTr="0075353D">
        <w:trPr>
          <w:cantSplit/>
        </w:trPr>
        <w:tc>
          <w:tcPr>
            <w:tcW w:w="799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2B65A41" w14:textId="77777777" w:rsidR="00C2502C" w:rsidRDefault="00C2502C" w:rsidP="00796B59">
            <w:pPr>
              <w:spacing w:line="360" w:lineRule="auto"/>
              <w:ind w:left="60" w:right="60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Kaum</w:t>
            </w:r>
            <w:proofErr w:type="spellEnd"/>
          </w:p>
        </w:tc>
        <w:tc>
          <w:tcPr>
            <w:tcW w:w="127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8B15032" w14:textId="77777777" w:rsidR="00C2502C" w:rsidRDefault="00C2502C" w:rsidP="00796B59">
            <w:pPr>
              <w:spacing w:line="360" w:lineRule="auto"/>
              <w:ind w:left="60" w:right="60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Melayu</w:t>
            </w:r>
            <w:proofErr w:type="spellEnd"/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55E6D2D" w14:textId="77777777" w:rsidR="00C2502C" w:rsidRDefault="00C2502C" w:rsidP="00796B59">
            <w:pPr>
              <w:spacing w:line="360" w:lineRule="auto"/>
              <w:ind w:left="60" w:right="60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28F171D" w14:textId="77777777" w:rsidR="00C2502C" w:rsidRDefault="00C2502C" w:rsidP="00796B59">
            <w:pPr>
              <w:spacing w:line="360" w:lineRule="auto"/>
              <w:ind w:left="60" w:right="60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12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6767D1E" w14:textId="77777777" w:rsidR="00C2502C" w:rsidRDefault="00C2502C" w:rsidP="00796B59">
            <w:pPr>
              <w:spacing w:line="360" w:lineRule="auto"/>
              <w:ind w:left="60" w:right="60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AAAA99C" w14:textId="77777777" w:rsidR="00C2502C" w:rsidRDefault="00C2502C" w:rsidP="00796B59">
            <w:pPr>
              <w:spacing w:line="360" w:lineRule="auto"/>
              <w:ind w:left="60" w:right="60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13</w:t>
            </w:r>
          </w:p>
        </w:tc>
      </w:tr>
      <w:tr w:rsidR="00C2502C" w14:paraId="1FC20964" w14:textId="77777777" w:rsidTr="0075353D">
        <w:trPr>
          <w:cantSplit/>
        </w:trPr>
        <w:tc>
          <w:tcPr>
            <w:tcW w:w="799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14:paraId="1F61027A" w14:textId="77777777" w:rsidR="00C2502C" w:rsidRDefault="00C2502C" w:rsidP="00796B59">
            <w:pPr>
              <w:spacing w:line="360" w:lineRule="auto"/>
              <w:rPr>
                <w:color w:val="264A60"/>
                <w:sz w:val="18"/>
                <w:szCs w:val="18"/>
                <w:lang w:val="en-MY" w:eastAsia="en-MY"/>
              </w:rPr>
            </w:pPr>
          </w:p>
        </w:tc>
        <w:tc>
          <w:tcPr>
            <w:tcW w:w="12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7A8CB00" w14:textId="77777777" w:rsidR="00C2502C" w:rsidRDefault="00C2502C" w:rsidP="00796B59">
            <w:pPr>
              <w:spacing w:line="360" w:lineRule="auto"/>
              <w:ind w:left="60" w:right="60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Cina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180A02E" w14:textId="77777777" w:rsidR="00C2502C" w:rsidRDefault="00C2502C" w:rsidP="00796B59">
            <w:pPr>
              <w:spacing w:line="360" w:lineRule="auto"/>
              <w:ind w:left="60" w:right="60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</w:t>
            </w:r>
          </w:p>
        </w:tc>
        <w:tc>
          <w:tcPr>
            <w:tcW w:w="12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E8DF51A" w14:textId="77777777" w:rsidR="00C2502C" w:rsidRDefault="00C2502C" w:rsidP="00796B59">
            <w:pPr>
              <w:spacing w:line="360" w:lineRule="auto"/>
              <w:ind w:left="60" w:right="60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700D1F8" w14:textId="77777777" w:rsidR="00C2502C" w:rsidRDefault="00C2502C" w:rsidP="00796B59">
            <w:pPr>
              <w:spacing w:line="360" w:lineRule="auto"/>
              <w:ind w:left="60" w:right="60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583E3AC" w14:textId="77777777" w:rsidR="00C2502C" w:rsidRDefault="00C2502C" w:rsidP="00796B59">
            <w:pPr>
              <w:spacing w:line="360" w:lineRule="auto"/>
              <w:ind w:left="60" w:right="60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10</w:t>
            </w:r>
          </w:p>
        </w:tc>
      </w:tr>
      <w:tr w:rsidR="00C2502C" w14:paraId="4F183817" w14:textId="77777777" w:rsidTr="0075353D">
        <w:trPr>
          <w:cantSplit/>
        </w:trPr>
        <w:tc>
          <w:tcPr>
            <w:tcW w:w="799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14:paraId="71EEF4E0" w14:textId="77777777" w:rsidR="00C2502C" w:rsidRDefault="00C2502C" w:rsidP="00796B59">
            <w:pPr>
              <w:spacing w:line="360" w:lineRule="auto"/>
              <w:rPr>
                <w:color w:val="264A60"/>
                <w:sz w:val="18"/>
                <w:szCs w:val="18"/>
                <w:lang w:val="en-MY" w:eastAsia="en-MY"/>
              </w:rPr>
            </w:pPr>
          </w:p>
        </w:tc>
        <w:tc>
          <w:tcPr>
            <w:tcW w:w="12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7353460" w14:textId="77777777" w:rsidR="00C2502C" w:rsidRDefault="00C2502C" w:rsidP="00796B59">
            <w:pPr>
              <w:spacing w:line="360" w:lineRule="auto"/>
              <w:ind w:left="60" w:right="60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India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4F274295" w14:textId="77777777" w:rsidR="00C2502C" w:rsidRDefault="00C2502C" w:rsidP="00796B59">
            <w:pPr>
              <w:spacing w:line="360" w:lineRule="auto"/>
              <w:ind w:left="60" w:right="60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03223C6" w14:textId="77777777" w:rsidR="00C2502C" w:rsidRDefault="00C2502C" w:rsidP="00796B59">
            <w:pPr>
              <w:spacing w:line="360" w:lineRule="auto"/>
              <w:ind w:left="60" w:right="60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E932E03" w14:textId="77777777" w:rsidR="00C2502C" w:rsidRDefault="00C2502C" w:rsidP="00796B59">
            <w:pPr>
              <w:spacing w:line="360" w:lineRule="auto"/>
              <w:ind w:left="60" w:right="60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F58DCB7" w14:textId="77777777" w:rsidR="00C2502C" w:rsidRDefault="00C2502C" w:rsidP="00796B59">
            <w:pPr>
              <w:spacing w:line="360" w:lineRule="auto"/>
              <w:ind w:left="60" w:right="60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3</w:t>
            </w:r>
          </w:p>
        </w:tc>
      </w:tr>
      <w:tr w:rsidR="00C2502C" w14:paraId="3A6C4DF3" w14:textId="77777777" w:rsidTr="0075353D">
        <w:trPr>
          <w:cantSplit/>
        </w:trPr>
        <w:tc>
          <w:tcPr>
            <w:tcW w:w="799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14:paraId="6F2C9B80" w14:textId="77777777" w:rsidR="00C2502C" w:rsidRDefault="00C2502C" w:rsidP="00796B59">
            <w:pPr>
              <w:spacing w:line="360" w:lineRule="auto"/>
              <w:rPr>
                <w:color w:val="264A60"/>
                <w:sz w:val="18"/>
                <w:szCs w:val="18"/>
                <w:lang w:val="en-MY" w:eastAsia="en-MY"/>
              </w:rPr>
            </w:pPr>
          </w:p>
        </w:tc>
        <w:tc>
          <w:tcPr>
            <w:tcW w:w="12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D5672D7" w14:textId="77777777" w:rsidR="00C2502C" w:rsidRDefault="00C2502C" w:rsidP="00796B59">
            <w:pPr>
              <w:spacing w:line="360" w:lineRule="auto"/>
              <w:ind w:left="60" w:right="60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Bumiputera Borneo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88066F8" w14:textId="77777777" w:rsidR="00C2502C" w:rsidRDefault="00C2502C" w:rsidP="00796B59">
            <w:pPr>
              <w:spacing w:line="360" w:lineRule="auto"/>
              <w:ind w:left="60" w:right="60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0FAE8CD" w14:textId="77777777" w:rsidR="00C2502C" w:rsidRDefault="00C2502C" w:rsidP="00796B59">
            <w:pPr>
              <w:spacing w:line="360" w:lineRule="auto"/>
              <w:ind w:left="60" w:right="60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4C1B680" w14:textId="77777777" w:rsidR="00C2502C" w:rsidRDefault="00C2502C" w:rsidP="00796B59">
            <w:pPr>
              <w:spacing w:line="360" w:lineRule="auto"/>
              <w:ind w:left="60" w:right="60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682FE8E" w14:textId="77777777" w:rsidR="00C2502C" w:rsidRDefault="00C2502C" w:rsidP="00796B59">
            <w:pPr>
              <w:spacing w:line="360" w:lineRule="auto"/>
              <w:ind w:left="60" w:right="60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</w:tr>
      <w:tr w:rsidR="00C2502C" w14:paraId="14837D87" w14:textId="77777777" w:rsidTr="0075353D">
        <w:trPr>
          <w:cantSplit/>
        </w:trPr>
        <w:tc>
          <w:tcPr>
            <w:tcW w:w="2074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67F73E3D" w14:textId="77777777" w:rsidR="00C2502C" w:rsidRDefault="00C2502C" w:rsidP="00796B59">
            <w:pPr>
              <w:spacing w:line="360" w:lineRule="auto"/>
              <w:ind w:left="60" w:right="60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131B97A2" w14:textId="77777777" w:rsidR="00C2502C" w:rsidRDefault="00C2502C" w:rsidP="00796B59">
            <w:pPr>
              <w:spacing w:line="360" w:lineRule="auto"/>
              <w:ind w:left="60" w:right="60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</w:t>
            </w:r>
          </w:p>
        </w:tc>
        <w:tc>
          <w:tcPr>
            <w:tcW w:w="12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2494E3CA" w14:textId="77777777" w:rsidR="00C2502C" w:rsidRDefault="00C2502C" w:rsidP="00796B59">
            <w:pPr>
              <w:spacing w:line="360" w:lineRule="auto"/>
              <w:ind w:left="60" w:right="60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7EF39039" w14:textId="77777777" w:rsidR="00C2502C" w:rsidRDefault="00C2502C" w:rsidP="00796B59">
            <w:pPr>
              <w:spacing w:line="360" w:lineRule="auto"/>
              <w:ind w:left="60" w:right="60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60F0E4B9" w14:textId="77777777" w:rsidR="00C2502C" w:rsidRDefault="00C2502C" w:rsidP="00796B59">
            <w:pPr>
              <w:spacing w:line="360" w:lineRule="auto"/>
              <w:ind w:left="60" w:right="60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27</w:t>
            </w:r>
          </w:p>
        </w:tc>
      </w:tr>
    </w:tbl>
    <w:p w14:paraId="4C8C687F" w14:textId="77777777" w:rsidR="00C2502C" w:rsidRDefault="00C2502C" w:rsidP="00A733A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communalisme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communalisme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10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3.7%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communalisme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29.629%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communalisme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Bumiputera Borneo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communalisme</w:t>
      </w:r>
      <w:proofErr w:type="spellEnd"/>
    </w:p>
    <w:p w14:paraId="41919BAA" w14:textId="77777777" w:rsidR="00C2502C" w:rsidRDefault="00C2502C" w:rsidP="00C72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953"/>
        <w:gridCol w:w="1030"/>
        <w:gridCol w:w="1230"/>
        <w:gridCol w:w="1030"/>
        <w:gridCol w:w="1030"/>
      </w:tblGrid>
      <w:tr w:rsidR="00C2502C" w14:paraId="48AD930C" w14:textId="77777777" w:rsidTr="00C2502C">
        <w:trPr>
          <w:cantSplit/>
        </w:trPr>
        <w:tc>
          <w:tcPr>
            <w:tcW w:w="6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0DA632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</w:rPr>
            </w:pPr>
            <w:r>
              <w:rPr>
                <w:b/>
                <w:bCs/>
                <w:color w:val="010205"/>
              </w:rPr>
              <w:t xml:space="preserve">Agama * </w:t>
            </w:r>
            <w:proofErr w:type="spellStart"/>
            <w:r>
              <w:rPr>
                <w:b/>
                <w:bCs/>
                <w:color w:val="010205"/>
              </w:rPr>
              <w:t>Pandangan</w:t>
            </w:r>
            <w:proofErr w:type="spellEnd"/>
            <w:r>
              <w:rPr>
                <w:b/>
                <w:bCs/>
                <w:color w:val="010205"/>
              </w:rPr>
              <w:t xml:space="preserve"> Crosstabulation</w:t>
            </w:r>
          </w:p>
        </w:tc>
      </w:tr>
      <w:tr w:rsidR="00C2502C" w14:paraId="30F29128" w14:textId="77777777" w:rsidTr="00C2502C">
        <w:trPr>
          <w:cantSplit/>
        </w:trPr>
        <w:tc>
          <w:tcPr>
            <w:tcW w:w="18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A9FE53" w14:textId="77777777" w:rsidR="00C2502C" w:rsidRDefault="00C2502C" w:rsidP="00C720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F8E643C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Pandangan</w:t>
            </w:r>
            <w:proofErr w:type="spellEnd"/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4A82079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Total</w:t>
            </w:r>
          </w:p>
        </w:tc>
      </w:tr>
      <w:tr w:rsidR="00C2502C" w14:paraId="2A231CE3" w14:textId="77777777" w:rsidTr="00A733AB">
        <w:trPr>
          <w:cantSplit/>
        </w:trPr>
        <w:tc>
          <w:tcPr>
            <w:tcW w:w="18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78525" w14:textId="77777777" w:rsidR="00C2502C" w:rsidRDefault="00C2502C" w:rsidP="00C720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MY" w:eastAsia="en-MY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6F7BBF92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2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97129CA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Sederhana</w:t>
            </w:r>
            <w:proofErr w:type="spellEnd"/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055D1E00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Tinggi</w:t>
            </w:r>
          </w:p>
        </w:tc>
        <w:tc>
          <w:tcPr>
            <w:tcW w:w="103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vAlign w:val="center"/>
            <w:hideMark/>
          </w:tcPr>
          <w:p w14:paraId="6054A3F7" w14:textId="77777777" w:rsidR="00C2502C" w:rsidRDefault="00C2502C" w:rsidP="00C72004">
            <w:pPr>
              <w:spacing w:line="360" w:lineRule="auto"/>
              <w:jc w:val="both"/>
              <w:rPr>
                <w:color w:val="264A60"/>
                <w:sz w:val="18"/>
                <w:szCs w:val="18"/>
                <w:lang w:val="en-MY" w:eastAsia="en-MY"/>
              </w:rPr>
            </w:pPr>
          </w:p>
        </w:tc>
      </w:tr>
      <w:tr w:rsidR="00C2502C" w14:paraId="58F5E5D8" w14:textId="77777777" w:rsidTr="00C2502C">
        <w:trPr>
          <w:cantSplit/>
        </w:trPr>
        <w:tc>
          <w:tcPr>
            <w:tcW w:w="89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2018085C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Agama</w:t>
            </w:r>
          </w:p>
        </w:tc>
        <w:tc>
          <w:tcPr>
            <w:tcW w:w="95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505675F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Islam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4B5B78F5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F3C39DB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4843AC9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FCFFBA6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13</w:t>
            </w:r>
          </w:p>
        </w:tc>
      </w:tr>
      <w:tr w:rsidR="00C2502C" w14:paraId="2BCA2766" w14:textId="77777777" w:rsidTr="00A733AB">
        <w:trPr>
          <w:cantSplit/>
        </w:trPr>
        <w:tc>
          <w:tcPr>
            <w:tcW w:w="89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14:paraId="6C7F87CD" w14:textId="77777777" w:rsidR="00C2502C" w:rsidRDefault="00C2502C" w:rsidP="00C72004">
            <w:pPr>
              <w:spacing w:line="360" w:lineRule="auto"/>
              <w:jc w:val="both"/>
              <w:rPr>
                <w:color w:val="264A60"/>
                <w:sz w:val="18"/>
                <w:szCs w:val="18"/>
                <w:lang w:val="en-MY" w:eastAsia="en-MY"/>
              </w:rPr>
            </w:pP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389B8BC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Buddha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580E87B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D63649D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917C223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F7F9029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10</w:t>
            </w:r>
          </w:p>
        </w:tc>
      </w:tr>
      <w:tr w:rsidR="00C2502C" w14:paraId="6AAF0632" w14:textId="77777777" w:rsidTr="00A733AB">
        <w:trPr>
          <w:cantSplit/>
        </w:trPr>
        <w:tc>
          <w:tcPr>
            <w:tcW w:w="89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14:paraId="055637DE" w14:textId="77777777" w:rsidR="00C2502C" w:rsidRDefault="00C2502C" w:rsidP="00C72004">
            <w:pPr>
              <w:spacing w:line="360" w:lineRule="auto"/>
              <w:jc w:val="both"/>
              <w:rPr>
                <w:color w:val="264A60"/>
                <w:sz w:val="18"/>
                <w:szCs w:val="18"/>
                <w:lang w:val="en-MY" w:eastAsia="en-MY"/>
              </w:rPr>
            </w:pP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7AA01E2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Hindu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0172AD2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3D28D77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F89B32C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0AB6784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3</w:t>
            </w:r>
          </w:p>
        </w:tc>
      </w:tr>
      <w:tr w:rsidR="00C2502C" w14:paraId="3A5B6DD3" w14:textId="77777777" w:rsidTr="00A733AB">
        <w:trPr>
          <w:cantSplit/>
        </w:trPr>
        <w:tc>
          <w:tcPr>
            <w:tcW w:w="89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14:paraId="578DA4CC" w14:textId="77777777" w:rsidR="00C2502C" w:rsidRDefault="00C2502C" w:rsidP="00C72004">
            <w:pPr>
              <w:spacing w:line="360" w:lineRule="auto"/>
              <w:jc w:val="both"/>
              <w:rPr>
                <w:color w:val="264A60"/>
                <w:sz w:val="18"/>
                <w:szCs w:val="18"/>
                <w:lang w:val="en-MY" w:eastAsia="en-MY"/>
              </w:rPr>
            </w:pP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FF810E1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Kristian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AAC81B9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6F964F4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8A2E12D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BA52A7A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</w:tr>
      <w:tr w:rsidR="00C2502C" w14:paraId="5AE2F42C" w14:textId="77777777" w:rsidTr="00C2502C">
        <w:trPr>
          <w:cantSplit/>
        </w:trPr>
        <w:tc>
          <w:tcPr>
            <w:tcW w:w="1845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609119E2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399AD1F6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0375A290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52EA19C5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79EB81E4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27</w:t>
            </w:r>
          </w:p>
        </w:tc>
      </w:tr>
    </w:tbl>
    <w:p w14:paraId="4E1DE5DF" w14:textId="77777777" w:rsidR="00C2502C" w:rsidRDefault="00C2502C" w:rsidP="00A733A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communalisme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communalisme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10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beragama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Buddha, 3.7%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communalisme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29.629%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beragama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Buddha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communalisme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Hindu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Kristian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_Hlk28183407"/>
      <w:proofErr w:type="spellStart"/>
      <w:r>
        <w:rPr>
          <w:rFonts w:ascii="Times New Roman" w:hAnsi="Times New Roman" w:cs="Times New Roman"/>
          <w:sz w:val="24"/>
          <w:szCs w:val="24"/>
        </w:rPr>
        <w:t>communalisme</w:t>
      </w:r>
      <w:proofErr w:type="spellEnd"/>
    </w:p>
    <w:bookmarkEnd w:id="12"/>
    <w:p w14:paraId="6C0871CD" w14:textId="77777777" w:rsidR="00C2502C" w:rsidRDefault="00C2502C" w:rsidP="00C72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2C4DA" w14:textId="77777777" w:rsidR="00C2502C" w:rsidRDefault="00C2502C" w:rsidP="00C72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722"/>
        <w:gridCol w:w="1030"/>
        <w:gridCol w:w="1230"/>
        <w:gridCol w:w="1030"/>
        <w:gridCol w:w="1030"/>
      </w:tblGrid>
      <w:tr w:rsidR="00C2502C" w14:paraId="36FEEDE9" w14:textId="77777777" w:rsidTr="0075353D">
        <w:trPr>
          <w:cantSplit/>
        </w:trPr>
        <w:tc>
          <w:tcPr>
            <w:tcW w:w="6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46B0F1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</w:rPr>
            </w:pPr>
            <w:proofErr w:type="spellStart"/>
            <w:r>
              <w:rPr>
                <w:b/>
                <w:bCs/>
                <w:color w:val="010205"/>
              </w:rPr>
              <w:t>Asal</w:t>
            </w:r>
            <w:proofErr w:type="spellEnd"/>
            <w:r>
              <w:rPr>
                <w:b/>
                <w:bCs/>
                <w:color w:val="010205"/>
              </w:rPr>
              <w:t xml:space="preserve"> * </w:t>
            </w:r>
            <w:proofErr w:type="spellStart"/>
            <w:r>
              <w:rPr>
                <w:b/>
                <w:bCs/>
                <w:color w:val="010205"/>
              </w:rPr>
              <w:t>Pandangan</w:t>
            </w:r>
            <w:proofErr w:type="spellEnd"/>
            <w:r>
              <w:rPr>
                <w:b/>
                <w:bCs/>
                <w:color w:val="010205"/>
              </w:rPr>
              <w:t xml:space="preserve"> Crosstabulation</w:t>
            </w:r>
          </w:p>
        </w:tc>
      </w:tr>
      <w:tr w:rsidR="00C2502C" w14:paraId="61BA2E72" w14:textId="77777777" w:rsidTr="0075353D">
        <w:trPr>
          <w:cantSplit/>
        </w:trPr>
        <w:tc>
          <w:tcPr>
            <w:tcW w:w="24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492232" w14:textId="77777777" w:rsidR="00C2502C" w:rsidRDefault="00C2502C" w:rsidP="00C720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4B1A471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Pandangan</w:t>
            </w:r>
            <w:proofErr w:type="spellEnd"/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DFE5972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Total</w:t>
            </w:r>
          </w:p>
        </w:tc>
      </w:tr>
      <w:tr w:rsidR="00C2502C" w14:paraId="55ED7F89" w14:textId="77777777" w:rsidTr="0075353D">
        <w:trPr>
          <w:cantSplit/>
        </w:trPr>
        <w:tc>
          <w:tcPr>
            <w:tcW w:w="24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4C8EB" w14:textId="77777777" w:rsidR="00C2502C" w:rsidRDefault="00C2502C" w:rsidP="00C720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MY" w:eastAsia="en-MY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6CECC2B9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2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51F72DDD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Sederhana</w:t>
            </w:r>
            <w:proofErr w:type="spellEnd"/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12A75E77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Tinggi</w:t>
            </w:r>
          </w:p>
        </w:tc>
        <w:tc>
          <w:tcPr>
            <w:tcW w:w="103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vAlign w:val="center"/>
            <w:hideMark/>
          </w:tcPr>
          <w:p w14:paraId="39DFB347" w14:textId="77777777" w:rsidR="00C2502C" w:rsidRDefault="00C2502C" w:rsidP="00C72004">
            <w:pPr>
              <w:spacing w:line="360" w:lineRule="auto"/>
              <w:jc w:val="both"/>
              <w:rPr>
                <w:color w:val="264A60"/>
                <w:sz w:val="18"/>
                <w:szCs w:val="18"/>
                <w:lang w:val="en-MY" w:eastAsia="en-MY"/>
              </w:rPr>
            </w:pPr>
          </w:p>
        </w:tc>
      </w:tr>
      <w:tr w:rsidR="00C2502C" w14:paraId="05301DEE" w14:textId="77777777" w:rsidTr="0075353D">
        <w:trPr>
          <w:cantSplit/>
        </w:trPr>
        <w:tc>
          <w:tcPr>
            <w:tcW w:w="738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3429552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Asal</w:t>
            </w:r>
            <w:proofErr w:type="spellEnd"/>
          </w:p>
        </w:tc>
        <w:tc>
          <w:tcPr>
            <w:tcW w:w="17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C672980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Johor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CB014FB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A218FDE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498F157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A6F9190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4</w:t>
            </w:r>
          </w:p>
        </w:tc>
      </w:tr>
      <w:tr w:rsidR="00C2502C" w14:paraId="4B076EC2" w14:textId="77777777" w:rsidTr="0075353D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14:paraId="21F8D40F" w14:textId="77777777" w:rsidR="00C2502C" w:rsidRDefault="00C2502C" w:rsidP="00C72004">
            <w:pPr>
              <w:spacing w:line="360" w:lineRule="auto"/>
              <w:jc w:val="both"/>
              <w:rPr>
                <w:color w:val="264A60"/>
                <w:sz w:val="18"/>
                <w:szCs w:val="18"/>
                <w:lang w:val="en-MY" w:eastAsia="en-MY"/>
              </w:rPr>
            </w:pPr>
          </w:p>
        </w:tc>
        <w:tc>
          <w:tcPr>
            <w:tcW w:w="17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1EBF773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Kedah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480D2DE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D264B31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11F67A6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CD824C5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</w:t>
            </w:r>
          </w:p>
        </w:tc>
      </w:tr>
      <w:tr w:rsidR="00C2502C" w14:paraId="02FEB314" w14:textId="77777777" w:rsidTr="0075353D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14:paraId="7730F678" w14:textId="77777777" w:rsidR="00C2502C" w:rsidRDefault="00C2502C" w:rsidP="00C72004">
            <w:pPr>
              <w:spacing w:line="360" w:lineRule="auto"/>
              <w:jc w:val="both"/>
              <w:rPr>
                <w:color w:val="264A60"/>
                <w:sz w:val="18"/>
                <w:szCs w:val="18"/>
                <w:lang w:val="en-MY" w:eastAsia="en-MY"/>
              </w:rPr>
            </w:pPr>
          </w:p>
        </w:tc>
        <w:tc>
          <w:tcPr>
            <w:tcW w:w="17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2C6C4C4F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Melaka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1B85022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6E71599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A3461FB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69F9408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</w:tr>
      <w:tr w:rsidR="00C2502C" w14:paraId="2414A2FE" w14:textId="77777777" w:rsidTr="0075353D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14:paraId="0028B447" w14:textId="77777777" w:rsidR="00C2502C" w:rsidRDefault="00C2502C" w:rsidP="00C72004">
            <w:pPr>
              <w:spacing w:line="360" w:lineRule="auto"/>
              <w:jc w:val="both"/>
              <w:rPr>
                <w:color w:val="264A60"/>
                <w:sz w:val="18"/>
                <w:szCs w:val="18"/>
                <w:lang w:val="en-MY" w:eastAsia="en-MY"/>
              </w:rPr>
            </w:pPr>
          </w:p>
        </w:tc>
        <w:tc>
          <w:tcPr>
            <w:tcW w:w="17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498A924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Negeri Sembilan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F9D8E08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A5EAF2F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D737597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17301B1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</w:t>
            </w:r>
          </w:p>
        </w:tc>
      </w:tr>
      <w:tr w:rsidR="00C2502C" w14:paraId="3AF51F37" w14:textId="77777777" w:rsidTr="0075353D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14:paraId="46BDACE2" w14:textId="77777777" w:rsidR="00C2502C" w:rsidRDefault="00C2502C" w:rsidP="00C72004">
            <w:pPr>
              <w:spacing w:line="360" w:lineRule="auto"/>
              <w:jc w:val="both"/>
              <w:rPr>
                <w:color w:val="264A60"/>
                <w:sz w:val="18"/>
                <w:szCs w:val="18"/>
                <w:lang w:val="en-MY" w:eastAsia="en-MY"/>
              </w:rPr>
            </w:pPr>
          </w:p>
        </w:tc>
        <w:tc>
          <w:tcPr>
            <w:tcW w:w="17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59E464C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Pahang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3FBB689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A969961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E8728DA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23734E6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</w:t>
            </w:r>
          </w:p>
        </w:tc>
      </w:tr>
      <w:tr w:rsidR="00C2502C" w14:paraId="5F2E3257" w14:textId="77777777" w:rsidTr="0075353D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14:paraId="68BB5BA4" w14:textId="77777777" w:rsidR="00C2502C" w:rsidRDefault="00C2502C" w:rsidP="00C72004">
            <w:pPr>
              <w:spacing w:line="360" w:lineRule="auto"/>
              <w:jc w:val="both"/>
              <w:rPr>
                <w:color w:val="264A60"/>
                <w:sz w:val="18"/>
                <w:szCs w:val="18"/>
                <w:lang w:val="en-MY" w:eastAsia="en-MY"/>
              </w:rPr>
            </w:pPr>
          </w:p>
        </w:tc>
        <w:tc>
          <w:tcPr>
            <w:tcW w:w="17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6B79A89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Pulau</w:t>
            </w:r>
            <w:proofErr w:type="spellEnd"/>
            <w:r>
              <w:rPr>
                <w:color w:val="264A60"/>
                <w:sz w:val="18"/>
                <w:szCs w:val="18"/>
              </w:rPr>
              <w:t xml:space="preserve"> Pinang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CB0728D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82783EF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EFD3347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2A50143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</w:t>
            </w:r>
          </w:p>
        </w:tc>
      </w:tr>
      <w:tr w:rsidR="00C2502C" w14:paraId="5C5199E2" w14:textId="77777777" w:rsidTr="0075353D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14:paraId="0A4E2CFE" w14:textId="77777777" w:rsidR="00C2502C" w:rsidRDefault="00C2502C" w:rsidP="00C72004">
            <w:pPr>
              <w:spacing w:line="360" w:lineRule="auto"/>
              <w:jc w:val="both"/>
              <w:rPr>
                <w:color w:val="264A60"/>
                <w:sz w:val="18"/>
                <w:szCs w:val="18"/>
                <w:lang w:val="en-MY" w:eastAsia="en-MY"/>
              </w:rPr>
            </w:pPr>
          </w:p>
        </w:tc>
        <w:tc>
          <w:tcPr>
            <w:tcW w:w="17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420C9A3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Perak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8E4695A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DAA7457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F3E14DB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BB2FAF0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</w:tr>
      <w:tr w:rsidR="00C2502C" w14:paraId="7AF94D5C" w14:textId="77777777" w:rsidTr="0075353D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14:paraId="418964FE" w14:textId="77777777" w:rsidR="00C2502C" w:rsidRDefault="00C2502C" w:rsidP="00C72004">
            <w:pPr>
              <w:spacing w:line="360" w:lineRule="auto"/>
              <w:jc w:val="both"/>
              <w:rPr>
                <w:color w:val="264A60"/>
                <w:sz w:val="18"/>
                <w:szCs w:val="18"/>
                <w:lang w:val="en-MY" w:eastAsia="en-MY"/>
              </w:rPr>
            </w:pPr>
          </w:p>
        </w:tc>
        <w:tc>
          <w:tcPr>
            <w:tcW w:w="17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4EF441B5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Selangor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B89AA01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B4B9565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DAF23E6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3011116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11</w:t>
            </w:r>
          </w:p>
        </w:tc>
      </w:tr>
      <w:tr w:rsidR="00C2502C" w14:paraId="4961A766" w14:textId="77777777" w:rsidTr="0075353D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14:paraId="4919B07E" w14:textId="77777777" w:rsidR="00C2502C" w:rsidRDefault="00C2502C" w:rsidP="00C72004">
            <w:pPr>
              <w:spacing w:line="360" w:lineRule="auto"/>
              <w:jc w:val="both"/>
              <w:rPr>
                <w:color w:val="264A60"/>
                <w:sz w:val="18"/>
                <w:szCs w:val="18"/>
                <w:lang w:val="en-MY" w:eastAsia="en-MY"/>
              </w:rPr>
            </w:pPr>
          </w:p>
        </w:tc>
        <w:tc>
          <w:tcPr>
            <w:tcW w:w="17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994A52A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Terengganu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69142D4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DBDA18C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EEB4C3B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3D83B23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</w:tr>
      <w:tr w:rsidR="00C2502C" w14:paraId="1D178294" w14:textId="77777777" w:rsidTr="0075353D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14:paraId="425FCD4B" w14:textId="77777777" w:rsidR="00C2502C" w:rsidRDefault="00C2502C" w:rsidP="00C72004">
            <w:pPr>
              <w:spacing w:line="360" w:lineRule="auto"/>
              <w:jc w:val="both"/>
              <w:rPr>
                <w:color w:val="264A60"/>
                <w:sz w:val="18"/>
                <w:szCs w:val="18"/>
                <w:lang w:val="en-MY" w:eastAsia="en-MY"/>
              </w:rPr>
            </w:pPr>
          </w:p>
        </w:tc>
        <w:tc>
          <w:tcPr>
            <w:tcW w:w="17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0539CE5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Sabah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2B6F78C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043A786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4E7EAE93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CFC10A5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</w:tr>
      <w:tr w:rsidR="00C2502C" w14:paraId="66334C12" w14:textId="77777777" w:rsidTr="0075353D">
        <w:trPr>
          <w:cantSplit/>
        </w:trPr>
        <w:tc>
          <w:tcPr>
            <w:tcW w:w="246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29F92C54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57264DB5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7380059F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1164A20C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5CA94E72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27</w:t>
            </w:r>
          </w:p>
        </w:tc>
      </w:tr>
    </w:tbl>
    <w:p w14:paraId="11BD8DF6" w14:textId="77777777" w:rsidR="00C2502C" w:rsidRDefault="00C2502C" w:rsidP="00A733A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iaitu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Melaka,Perak,Terengganu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Sabah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(3.70%)yang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serdahana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(7.41)yang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iaitu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Kedah, Negeri Sembilan, Pahang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Pulau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Pinang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sederhana.Seterusnya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Johor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(14.81%)yang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Negeri Selangor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11(40.74%</w:t>
      </w:r>
      <w:proofErr w:type="gramStart"/>
      <w:r>
        <w:rPr>
          <w:rFonts w:ascii="Times New Roman" w:hAnsi="Times New Roman" w:cs="Times New Roman"/>
          <w:sz w:val="24"/>
          <w:szCs w:val="24"/>
        </w:rPr>
        <w:t>) ,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10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communalisme</w:t>
      </w:r>
      <w:proofErr w:type="spellEnd"/>
    </w:p>
    <w:p w14:paraId="6CD98E57" w14:textId="6188E2FE" w:rsidR="00C2502C" w:rsidRDefault="00C2502C" w:rsidP="00C72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660"/>
        <w:gridCol w:w="1030"/>
        <w:gridCol w:w="1229"/>
        <w:gridCol w:w="1030"/>
        <w:gridCol w:w="1030"/>
      </w:tblGrid>
      <w:tr w:rsidR="00C2502C" w14:paraId="563EE9B9" w14:textId="77777777" w:rsidTr="0075353D">
        <w:trPr>
          <w:cantSplit/>
        </w:trPr>
        <w:tc>
          <w:tcPr>
            <w:tcW w:w="68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3696AA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</w:rPr>
            </w:pPr>
            <w:proofErr w:type="spellStart"/>
            <w:r>
              <w:rPr>
                <w:b/>
                <w:bCs/>
                <w:color w:val="010205"/>
              </w:rPr>
              <w:t>Kursus</w:t>
            </w:r>
            <w:proofErr w:type="spellEnd"/>
            <w:r>
              <w:rPr>
                <w:b/>
                <w:bCs/>
                <w:color w:val="010205"/>
              </w:rPr>
              <w:t xml:space="preserve"> * </w:t>
            </w:r>
            <w:proofErr w:type="spellStart"/>
            <w:r>
              <w:rPr>
                <w:b/>
                <w:bCs/>
                <w:color w:val="010205"/>
              </w:rPr>
              <w:t>Pandangan</w:t>
            </w:r>
            <w:proofErr w:type="spellEnd"/>
            <w:r>
              <w:rPr>
                <w:b/>
                <w:bCs/>
                <w:color w:val="010205"/>
              </w:rPr>
              <w:t xml:space="preserve"> Crosstabulation</w:t>
            </w:r>
          </w:p>
        </w:tc>
      </w:tr>
      <w:tr w:rsidR="00C2502C" w14:paraId="0CF800FB" w14:textId="77777777" w:rsidTr="0075353D">
        <w:trPr>
          <w:cantSplit/>
        </w:trPr>
        <w:tc>
          <w:tcPr>
            <w:tcW w:w="25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8526C6" w14:textId="77777777" w:rsidR="00C2502C" w:rsidRDefault="00C2502C" w:rsidP="00C720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12D30A2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Pandangan</w:t>
            </w:r>
            <w:proofErr w:type="spellEnd"/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DAF6665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Total</w:t>
            </w:r>
          </w:p>
        </w:tc>
      </w:tr>
      <w:tr w:rsidR="00C2502C" w14:paraId="6DBDF9F8" w14:textId="77777777" w:rsidTr="0075353D">
        <w:trPr>
          <w:cantSplit/>
        </w:trPr>
        <w:tc>
          <w:tcPr>
            <w:tcW w:w="25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A6112" w14:textId="77777777" w:rsidR="00C2502C" w:rsidRDefault="00C2502C" w:rsidP="00C720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MY" w:eastAsia="en-MY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3D7AB8BF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280E3C9F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Sederhana</w:t>
            </w:r>
            <w:proofErr w:type="spellEnd"/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4538734F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Tinggi</w:t>
            </w:r>
          </w:p>
        </w:tc>
        <w:tc>
          <w:tcPr>
            <w:tcW w:w="103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vAlign w:val="center"/>
            <w:hideMark/>
          </w:tcPr>
          <w:p w14:paraId="21AC657C" w14:textId="77777777" w:rsidR="00C2502C" w:rsidRDefault="00C2502C" w:rsidP="00C72004">
            <w:pPr>
              <w:spacing w:line="360" w:lineRule="auto"/>
              <w:jc w:val="both"/>
              <w:rPr>
                <w:color w:val="264A60"/>
                <w:sz w:val="18"/>
                <w:szCs w:val="18"/>
                <w:lang w:val="en-MY" w:eastAsia="en-MY"/>
              </w:rPr>
            </w:pPr>
          </w:p>
        </w:tc>
      </w:tr>
      <w:tr w:rsidR="00C2502C" w14:paraId="642A76D3" w14:textId="77777777" w:rsidTr="0075353D">
        <w:trPr>
          <w:cantSplit/>
        </w:trPr>
        <w:tc>
          <w:tcPr>
            <w:tcW w:w="906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2C2B9A94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Kursus</w:t>
            </w:r>
            <w:proofErr w:type="spellEnd"/>
          </w:p>
        </w:tc>
        <w:tc>
          <w:tcPr>
            <w:tcW w:w="16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FD5E06E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Mekanikal</w:t>
            </w:r>
            <w:proofErr w:type="spellEnd"/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B0FAC6E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356FB4F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4AF3EF93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B3AA722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</w:tr>
      <w:tr w:rsidR="00C2502C" w14:paraId="0A1758CD" w14:textId="77777777" w:rsidTr="0075353D">
        <w:trPr>
          <w:cantSplit/>
        </w:trPr>
        <w:tc>
          <w:tcPr>
            <w:tcW w:w="906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14:paraId="4C1D74B0" w14:textId="77777777" w:rsidR="00C2502C" w:rsidRDefault="00C2502C" w:rsidP="00C72004">
            <w:pPr>
              <w:spacing w:line="360" w:lineRule="auto"/>
              <w:jc w:val="both"/>
              <w:rPr>
                <w:color w:val="264A60"/>
                <w:sz w:val="18"/>
                <w:szCs w:val="18"/>
                <w:lang w:val="en-MY" w:eastAsia="en-MY"/>
              </w:rPr>
            </w:pPr>
          </w:p>
        </w:tc>
        <w:tc>
          <w:tcPr>
            <w:tcW w:w="16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21125D54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Kimia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8932DBD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14E9DC7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007A745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0A8E2F3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</w:tr>
      <w:tr w:rsidR="00C2502C" w14:paraId="6F8D3253" w14:textId="77777777" w:rsidTr="0075353D">
        <w:trPr>
          <w:cantSplit/>
        </w:trPr>
        <w:tc>
          <w:tcPr>
            <w:tcW w:w="906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14:paraId="3CB65FC1" w14:textId="77777777" w:rsidR="00C2502C" w:rsidRDefault="00C2502C" w:rsidP="00C72004">
            <w:pPr>
              <w:spacing w:line="360" w:lineRule="auto"/>
              <w:jc w:val="both"/>
              <w:rPr>
                <w:color w:val="264A60"/>
                <w:sz w:val="18"/>
                <w:szCs w:val="18"/>
                <w:lang w:val="en-MY" w:eastAsia="en-MY"/>
              </w:rPr>
            </w:pPr>
          </w:p>
        </w:tc>
        <w:tc>
          <w:tcPr>
            <w:tcW w:w="16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B843A31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Awam</w:t>
            </w:r>
            <w:proofErr w:type="spellEnd"/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AB943CA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06A7BFF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023906B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4F684E35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7</w:t>
            </w:r>
          </w:p>
        </w:tc>
      </w:tr>
      <w:tr w:rsidR="00C2502C" w14:paraId="61CFA8B0" w14:textId="77777777" w:rsidTr="0075353D">
        <w:trPr>
          <w:cantSplit/>
        </w:trPr>
        <w:tc>
          <w:tcPr>
            <w:tcW w:w="906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14:paraId="16D089A6" w14:textId="77777777" w:rsidR="00C2502C" w:rsidRDefault="00C2502C" w:rsidP="00C72004">
            <w:pPr>
              <w:spacing w:line="360" w:lineRule="auto"/>
              <w:jc w:val="both"/>
              <w:rPr>
                <w:color w:val="264A60"/>
                <w:sz w:val="18"/>
                <w:szCs w:val="18"/>
                <w:lang w:val="en-MY" w:eastAsia="en-MY"/>
              </w:rPr>
            </w:pPr>
          </w:p>
        </w:tc>
        <w:tc>
          <w:tcPr>
            <w:tcW w:w="16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93D6392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Sains</w:t>
            </w:r>
            <w:proofErr w:type="spellEnd"/>
            <w:r>
              <w:rPr>
                <w:color w:val="264A6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4A60"/>
                <w:sz w:val="18"/>
                <w:szCs w:val="18"/>
              </w:rPr>
              <w:t>Tulen</w:t>
            </w:r>
            <w:proofErr w:type="spellEnd"/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321AFB5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E5E7A29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98154B4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19B671E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</w:tr>
      <w:tr w:rsidR="00C2502C" w14:paraId="47C7B5AB" w14:textId="77777777" w:rsidTr="0075353D">
        <w:trPr>
          <w:cantSplit/>
        </w:trPr>
        <w:tc>
          <w:tcPr>
            <w:tcW w:w="906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14:paraId="76874A04" w14:textId="77777777" w:rsidR="00C2502C" w:rsidRDefault="00C2502C" w:rsidP="00C72004">
            <w:pPr>
              <w:spacing w:line="360" w:lineRule="auto"/>
              <w:jc w:val="both"/>
              <w:rPr>
                <w:color w:val="264A60"/>
                <w:sz w:val="18"/>
                <w:szCs w:val="18"/>
                <w:lang w:val="en-MY" w:eastAsia="en-MY"/>
              </w:rPr>
            </w:pPr>
          </w:p>
        </w:tc>
        <w:tc>
          <w:tcPr>
            <w:tcW w:w="16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F2F72BD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Sains</w:t>
            </w:r>
            <w:proofErr w:type="spellEnd"/>
            <w:r>
              <w:rPr>
                <w:color w:val="264A6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4A60"/>
                <w:sz w:val="18"/>
                <w:szCs w:val="18"/>
              </w:rPr>
              <w:t>Komputer</w:t>
            </w:r>
            <w:proofErr w:type="spellEnd"/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A519D18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</w:t>
            </w:r>
          </w:p>
        </w:tc>
        <w:tc>
          <w:tcPr>
            <w:tcW w:w="12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80472CA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DB49DC0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4514BDF2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15</w:t>
            </w:r>
          </w:p>
        </w:tc>
      </w:tr>
      <w:tr w:rsidR="00C2502C" w14:paraId="6F9C1DE0" w14:textId="77777777" w:rsidTr="0075353D">
        <w:trPr>
          <w:cantSplit/>
        </w:trPr>
        <w:tc>
          <w:tcPr>
            <w:tcW w:w="256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53914945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07B4C857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</w:t>
            </w:r>
          </w:p>
        </w:tc>
        <w:tc>
          <w:tcPr>
            <w:tcW w:w="12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3D767724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04C56923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245F1B04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25</w:t>
            </w:r>
          </w:p>
        </w:tc>
      </w:tr>
    </w:tbl>
    <w:p w14:paraId="533307C5" w14:textId="77777777" w:rsidR="00C2502C" w:rsidRDefault="00C2502C" w:rsidP="00A733A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MY" w:eastAsia="en-MY"/>
        </w:rPr>
      </w:pPr>
      <w:r>
        <w:rPr>
          <w:rFonts w:ascii="Times New Roman" w:hAnsi="Times New Roman" w:cs="Times New Roman"/>
          <w:sz w:val="24"/>
          <w:szCs w:val="24"/>
        </w:rPr>
        <w:t xml:space="preserve">Carta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(3.70%)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Kursus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Kejuruteraan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(25.93%)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Kursus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orang </w:t>
      </w:r>
      <w:r>
        <w:rPr>
          <w:rFonts w:ascii="Times New Roman" w:hAnsi="Times New Roman" w:cs="Times New Roman"/>
          <w:sz w:val="24"/>
          <w:szCs w:val="24"/>
        </w:rPr>
        <w:lastRenderedPageBreak/>
        <w:t>(55.56%</w:t>
      </w:r>
      <w:proofErr w:type="gramStart"/>
      <w:r>
        <w:rPr>
          <w:rFonts w:ascii="Times New Roman" w:hAnsi="Times New Roman" w:cs="Times New Roman"/>
          <w:sz w:val="24"/>
          <w:szCs w:val="24"/>
        </w:rPr>
        <w:t>).Antara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,2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,12 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serdahana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1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3DC3B1" w14:textId="77777777" w:rsidR="00C2502C" w:rsidRDefault="00C2502C" w:rsidP="00C72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5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385"/>
        <w:gridCol w:w="1031"/>
        <w:gridCol w:w="1231"/>
        <w:gridCol w:w="1031"/>
        <w:gridCol w:w="1031"/>
      </w:tblGrid>
      <w:tr w:rsidR="00C2502C" w14:paraId="2FE733D2" w14:textId="77777777" w:rsidTr="0075353D">
        <w:trPr>
          <w:cantSplit/>
        </w:trPr>
        <w:tc>
          <w:tcPr>
            <w:tcW w:w="65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8935F1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</w:rPr>
            </w:pPr>
            <w:proofErr w:type="spellStart"/>
            <w:r>
              <w:rPr>
                <w:b/>
                <w:bCs/>
                <w:color w:val="010205"/>
              </w:rPr>
              <w:t>Fakulti</w:t>
            </w:r>
            <w:proofErr w:type="spellEnd"/>
            <w:r>
              <w:rPr>
                <w:b/>
                <w:bCs/>
                <w:color w:val="010205"/>
              </w:rPr>
              <w:t xml:space="preserve"> * </w:t>
            </w:r>
            <w:proofErr w:type="spellStart"/>
            <w:r>
              <w:rPr>
                <w:b/>
                <w:bCs/>
                <w:color w:val="010205"/>
              </w:rPr>
              <w:t>Pandangan</w:t>
            </w:r>
            <w:proofErr w:type="spellEnd"/>
            <w:r>
              <w:rPr>
                <w:b/>
                <w:bCs/>
                <w:color w:val="010205"/>
              </w:rPr>
              <w:t xml:space="preserve"> Crosstabulation</w:t>
            </w:r>
          </w:p>
        </w:tc>
      </w:tr>
      <w:tr w:rsidR="00C2502C" w14:paraId="5F3B0096" w14:textId="77777777" w:rsidTr="0075353D">
        <w:trPr>
          <w:cantSplit/>
        </w:trPr>
        <w:tc>
          <w:tcPr>
            <w:tcW w:w="223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FC592F" w14:textId="77777777" w:rsidR="00C2502C" w:rsidRDefault="00C2502C" w:rsidP="00C720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DF642D4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Pandangan</w:t>
            </w:r>
            <w:proofErr w:type="spellEnd"/>
          </w:p>
        </w:tc>
        <w:tc>
          <w:tcPr>
            <w:tcW w:w="1031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B6EA849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Total</w:t>
            </w:r>
          </w:p>
        </w:tc>
      </w:tr>
      <w:tr w:rsidR="00C2502C" w14:paraId="08E412F0" w14:textId="77777777" w:rsidTr="0075353D">
        <w:trPr>
          <w:cantSplit/>
        </w:trPr>
        <w:tc>
          <w:tcPr>
            <w:tcW w:w="22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2754C" w14:textId="77777777" w:rsidR="00C2502C" w:rsidRDefault="00C2502C" w:rsidP="00C720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MY" w:eastAsia="en-MY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0EAAD9A7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23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B6C84A7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Sederhana</w:t>
            </w:r>
            <w:proofErr w:type="spellEnd"/>
          </w:p>
        </w:tc>
        <w:tc>
          <w:tcPr>
            <w:tcW w:w="103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1D29E239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Tinggi</w:t>
            </w:r>
          </w:p>
        </w:tc>
        <w:tc>
          <w:tcPr>
            <w:tcW w:w="1031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vAlign w:val="center"/>
            <w:hideMark/>
          </w:tcPr>
          <w:p w14:paraId="6AD8593B" w14:textId="77777777" w:rsidR="00C2502C" w:rsidRDefault="00C2502C" w:rsidP="00C72004">
            <w:pPr>
              <w:spacing w:line="360" w:lineRule="auto"/>
              <w:jc w:val="both"/>
              <w:rPr>
                <w:color w:val="264A60"/>
                <w:sz w:val="18"/>
                <w:szCs w:val="18"/>
                <w:lang w:val="en-MY" w:eastAsia="en-MY"/>
              </w:rPr>
            </w:pPr>
          </w:p>
        </w:tc>
      </w:tr>
      <w:tr w:rsidR="00C2502C" w14:paraId="17642F55" w14:textId="77777777" w:rsidTr="0075353D">
        <w:trPr>
          <w:cantSplit/>
        </w:trPr>
        <w:tc>
          <w:tcPr>
            <w:tcW w:w="846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0B7473F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Fakulti</w:t>
            </w:r>
            <w:proofErr w:type="spellEnd"/>
          </w:p>
        </w:tc>
        <w:tc>
          <w:tcPr>
            <w:tcW w:w="138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2350F5C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Kejuruteraan</w:t>
            </w:r>
            <w:proofErr w:type="spellEnd"/>
          </w:p>
        </w:tc>
        <w:tc>
          <w:tcPr>
            <w:tcW w:w="10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489AFD3C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</w:t>
            </w:r>
          </w:p>
        </w:tc>
        <w:tc>
          <w:tcPr>
            <w:tcW w:w="123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CF1C535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21</w:t>
            </w:r>
          </w:p>
        </w:tc>
        <w:tc>
          <w:tcPr>
            <w:tcW w:w="103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2276E00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DB3D7A2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24</w:t>
            </w:r>
          </w:p>
        </w:tc>
      </w:tr>
      <w:tr w:rsidR="00C2502C" w14:paraId="6087118B" w14:textId="77777777" w:rsidTr="0075353D">
        <w:trPr>
          <w:cantSplit/>
        </w:trPr>
        <w:tc>
          <w:tcPr>
            <w:tcW w:w="846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14:paraId="79787C4F" w14:textId="77777777" w:rsidR="00C2502C" w:rsidRDefault="00C2502C" w:rsidP="00C72004">
            <w:pPr>
              <w:spacing w:line="360" w:lineRule="auto"/>
              <w:jc w:val="both"/>
              <w:rPr>
                <w:color w:val="264A60"/>
                <w:sz w:val="18"/>
                <w:szCs w:val="18"/>
                <w:lang w:val="en-MY" w:eastAsia="en-MY"/>
              </w:rPr>
            </w:pPr>
          </w:p>
        </w:tc>
        <w:tc>
          <w:tcPr>
            <w:tcW w:w="13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E45D7E4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proofErr w:type="spellStart"/>
            <w:r>
              <w:rPr>
                <w:color w:val="264A60"/>
                <w:sz w:val="18"/>
                <w:szCs w:val="18"/>
              </w:rPr>
              <w:t>Sains</w:t>
            </w:r>
            <w:proofErr w:type="spellEnd"/>
            <w:r>
              <w:rPr>
                <w:color w:val="264A6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4A60"/>
                <w:sz w:val="18"/>
                <w:szCs w:val="18"/>
              </w:rPr>
              <w:t>Tulen</w:t>
            </w:r>
            <w:proofErr w:type="spellEnd"/>
          </w:p>
        </w:tc>
        <w:tc>
          <w:tcPr>
            <w:tcW w:w="10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877FC99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2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E227152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A621474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0</w:t>
            </w:r>
          </w:p>
        </w:tc>
        <w:tc>
          <w:tcPr>
            <w:tcW w:w="10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FB792CA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</w:tr>
      <w:tr w:rsidR="00C2502C" w14:paraId="53842E01" w14:textId="77777777" w:rsidTr="0075353D">
        <w:trPr>
          <w:cantSplit/>
        </w:trPr>
        <w:tc>
          <w:tcPr>
            <w:tcW w:w="2231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38B8EA3F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264A60"/>
                <w:sz w:val="18"/>
                <w:szCs w:val="18"/>
              </w:rPr>
            </w:pPr>
            <w:r>
              <w:rPr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28FF4A2E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</w:t>
            </w:r>
          </w:p>
        </w:tc>
        <w:tc>
          <w:tcPr>
            <w:tcW w:w="123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64CD91A3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22</w:t>
            </w:r>
          </w:p>
        </w:tc>
        <w:tc>
          <w:tcPr>
            <w:tcW w:w="103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3D590CA1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1C466457" w14:textId="77777777" w:rsidR="00C2502C" w:rsidRDefault="00C2502C" w:rsidP="00C72004">
            <w:pPr>
              <w:spacing w:line="360" w:lineRule="auto"/>
              <w:ind w:left="60" w:right="60"/>
              <w:jc w:val="both"/>
              <w:rPr>
                <w:color w:val="010205"/>
                <w:sz w:val="18"/>
                <w:szCs w:val="18"/>
              </w:rPr>
            </w:pPr>
            <w:r>
              <w:rPr>
                <w:color w:val="010205"/>
                <w:sz w:val="18"/>
                <w:szCs w:val="18"/>
              </w:rPr>
              <w:t>25</w:t>
            </w:r>
          </w:p>
        </w:tc>
      </w:tr>
    </w:tbl>
    <w:p w14:paraId="10E5B262" w14:textId="77777777" w:rsidR="00C2502C" w:rsidRDefault="00C2502C" w:rsidP="00A733A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MY" w:eastAsia="en-MY"/>
        </w:rPr>
      </w:pPr>
      <w:r>
        <w:rPr>
          <w:rFonts w:ascii="Times New Roman" w:hAnsi="Times New Roman" w:cs="Times New Roman"/>
          <w:sz w:val="24"/>
          <w:szCs w:val="24"/>
        </w:rPr>
        <w:t xml:space="preserve">Carta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(88.89%)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kejuteraan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(3.70%)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(7.41%)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0C6FEF4" w14:textId="534B6D37" w:rsidR="00C2502C" w:rsidRDefault="00C2502C" w:rsidP="00C72004">
      <w:pPr>
        <w:spacing w:line="360" w:lineRule="auto"/>
        <w:jc w:val="both"/>
        <w:rPr>
          <w:lang w:val="en-MY"/>
        </w:rPr>
      </w:pPr>
    </w:p>
    <w:p w14:paraId="0FA9C3B4" w14:textId="3273E528" w:rsidR="00335102" w:rsidRPr="004E4385" w:rsidRDefault="00335102" w:rsidP="00C72004">
      <w:pPr>
        <w:spacing w:line="360" w:lineRule="auto"/>
        <w:jc w:val="both"/>
        <w:rPr>
          <w:lang w:val="en-US"/>
        </w:rPr>
      </w:pPr>
    </w:p>
    <w:p w14:paraId="7FB4035A" w14:textId="37F19ADE" w:rsidR="00BC6C3C" w:rsidRPr="006A5CDE" w:rsidRDefault="00BC6C3C" w:rsidP="00C72004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DE">
        <w:rPr>
          <w:rFonts w:ascii="Times New Roman" w:hAnsi="Times New Roman" w:cs="Times New Roman"/>
          <w:sz w:val="24"/>
          <w:szCs w:val="24"/>
        </w:rPr>
        <w:br w:type="page"/>
      </w:r>
    </w:p>
    <w:p w14:paraId="4ACF0433" w14:textId="215A7A71" w:rsidR="00BC6C3C" w:rsidRPr="006A5CDE" w:rsidRDefault="00BC6C3C" w:rsidP="00C72004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28548119"/>
      <w:r w:rsidRPr="00A2587A">
        <w:rPr>
          <w:rFonts w:ascii="Times New Roman" w:hAnsi="Times New Roman" w:cs="Times New Roman"/>
          <w:color w:val="auto"/>
        </w:rPr>
        <w:lastRenderedPageBreak/>
        <w:t xml:space="preserve">5.0 </w:t>
      </w:r>
      <w:proofErr w:type="spellStart"/>
      <w:r w:rsidRPr="00A2587A">
        <w:rPr>
          <w:rFonts w:ascii="Times New Roman" w:hAnsi="Times New Roman" w:cs="Times New Roman"/>
          <w:color w:val="auto"/>
        </w:rPr>
        <w:t>Perbincangan</w:t>
      </w:r>
      <w:proofErr w:type="spellEnd"/>
      <w:r w:rsidRPr="00A2587A">
        <w:rPr>
          <w:rFonts w:ascii="Times New Roman" w:hAnsi="Times New Roman" w:cs="Times New Roman"/>
          <w:color w:val="auto"/>
        </w:rPr>
        <w:t xml:space="preserve"> dan Kesimpulan</w:t>
      </w:r>
      <w:bookmarkEnd w:id="13"/>
    </w:p>
    <w:p w14:paraId="27181160" w14:textId="615F5EEC" w:rsidR="00BC6C3C" w:rsidRPr="006A5CDE" w:rsidRDefault="00BC6C3C" w:rsidP="00C72004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DE">
        <w:rPr>
          <w:rFonts w:ascii="Times New Roman" w:hAnsi="Times New Roman" w:cs="Times New Roman"/>
          <w:sz w:val="24"/>
          <w:szCs w:val="24"/>
        </w:rPr>
        <w:br w:type="page"/>
      </w:r>
    </w:p>
    <w:p w14:paraId="22C975C7" w14:textId="742A9E02" w:rsidR="00BC6C3C" w:rsidRPr="00A2587A" w:rsidRDefault="00BC6C3C" w:rsidP="00C72004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14" w:name="_Toc28548120"/>
      <w:r w:rsidRPr="00A2587A">
        <w:rPr>
          <w:rFonts w:ascii="Times New Roman" w:hAnsi="Times New Roman" w:cs="Times New Roman"/>
          <w:color w:val="auto"/>
        </w:rPr>
        <w:lastRenderedPageBreak/>
        <w:t xml:space="preserve">6.0 </w:t>
      </w:r>
      <w:proofErr w:type="spellStart"/>
      <w:r w:rsidRPr="00A2587A">
        <w:rPr>
          <w:rFonts w:ascii="Times New Roman" w:hAnsi="Times New Roman" w:cs="Times New Roman"/>
          <w:color w:val="auto"/>
        </w:rPr>
        <w:t>Rujukan</w:t>
      </w:r>
      <w:bookmarkEnd w:id="14"/>
      <w:proofErr w:type="spellEnd"/>
    </w:p>
    <w:p w14:paraId="005B67A8" w14:textId="77777777" w:rsidR="00C72004" w:rsidRPr="00A2587A" w:rsidRDefault="00C72004" w:rsidP="00A2587A">
      <w:pPr>
        <w:pStyle w:val="Bibliography"/>
        <w:spacing w:line="360" w:lineRule="auto"/>
        <w:ind w:left="720" w:hanging="720"/>
        <w:rPr>
          <w:rFonts w:cs="Times New Roman"/>
          <w:noProof/>
          <w:szCs w:val="24"/>
        </w:rPr>
      </w:pPr>
      <w:r w:rsidRPr="00A2587A">
        <w:rPr>
          <w:rFonts w:cs="Times New Roman"/>
          <w:noProof/>
          <w:szCs w:val="24"/>
        </w:rPr>
        <w:t xml:space="preserve">Hamidah Ab Rahman, Hamidah Abd Rahman., Norlin Ahmad, Nor Akmar Nordin, Norashikin Mahmud, Rozianan Shaari &amp; Shah Rollah Abdul Wahab(2011). Kajian Tinjauan Hubungan Etnik dalam Kalangan Pelajar Tahun Satu di Kampus Johor Bahru, Universiti Teknologi Malaysia (UTM). </w:t>
      </w:r>
      <w:r w:rsidRPr="00A2587A">
        <w:rPr>
          <w:rFonts w:cs="Times New Roman"/>
          <w:i/>
          <w:iCs/>
          <w:noProof/>
          <w:szCs w:val="24"/>
        </w:rPr>
        <w:t>Jurnal Teknologi, 54 (Sains Sosial)</w:t>
      </w:r>
      <w:r w:rsidRPr="00A2587A">
        <w:rPr>
          <w:rFonts w:cs="Times New Roman"/>
          <w:noProof/>
          <w:szCs w:val="24"/>
        </w:rPr>
        <w:t>, 65-76.</w:t>
      </w:r>
    </w:p>
    <w:p w14:paraId="4DA44609" w14:textId="77777777" w:rsidR="00C72004" w:rsidRPr="00A2587A" w:rsidRDefault="00C72004" w:rsidP="00A2587A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2587A">
        <w:rPr>
          <w:rFonts w:ascii="Times New Roman" w:hAnsi="Times New Roman" w:cs="Times New Roman"/>
          <w:sz w:val="24"/>
          <w:szCs w:val="24"/>
        </w:rPr>
        <w:t>Halipah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Hamzah (2016). Kajian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Muslim. </w:t>
      </w:r>
      <w:r w:rsidRPr="00A2587A">
        <w:rPr>
          <w:rFonts w:ascii="Times New Roman" w:hAnsi="Times New Roman" w:cs="Times New Roman"/>
          <w:i/>
          <w:sz w:val="24"/>
          <w:szCs w:val="24"/>
        </w:rPr>
        <w:t xml:space="preserve">Volume 5 </w:t>
      </w:r>
    </w:p>
    <w:p w14:paraId="321FB558" w14:textId="77777777" w:rsidR="00C72004" w:rsidRPr="00A2587A" w:rsidRDefault="00C72004" w:rsidP="00A2587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587A">
        <w:rPr>
          <w:rFonts w:ascii="Times New Roman" w:hAnsi="Times New Roman" w:cs="Times New Roman"/>
          <w:i/>
          <w:sz w:val="24"/>
          <w:szCs w:val="24"/>
        </w:rPr>
        <w:t xml:space="preserve">Issue 1 2016 e-Academia Journal </w:t>
      </w:r>
      <w:proofErr w:type="spellStart"/>
      <w:r w:rsidRPr="00A2587A">
        <w:rPr>
          <w:rFonts w:ascii="Times New Roman" w:hAnsi="Times New Roman" w:cs="Times New Roman"/>
          <w:i/>
          <w:sz w:val="24"/>
          <w:szCs w:val="24"/>
        </w:rPr>
        <w:t>UiTMT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>, 1-13.</w:t>
      </w:r>
    </w:p>
    <w:p w14:paraId="057CAC51" w14:textId="77777777" w:rsidR="00C72004" w:rsidRPr="00A2587A" w:rsidRDefault="00C72004" w:rsidP="00A25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87A">
        <w:rPr>
          <w:rFonts w:ascii="Times New Roman" w:hAnsi="Times New Roman" w:cs="Times New Roman"/>
          <w:sz w:val="24"/>
          <w:szCs w:val="24"/>
        </w:rPr>
        <w:t>Razli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Ahmad,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Hanum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Hassan &amp;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Azuddin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Bahari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(2013).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>-</w:t>
      </w:r>
    </w:p>
    <w:p w14:paraId="1AEB4D82" w14:textId="77777777" w:rsidR="00C72004" w:rsidRPr="00A2587A" w:rsidRDefault="00C72004" w:rsidP="00A2587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87A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Perpaduan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: Kajian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Pelajar-pelajar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Teknikal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Malaysia (MTUN). </w:t>
      </w:r>
      <w:proofErr w:type="spellStart"/>
      <w:r w:rsidRPr="00A2587A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A2587A">
        <w:rPr>
          <w:rFonts w:ascii="Times New Roman" w:hAnsi="Times New Roman" w:cs="Times New Roman"/>
          <w:i/>
          <w:sz w:val="24"/>
          <w:szCs w:val="24"/>
        </w:rPr>
        <w:t xml:space="preserve"> Personalia </w:t>
      </w:r>
      <w:proofErr w:type="spellStart"/>
      <w:r w:rsidRPr="00A2587A">
        <w:rPr>
          <w:rFonts w:ascii="Times New Roman" w:hAnsi="Times New Roman" w:cs="Times New Roman"/>
          <w:i/>
          <w:sz w:val="24"/>
          <w:szCs w:val="24"/>
        </w:rPr>
        <w:t>Pelajar</w:t>
      </w:r>
      <w:proofErr w:type="spellEnd"/>
      <w:r w:rsidRPr="00A2587A">
        <w:rPr>
          <w:rFonts w:ascii="Times New Roman" w:hAnsi="Times New Roman" w:cs="Times New Roman"/>
          <w:i/>
          <w:sz w:val="24"/>
          <w:szCs w:val="24"/>
        </w:rPr>
        <w:t xml:space="preserve"> 16 (2013)</w:t>
      </w:r>
      <w:r w:rsidRPr="00A2587A">
        <w:rPr>
          <w:rFonts w:ascii="Times New Roman" w:hAnsi="Times New Roman" w:cs="Times New Roman"/>
          <w:sz w:val="24"/>
          <w:szCs w:val="24"/>
        </w:rPr>
        <w:t>, 15-24.</w:t>
      </w:r>
    </w:p>
    <w:p w14:paraId="500942E7" w14:textId="77777777" w:rsidR="00C72004" w:rsidRPr="00A2587A" w:rsidRDefault="00C72004" w:rsidP="00A25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87A">
        <w:rPr>
          <w:rFonts w:ascii="Times New Roman" w:hAnsi="Times New Roman" w:cs="Times New Roman"/>
          <w:sz w:val="24"/>
          <w:szCs w:val="24"/>
        </w:rPr>
        <w:t>Nizam Alias. (26 September, 2019</w:t>
      </w:r>
      <w:proofErr w:type="gramStart"/>
      <w:r w:rsidRPr="00A2587A">
        <w:rPr>
          <w:rFonts w:ascii="Times New Roman" w:hAnsi="Times New Roman" w:cs="Times New Roman"/>
          <w:sz w:val="24"/>
          <w:szCs w:val="24"/>
        </w:rPr>
        <w:t>) .Dasar</w:t>
      </w:r>
      <w:proofErr w:type="gramEnd"/>
      <w:r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2019. </w:t>
      </w:r>
      <w:r w:rsidRPr="00A2587A">
        <w:rPr>
          <w:rFonts w:ascii="Times New Roman" w:hAnsi="Times New Roman" w:cs="Times New Roman"/>
          <w:i/>
          <w:sz w:val="24"/>
          <w:szCs w:val="24"/>
        </w:rPr>
        <w:t xml:space="preserve">Maher </w:t>
      </w:r>
      <w:proofErr w:type="spellStart"/>
      <w:r w:rsidRPr="00A2587A">
        <w:rPr>
          <w:rFonts w:ascii="Times New Roman" w:hAnsi="Times New Roman" w:cs="Times New Roman"/>
          <w:i/>
          <w:sz w:val="24"/>
          <w:szCs w:val="24"/>
        </w:rPr>
        <w:t>Saham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14 </w:t>
      </w:r>
    </w:p>
    <w:p w14:paraId="0E58671F" w14:textId="77777777" w:rsidR="00C72004" w:rsidRPr="00A2587A" w:rsidRDefault="00C72004" w:rsidP="00A2587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87A">
        <w:rPr>
          <w:rFonts w:ascii="Times New Roman" w:hAnsi="Times New Roman" w:cs="Times New Roman"/>
          <w:sz w:val="24"/>
          <w:szCs w:val="24"/>
        </w:rPr>
        <w:t>Disember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https://www.mahersaham.com/dasar-ekonomi-baru-2019/.</w:t>
      </w:r>
    </w:p>
    <w:p w14:paraId="7078C383" w14:textId="77777777" w:rsidR="00C72004" w:rsidRPr="00A2587A" w:rsidRDefault="00C72004" w:rsidP="00A25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87A">
        <w:rPr>
          <w:rFonts w:ascii="Times New Roman" w:hAnsi="Times New Roman" w:cs="Times New Roman"/>
          <w:sz w:val="24"/>
          <w:szCs w:val="24"/>
        </w:rPr>
        <w:t xml:space="preserve">Eriksen, </w:t>
      </w:r>
      <w:proofErr w:type="gramStart"/>
      <w:r w:rsidRPr="00A2587A">
        <w:rPr>
          <w:rFonts w:ascii="Times New Roman" w:hAnsi="Times New Roman" w:cs="Times New Roman"/>
          <w:sz w:val="24"/>
          <w:szCs w:val="24"/>
        </w:rPr>
        <w:t>T.H.(</w:t>
      </w:r>
      <w:proofErr w:type="gramEnd"/>
      <w:r w:rsidRPr="00A2587A">
        <w:rPr>
          <w:rFonts w:ascii="Times New Roman" w:hAnsi="Times New Roman" w:cs="Times New Roman"/>
          <w:sz w:val="24"/>
          <w:szCs w:val="24"/>
        </w:rPr>
        <w:t xml:space="preserve">2002). </w:t>
      </w:r>
      <w:r w:rsidRPr="00A2587A">
        <w:rPr>
          <w:rFonts w:ascii="Times New Roman" w:hAnsi="Times New Roman" w:cs="Times New Roman"/>
          <w:i/>
          <w:sz w:val="24"/>
          <w:szCs w:val="24"/>
        </w:rPr>
        <w:t>Ethnicity and Nationalism: Anthropological Perspectives</w:t>
      </w:r>
      <w:r w:rsidRPr="00A258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2587A">
        <w:rPr>
          <w:rFonts w:ascii="Times New Roman" w:hAnsi="Times New Roman" w:cs="Times New Roman"/>
          <w:sz w:val="24"/>
          <w:szCs w:val="24"/>
        </w:rPr>
        <w:t>London :</w:t>
      </w:r>
      <w:proofErr w:type="gramEnd"/>
      <w:r w:rsidRPr="00A2587A">
        <w:rPr>
          <w:rFonts w:ascii="Times New Roman" w:hAnsi="Times New Roman" w:cs="Times New Roman"/>
          <w:sz w:val="24"/>
          <w:szCs w:val="24"/>
        </w:rPr>
        <w:t xml:space="preserve"> Pluto </w:t>
      </w:r>
    </w:p>
    <w:p w14:paraId="63F15BB8" w14:textId="77777777" w:rsidR="00C72004" w:rsidRPr="00A2587A" w:rsidRDefault="00C72004" w:rsidP="00A2587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87A">
        <w:rPr>
          <w:rFonts w:ascii="Times New Roman" w:hAnsi="Times New Roman" w:cs="Times New Roman"/>
          <w:sz w:val="24"/>
          <w:szCs w:val="24"/>
        </w:rPr>
        <w:t>Press.</w:t>
      </w:r>
    </w:p>
    <w:p w14:paraId="3D5887AC" w14:textId="77777777" w:rsidR="00C72004" w:rsidRPr="00A2587A" w:rsidRDefault="00C72004" w:rsidP="00A25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87A">
        <w:rPr>
          <w:rFonts w:ascii="Times New Roman" w:hAnsi="Times New Roman" w:cs="Times New Roman"/>
          <w:sz w:val="24"/>
          <w:szCs w:val="24"/>
        </w:rPr>
        <w:t>Zulhimi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Paidi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Rohani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Ab. Ghani (2003). </w:t>
      </w:r>
      <w:r w:rsidRPr="00A2587A">
        <w:rPr>
          <w:rFonts w:ascii="Times New Roman" w:hAnsi="Times New Roman" w:cs="Times New Roman"/>
          <w:i/>
          <w:sz w:val="24"/>
          <w:szCs w:val="24"/>
        </w:rPr>
        <w:t xml:space="preserve">Masyarakat di Malaysia. </w:t>
      </w:r>
      <w:r w:rsidRPr="00A2587A">
        <w:rPr>
          <w:rFonts w:ascii="Times New Roman" w:hAnsi="Times New Roman" w:cs="Times New Roman"/>
          <w:sz w:val="24"/>
          <w:szCs w:val="24"/>
        </w:rPr>
        <w:t xml:space="preserve">Pahang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Darul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587A">
        <w:rPr>
          <w:rFonts w:ascii="Times New Roman" w:hAnsi="Times New Roman" w:cs="Times New Roman"/>
          <w:sz w:val="24"/>
          <w:szCs w:val="24"/>
        </w:rPr>
        <w:t>Makmur :</w:t>
      </w:r>
      <w:proofErr w:type="gramEnd"/>
      <w:r w:rsidRPr="00A258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9A58F" w14:textId="77777777" w:rsidR="00C72004" w:rsidRPr="00A2587A" w:rsidRDefault="00C72004" w:rsidP="00A2587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587A">
        <w:rPr>
          <w:rFonts w:ascii="Times New Roman" w:hAnsi="Times New Roman" w:cs="Times New Roman"/>
          <w:sz w:val="24"/>
          <w:szCs w:val="24"/>
        </w:rPr>
        <w:t xml:space="preserve">PTS Publications &amp; Distributor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Sdn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>. Bhd.</w:t>
      </w:r>
    </w:p>
    <w:p w14:paraId="72310AC8" w14:textId="77777777" w:rsidR="00C72004" w:rsidRPr="00A2587A" w:rsidRDefault="00C72004" w:rsidP="00A25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87A">
        <w:rPr>
          <w:rFonts w:ascii="Times New Roman" w:hAnsi="Times New Roman" w:cs="Times New Roman"/>
          <w:sz w:val="24"/>
          <w:szCs w:val="24"/>
        </w:rPr>
        <w:t xml:space="preserve">Wan Hashim Wan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(1983). </w:t>
      </w:r>
      <w:r w:rsidRPr="00A2587A">
        <w:rPr>
          <w:rFonts w:ascii="Times New Roman" w:hAnsi="Times New Roman" w:cs="Times New Roman"/>
          <w:i/>
          <w:sz w:val="24"/>
          <w:szCs w:val="24"/>
        </w:rPr>
        <w:t>Race Relations in Malaysia.</w:t>
      </w:r>
      <w:r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587A">
        <w:rPr>
          <w:rFonts w:ascii="Times New Roman" w:hAnsi="Times New Roman" w:cs="Times New Roman"/>
          <w:sz w:val="24"/>
          <w:szCs w:val="24"/>
        </w:rPr>
        <w:t>Selangor :</w:t>
      </w:r>
      <w:proofErr w:type="gramEnd"/>
      <w:r w:rsidRPr="00A2587A">
        <w:rPr>
          <w:rFonts w:ascii="Times New Roman" w:hAnsi="Times New Roman" w:cs="Times New Roman"/>
          <w:sz w:val="24"/>
          <w:szCs w:val="24"/>
        </w:rPr>
        <w:t xml:space="preserve"> Heinemann Educational </w:t>
      </w:r>
    </w:p>
    <w:p w14:paraId="5E777E76" w14:textId="77777777" w:rsidR="00C72004" w:rsidRPr="00A2587A" w:rsidRDefault="00C72004" w:rsidP="00A2587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587A">
        <w:rPr>
          <w:rFonts w:ascii="Times New Roman" w:hAnsi="Times New Roman" w:cs="Times New Roman"/>
          <w:sz w:val="24"/>
          <w:szCs w:val="24"/>
        </w:rPr>
        <w:t>Books (Asia) LTD.</w:t>
      </w:r>
    </w:p>
    <w:p w14:paraId="293B4C9C" w14:textId="77777777" w:rsidR="00C72004" w:rsidRPr="00A2587A" w:rsidRDefault="00C72004" w:rsidP="00A25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87A">
        <w:rPr>
          <w:rFonts w:ascii="Times New Roman" w:hAnsi="Times New Roman" w:cs="Times New Roman"/>
          <w:sz w:val="24"/>
          <w:szCs w:val="24"/>
        </w:rPr>
        <w:t xml:space="preserve">Cheah Boon Kheng (1984).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, Kelas dan Pembangunan Malaysia.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587A">
        <w:rPr>
          <w:rFonts w:ascii="Times New Roman" w:hAnsi="Times New Roman" w:cs="Times New Roman"/>
          <w:sz w:val="24"/>
          <w:szCs w:val="24"/>
        </w:rPr>
        <w:t>S.Husin</w:t>
      </w:r>
      <w:proofErr w:type="spellEnd"/>
      <w:proofErr w:type="gramEnd"/>
      <w:r w:rsidRPr="00A2587A">
        <w:rPr>
          <w:rFonts w:ascii="Times New Roman" w:hAnsi="Times New Roman" w:cs="Times New Roman"/>
          <w:sz w:val="24"/>
          <w:szCs w:val="24"/>
        </w:rPr>
        <w:t xml:space="preserve"> Ali </w:t>
      </w:r>
    </w:p>
    <w:p w14:paraId="62F6CB0C" w14:textId="77777777" w:rsidR="00C72004" w:rsidRPr="00A2587A" w:rsidRDefault="00C72004" w:rsidP="00A2587A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587A">
        <w:rPr>
          <w:rFonts w:ascii="Times New Roman" w:hAnsi="Times New Roman" w:cs="Times New Roman"/>
          <w:sz w:val="24"/>
          <w:szCs w:val="24"/>
        </w:rPr>
        <w:t xml:space="preserve">(Editor). </w:t>
      </w:r>
      <w:proofErr w:type="spellStart"/>
      <w:r w:rsidRPr="00A2587A">
        <w:rPr>
          <w:rFonts w:ascii="Times New Roman" w:hAnsi="Times New Roman" w:cs="Times New Roman"/>
          <w:i/>
          <w:sz w:val="24"/>
          <w:szCs w:val="24"/>
        </w:rPr>
        <w:t>Perpecahan</w:t>
      </w:r>
      <w:proofErr w:type="spellEnd"/>
      <w:r w:rsidRPr="00A2587A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A2587A">
        <w:rPr>
          <w:rFonts w:ascii="Times New Roman" w:hAnsi="Times New Roman" w:cs="Times New Roman"/>
          <w:i/>
          <w:sz w:val="24"/>
          <w:szCs w:val="24"/>
        </w:rPr>
        <w:t>Perpaduan</w:t>
      </w:r>
      <w:proofErr w:type="spellEnd"/>
      <w:r w:rsidRPr="00A258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A2587A">
        <w:rPr>
          <w:rFonts w:ascii="Times New Roman" w:hAnsi="Times New Roman" w:cs="Times New Roman"/>
          <w:i/>
          <w:sz w:val="24"/>
          <w:szCs w:val="24"/>
        </w:rPr>
        <w:t xml:space="preserve"> Gerakan </w:t>
      </w:r>
      <w:proofErr w:type="spellStart"/>
      <w:r w:rsidRPr="00A2587A">
        <w:rPr>
          <w:rFonts w:ascii="Times New Roman" w:hAnsi="Times New Roman" w:cs="Times New Roman"/>
          <w:i/>
          <w:sz w:val="24"/>
          <w:szCs w:val="24"/>
        </w:rPr>
        <w:t>Kemerdekaan</w:t>
      </w:r>
      <w:proofErr w:type="spellEnd"/>
      <w:r w:rsidRPr="00A258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i/>
          <w:sz w:val="24"/>
          <w:szCs w:val="24"/>
        </w:rPr>
        <w:t>Selepas</w:t>
      </w:r>
      <w:proofErr w:type="spellEnd"/>
      <w:r w:rsidRPr="00A258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i/>
          <w:sz w:val="24"/>
          <w:szCs w:val="24"/>
        </w:rPr>
        <w:t>Perang</w:t>
      </w:r>
      <w:proofErr w:type="spellEnd"/>
      <w:r w:rsidRPr="00A2587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0D8650D" w14:textId="77777777" w:rsidR="00C72004" w:rsidRPr="00A2587A" w:rsidRDefault="00C72004" w:rsidP="00A2587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87A">
        <w:rPr>
          <w:rFonts w:ascii="Times New Roman" w:hAnsi="Times New Roman" w:cs="Times New Roman"/>
          <w:i/>
          <w:sz w:val="24"/>
          <w:szCs w:val="24"/>
        </w:rPr>
        <w:t xml:space="preserve">Dunia </w:t>
      </w:r>
      <w:proofErr w:type="spellStart"/>
      <w:r w:rsidRPr="00A2587A">
        <w:rPr>
          <w:rFonts w:ascii="Times New Roman" w:hAnsi="Times New Roman" w:cs="Times New Roman"/>
          <w:i/>
          <w:sz w:val="24"/>
          <w:szCs w:val="24"/>
        </w:rPr>
        <w:t>Kedua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ms.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79 - 92). Kuala Lumpur: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Printsystem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Sdn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>. Bhd.</w:t>
      </w:r>
    </w:p>
    <w:p w14:paraId="78A96774" w14:textId="77777777" w:rsidR="00C72004" w:rsidRPr="00A2587A" w:rsidRDefault="00C72004" w:rsidP="00A25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87A">
        <w:rPr>
          <w:rFonts w:ascii="Times New Roman" w:hAnsi="Times New Roman" w:cs="Times New Roman"/>
          <w:sz w:val="24"/>
          <w:szCs w:val="24"/>
        </w:rPr>
        <w:t>K.J. Ratnam (1969).</w:t>
      </w:r>
      <w:r w:rsidRPr="00A258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i/>
          <w:sz w:val="24"/>
          <w:szCs w:val="24"/>
        </w:rPr>
        <w:t>Paham</w:t>
      </w:r>
      <w:proofErr w:type="spellEnd"/>
      <w:r w:rsidRPr="00A258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i/>
          <w:sz w:val="24"/>
          <w:szCs w:val="24"/>
        </w:rPr>
        <w:t>Perkauman</w:t>
      </w:r>
      <w:proofErr w:type="spellEnd"/>
      <w:r w:rsidRPr="00A2587A">
        <w:rPr>
          <w:rFonts w:ascii="Times New Roman" w:hAnsi="Times New Roman" w:cs="Times New Roman"/>
          <w:i/>
          <w:sz w:val="24"/>
          <w:szCs w:val="24"/>
        </w:rPr>
        <w:t xml:space="preserve"> &amp; Proses </w:t>
      </w:r>
      <w:proofErr w:type="spellStart"/>
      <w:r w:rsidRPr="00A2587A">
        <w:rPr>
          <w:rFonts w:ascii="Times New Roman" w:hAnsi="Times New Roman" w:cs="Times New Roman"/>
          <w:i/>
          <w:sz w:val="24"/>
          <w:szCs w:val="24"/>
        </w:rPr>
        <w:t>Politik</w:t>
      </w:r>
      <w:proofErr w:type="spellEnd"/>
      <w:r w:rsidRPr="00A2587A">
        <w:rPr>
          <w:rFonts w:ascii="Times New Roman" w:hAnsi="Times New Roman" w:cs="Times New Roman"/>
          <w:i/>
          <w:sz w:val="24"/>
          <w:szCs w:val="24"/>
        </w:rPr>
        <w:t xml:space="preserve"> di Malaya</w:t>
      </w:r>
      <w:r w:rsidRPr="00A2587A">
        <w:rPr>
          <w:rFonts w:ascii="Times New Roman" w:hAnsi="Times New Roman" w:cs="Times New Roman"/>
          <w:sz w:val="24"/>
          <w:szCs w:val="24"/>
        </w:rPr>
        <w:t xml:space="preserve">. Kuala Lumpur: </w:t>
      </w:r>
    </w:p>
    <w:p w14:paraId="15F2D523" w14:textId="77777777" w:rsidR="00C72004" w:rsidRPr="00A2587A" w:rsidRDefault="00C72004" w:rsidP="00A2587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587A">
        <w:rPr>
          <w:rFonts w:ascii="Times New Roman" w:hAnsi="Times New Roman" w:cs="Times New Roman"/>
          <w:sz w:val="24"/>
          <w:szCs w:val="24"/>
        </w:rPr>
        <w:t>University of Malaya Press.</w:t>
      </w:r>
    </w:p>
    <w:p w14:paraId="1FE76D45" w14:textId="77777777" w:rsidR="00C72004" w:rsidRPr="00A2587A" w:rsidRDefault="00C72004" w:rsidP="00A2587A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2587A">
        <w:rPr>
          <w:rFonts w:ascii="Times New Roman" w:hAnsi="Times New Roman" w:cs="Times New Roman"/>
          <w:sz w:val="24"/>
          <w:szCs w:val="24"/>
        </w:rPr>
        <w:t>Paimah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Atoma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Kassim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Thukiman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Hamidah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Abdul Rahman (2008). </w:t>
      </w:r>
      <w:r w:rsidRPr="00A2587A">
        <w:rPr>
          <w:rFonts w:ascii="Times New Roman" w:hAnsi="Times New Roman" w:cs="Times New Roman"/>
          <w:i/>
          <w:sz w:val="24"/>
          <w:szCs w:val="24"/>
        </w:rPr>
        <w:t xml:space="preserve">Modul </w:t>
      </w:r>
      <w:proofErr w:type="spellStart"/>
      <w:r w:rsidRPr="00A2587A">
        <w:rPr>
          <w:rFonts w:ascii="Times New Roman" w:hAnsi="Times New Roman" w:cs="Times New Roman"/>
          <w:i/>
          <w:sz w:val="24"/>
          <w:szCs w:val="24"/>
        </w:rPr>
        <w:t>Pengajaran</w:t>
      </w:r>
      <w:proofErr w:type="spellEnd"/>
      <w:r w:rsidRPr="00A2587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C57A378" w14:textId="77777777" w:rsidR="00C72004" w:rsidRPr="00A2587A" w:rsidRDefault="00C72004" w:rsidP="00A2587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87A">
        <w:rPr>
          <w:rFonts w:ascii="Times New Roman" w:hAnsi="Times New Roman" w:cs="Times New Roman"/>
          <w:i/>
          <w:sz w:val="24"/>
          <w:szCs w:val="24"/>
        </w:rPr>
        <w:t>Hubungan</w:t>
      </w:r>
      <w:proofErr w:type="spellEnd"/>
      <w:r w:rsidRPr="00A258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i/>
          <w:sz w:val="24"/>
          <w:szCs w:val="24"/>
        </w:rPr>
        <w:t>Etnik</w:t>
      </w:r>
      <w:proofErr w:type="spellEnd"/>
      <w:r w:rsidRPr="00A2587A">
        <w:rPr>
          <w:rFonts w:ascii="Times New Roman" w:hAnsi="Times New Roman" w:cs="Times New Roman"/>
          <w:i/>
          <w:sz w:val="24"/>
          <w:szCs w:val="24"/>
        </w:rPr>
        <w:t xml:space="preserve"> di Malaysia</w:t>
      </w:r>
      <w:r w:rsidRPr="00A2587A">
        <w:rPr>
          <w:rFonts w:ascii="Times New Roman" w:hAnsi="Times New Roman" w:cs="Times New Roman"/>
          <w:sz w:val="24"/>
          <w:szCs w:val="24"/>
        </w:rPr>
        <w:t xml:space="preserve">. Johor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Darul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Ta'zim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Ratu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7A">
        <w:rPr>
          <w:rFonts w:ascii="Times New Roman" w:hAnsi="Times New Roman" w:cs="Times New Roman"/>
          <w:sz w:val="24"/>
          <w:szCs w:val="24"/>
        </w:rPr>
        <w:t>Sdn</w:t>
      </w:r>
      <w:proofErr w:type="spellEnd"/>
      <w:r w:rsidRPr="00A2587A">
        <w:rPr>
          <w:rFonts w:ascii="Times New Roman" w:hAnsi="Times New Roman" w:cs="Times New Roman"/>
          <w:sz w:val="24"/>
          <w:szCs w:val="24"/>
        </w:rPr>
        <w:t>. Bhd.</w:t>
      </w:r>
    </w:p>
    <w:p w14:paraId="1926FD4D" w14:textId="77777777" w:rsidR="00C72004" w:rsidRPr="00A2587A" w:rsidRDefault="00C72004" w:rsidP="00A25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B157D" w14:textId="7CAD4C47" w:rsidR="00C72004" w:rsidRPr="00A2587A" w:rsidRDefault="00796B59" w:rsidP="00A2587A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MY"/>
        </w:rPr>
      </w:pPr>
      <w:r w:rsidRPr="00A2587A">
        <w:rPr>
          <w:rFonts w:ascii="Times New Roman" w:hAnsi="Times New Roman" w:cs="Times New Roman"/>
          <w:sz w:val="24"/>
          <w:szCs w:val="24"/>
        </w:rPr>
        <w:t>K.J Ratnam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2004"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004" w:rsidRPr="00A2587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C72004"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004" w:rsidRPr="00A2587A">
        <w:rPr>
          <w:rFonts w:ascii="Times New Roman" w:hAnsi="Times New Roman" w:cs="Times New Roman"/>
          <w:sz w:val="24"/>
          <w:szCs w:val="24"/>
        </w:rPr>
        <w:t>perpaduan</w:t>
      </w:r>
      <w:proofErr w:type="spellEnd"/>
      <w:r w:rsidR="00C72004"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72004" w:rsidRPr="00A2587A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C72004" w:rsidRPr="00A258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72004"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004" w:rsidRPr="00A2587A">
        <w:rPr>
          <w:rFonts w:ascii="Times New Roman" w:hAnsi="Times New Roman" w:cs="Times New Roman"/>
          <w:sz w:val="24"/>
          <w:szCs w:val="24"/>
        </w:rPr>
        <w:t>Paham</w:t>
      </w:r>
      <w:proofErr w:type="spellEnd"/>
      <w:r w:rsidR="00C72004" w:rsidRPr="00A25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004" w:rsidRPr="00A2587A">
        <w:rPr>
          <w:rFonts w:ascii="Times New Roman" w:hAnsi="Times New Roman" w:cs="Times New Roman"/>
          <w:sz w:val="24"/>
          <w:szCs w:val="24"/>
        </w:rPr>
        <w:t>Perkauman</w:t>
      </w:r>
      <w:proofErr w:type="spellEnd"/>
      <w:r w:rsidR="00C72004" w:rsidRPr="00A2587A">
        <w:rPr>
          <w:rFonts w:ascii="Times New Roman" w:hAnsi="Times New Roman" w:cs="Times New Roman"/>
          <w:sz w:val="24"/>
          <w:szCs w:val="24"/>
        </w:rPr>
        <w:t xml:space="preserve"> dan Proses </w:t>
      </w:r>
      <w:proofErr w:type="spellStart"/>
      <w:r w:rsidR="00C72004" w:rsidRPr="00A2587A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C72004" w:rsidRPr="00A2587A">
        <w:rPr>
          <w:rFonts w:ascii="Times New Roman" w:hAnsi="Times New Roman" w:cs="Times New Roman"/>
          <w:sz w:val="24"/>
          <w:szCs w:val="24"/>
        </w:rPr>
        <w:t xml:space="preserve"> di Malaya</w:t>
      </w:r>
    </w:p>
    <w:p w14:paraId="21FC9EB3" w14:textId="77777777" w:rsidR="00C72004" w:rsidRPr="00A2587A" w:rsidRDefault="00C72004" w:rsidP="00A2587A">
      <w:pPr>
        <w:jc w:val="both"/>
        <w:rPr>
          <w:rFonts w:ascii="Times New Roman" w:hAnsi="Times New Roman" w:cs="Times New Roman"/>
          <w:sz w:val="24"/>
          <w:szCs w:val="24"/>
          <w:lang w:val="en-MY"/>
        </w:rPr>
      </w:pPr>
    </w:p>
    <w:sectPr w:rsidR="00C72004" w:rsidRPr="00A25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64491"/>
    <w:multiLevelType w:val="multilevel"/>
    <w:tmpl w:val="65060BE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88854DD"/>
    <w:multiLevelType w:val="multilevel"/>
    <w:tmpl w:val="DE702D9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1B"/>
    <w:rsid w:val="00001C87"/>
    <w:rsid w:val="002108C2"/>
    <w:rsid w:val="00335102"/>
    <w:rsid w:val="003E12A6"/>
    <w:rsid w:val="004E4385"/>
    <w:rsid w:val="005917AB"/>
    <w:rsid w:val="00640FE5"/>
    <w:rsid w:val="0069000C"/>
    <w:rsid w:val="006A5CDE"/>
    <w:rsid w:val="0075353D"/>
    <w:rsid w:val="00796B59"/>
    <w:rsid w:val="009B770F"/>
    <w:rsid w:val="009F7E1B"/>
    <w:rsid w:val="00A2587A"/>
    <w:rsid w:val="00A52863"/>
    <w:rsid w:val="00A733AB"/>
    <w:rsid w:val="00BC6C3C"/>
    <w:rsid w:val="00C2502C"/>
    <w:rsid w:val="00C72004"/>
    <w:rsid w:val="00F0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124D3"/>
  <w15:chartTrackingRefBased/>
  <w15:docId w15:val="{205E497A-DE5D-436D-B6E7-B464D9D9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E1B"/>
    <w:pPr>
      <w:spacing w:after="0" w:line="276" w:lineRule="auto"/>
    </w:pPr>
    <w:rPr>
      <w:rFonts w:ascii="Arial" w:eastAsia="SimSun" w:hAnsi="Arial" w:cs="Arial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E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0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0F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E1B"/>
    <w:pPr>
      <w:spacing w:after="0" w:line="240" w:lineRule="auto"/>
    </w:pPr>
    <w:rPr>
      <w:rFonts w:eastAsia="SimSun"/>
      <w:lang w:val="en"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F7E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F7E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640FE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rsid w:val="00640FE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/>
    </w:rPr>
  </w:style>
  <w:style w:type="paragraph" w:styleId="Bibliography">
    <w:name w:val="Bibliography"/>
    <w:basedOn w:val="Normal"/>
    <w:next w:val="Normal"/>
    <w:uiPriority w:val="37"/>
    <w:semiHidden/>
    <w:unhideWhenUsed/>
    <w:rsid w:val="00C72004"/>
    <w:pPr>
      <w:spacing w:line="480" w:lineRule="auto"/>
      <w:jc w:val="both"/>
    </w:pPr>
    <w:rPr>
      <w:rFonts w:ascii="Times New Roman" w:eastAsiaTheme="minorHAnsi" w:hAnsi="Times New Roman" w:cstheme="minorBidi"/>
      <w:sz w:val="24"/>
      <w:lang w:val="en-MY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72004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720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7200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7200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720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C07E4-5F55-4E03-BD32-3E9D4FA6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24</Pages>
  <Words>3997</Words>
  <Characters>22783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 Yuan Lee</dc:creator>
  <cp:keywords/>
  <dc:description/>
  <cp:lastModifiedBy>Sze Yuan Lee</cp:lastModifiedBy>
  <cp:revision>13</cp:revision>
  <dcterms:created xsi:type="dcterms:W3CDTF">2019-11-26T16:54:00Z</dcterms:created>
  <dcterms:modified xsi:type="dcterms:W3CDTF">2019-12-29T16:52:00Z</dcterms:modified>
</cp:coreProperties>
</file>