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5F" w:rsidRPr="00274899" w:rsidRDefault="00876130" w:rsidP="004D72BD">
      <w:pPr>
        <w:jc w:val="center"/>
        <w:rPr>
          <w:b/>
        </w:rPr>
      </w:pPr>
      <w:r w:rsidRPr="00274899">
        <w:rPr>
          <w:b/>
        </w:rPr>
        <w:t>SINGLE-</w:t>
      </w:r>
      <w:r w:rsidR="00C36F5F" w:rsidRPr="00274899">
        <w:rPr>
          <w:b/>
        </w:rPr>
        <w:t>WALLED CARBON NANOTUBES IN MIXED MATRIX MEMBRANE FOR GAS SEPERATION</w:t>
      </w:r>
    </w:p>
    <w:p w:rsidR="00C36F5F" w:rsidRPr="00274899" w:rsidRDefault="00C36F5F" w:rsidP="004D72BD">
      <w:pPr>
        <w:rPr>
          <w:b/>
        </w:rPr>
      </w:pPr>
    </w:p>
    <w:p w:rsidR="00C36F5F" w:rsidRPr="00274899" w:rsidRDefault="0021111E" w:rsidP="004D72BD">
      <w:pPr>
        <w:jc w:val="center"/>
      </w:pPr>
      <w:r w:rsidRPr="00274899">
        <w:t>MOHD LUTFI AMIR</w:t>
      </w:r>
      <w:r w:rsidR="00541B93">
        <w:t xml:space="preserve"> ZAINAL ALAM </w:t>
      </w:r>
      <w:r w:rsidR="001B53AF">
        <w:t>AND</w:t>
      </w:r>
      <w:r w:rsidR="00541B93">
        <w:t xml:space="preserve"> </w:t>
      </w:r>
      <w:r w:rsidRPr="00274899">
        <w:t>LAU WOEI JYE</w:t>
      </w:r>
    </w:p>
    <w:p w:rsidR="00C36F5F" w:rsidRPr="00274899" w:rsidRDefault="00C36F5F" w:rsidP="004D72BD">
      <w:pPr>
        <w:jc w:val="center"/>
      </w:pPr>
    </w:p>
    <w:p w:rsidR="00C36F5F" w:rsidRPr="00274899" w:rsidRDefault="00C36F5F" w:rsidP="004D72BD">
      <w:pPr>
        <w:jc w:val="center"/>
        <w:rPr>
          <w:i/>
        </w:rPr>
      </w:pPr>
      <w:r w:rsidRPr="00274899">
        <w:rPr>
          <w:i/>
        </w:rPr>
        <w:t>Advance</w:t>
      </w:r>
      <w:r w:rsidR="00433C65">
        <w:rPr>
          <w:i/>
        </w:rPr>
        <w:t>d</w:t>
      </w:r>
      <w:r w:rsidRPr="00274899">
        <w:rPr>
          <w:i/>
        </w:rPr>
        <w:t xml:space="preserve"> Membrane Technology</w:t>
      </w:r>
      <w:r w:rsidR="00433C65">
        <w:rPr>
          <w:i/>
        </w:rPr>
        <w:t xml:space="preserve"> Research</w:t>
      </w:r>
      <w:r w:rsidRPr="00274899">
        <w:rPr>
          <w:i/>
        </w:rPr>
        <w:t xml:space="preserve"> Centre, Faculty of </w:t>
      </w:r>
      <w:r w:rsidR="00876130" w:rsidRPr="00274899">
        <w:rPr>
          <w:i/>
        </w:rPr>
        <w:t xml:space="preserve">Petroleum and Renewable Energy </w:t>
      </w:r>
      <w:r w:rsidRPr="00274899">
        <w:rPr>
          <w:i/>
        </w:rPr>
        <w:t>Engineering, Universiti Teknologi Malaysia,</w:t>
      </w:r>
    </w:p>
    <w:p w:rsidR="00C36F5F" w:rsidRPr="00274899" w:rsidRDefault="00C36F5F" w:rsidP="004D72BD">
      <w:pPr>
        <w:jc w:val="center"/>
        <w:rPr>
          <w:i/>
        </w:rPr>
      </w:pPr>
      <w:r w:rsidRPr="00274899">
        <w:rPr>
          <w:i/>
        </w:rPr>
        <w:t>81310 UTM Skudai, Johor.</w:t>
      </w:r>
    </w:p>
    <w:p w:rsidR="00C5067D" w:rsidRPr="00274899" w:rsidRDefault="00C36F5F" w:rsidP="004D72BD">
      <w:pPr>
        <w:jc w:val="center"/>
      </w:pPr>
      <w:r w:rsidRPr="00274899">
        <w:t>E</w:t>
      </w:r>
      <w:r w:rsidRPr="00186157">
        <w:t xml:space="preserve">mail: </w:t>
      </w:r>
      <w:hyperlink r:id="rId8" w:history="1">
        <w:r w:rsidR="00876130" w:rsidRPr="00186157">
          <w:rPr>
            <w:rStyle w:val="Hyperlink"/>
            <w:color w:val="auto"/>
            <w:u w:val="none"/>
          </w:rPr>
          <w:t>mlutfiamir@yahoo.com</w:t>
        </w:r>
      </w:hyperlink>
    </w:p>
    <w:p w:rsidR="00876130" w:rsidRPr="00274899" w:rsidRDefault="00876130" w:rsidP="004D72BD">
      <w:pPr>
        <w:jc w:val="center"/>
      </w:pPr>
    </w:p>
    <w:p w:rsidR="00C36F5F" w:rsidRPr="00274899" w:rsidRDefault="00C36F5F" w:rsidP="004D72BD">
      <w:pPr>
        <w:jc w:val="center"/>
      </w:pPr>
    </w:p>
    <w:p w:rsidR="00876130" w:rsidRPr="00274899" w:rsidRDefault="00876130" w:rsidP="004D72BD">
      <w:pPr>
        <w:jc w:val="both"/>
        <w:rPr>
          <w:b/>
        </w:rPr>
      </w:pPr>
      <w:r w:rsidRPr="00274899">
        <w:rPr>
          <w:b/>
        </w:rPr>
        <w:t>Abstract</w:t>
      </w:r>
    </w:p>
    <w:p w:rsidR="00876130" w:rsidRPr="00274899" w:rsidRDefault="00790C7E" w:rsidP="004D72BD">
      <w:pPr>
        <w:jc w:val="both"/>
      </w:pPr>
      <w:r w:rsidRPr="00274899">
        <w:t>This study investigates</w:t>
      </w:r>
      <w:r w:rsidR="00FB0FCD" w:rsidRPr="00274899">
        <w:t xml:space="preserve"> the effect of </w:t>
      </w:r>
      <w:r w:rsidR="007A4DEF" w:rsidRPr="00274899">
        <w:t xml:space="preserve">addition of </w:t>
      </w:r>
      <w:r w:rsidR="00450C7B" w:rsidRPr="00274899">
        <w:t>functionalized</w:t>
      </w:r>
      <w:r w:rsidR="007A4DEF" w:rsidRPr="00274899">
        <w:t xml:space="preserve"> carbon nanotubes (CNTs) using beta cyclodextrin (β-CD)</w:t>
      </w:r>
      <w:r w:rsidR="00FB0FCD" w:rsidRPr="00274899">
        <w:t xml:space="preserve"> in polyimide (PI) mixed matrix membrane (MMMs) for gas separation. The synergistic combinations of organic polymers for separation applications with inorganic substances such as single-walled carbon nanotubes (</w:t>
      </w:r>
      <w:r w:rsidR="00EB0D33" w:rsidRPr="00274899">
        <w:t>S</w:t>
      </w:r>
      <w:r w:rsidR="00FB0FCD" w:rsidRPr="00274899">
        <w:t>WNTs</w:t>
      </w:r>
      <w:r w:rsidR="00777B00" w:rsidRPr="00274899">
        <w:t>)</w:t>
      </w:r>
      <w:r w:rsidR="00FB0FCD" w:rsidRPr="00274899">
        <w:t xml:space="preserve"> have resulted in a new class of membrane material called mi</w:t>
      </w:r>
      <w:r w:rsidR="00BA2E2C" w:rsidRPr="00274899">
        <w:t>xed matrix membrane</w:t>
      </w:r>
      <w:r w:rsidR="00FB0FCD" w:rsidRPr="00274899">
        <w:t xml:space="preserve"> for the </w:t>
      </w:r>
      <w:r w:rsidR="00DA5E29" w:rsidRPr="00274899">
        <w:t>gas separation</w:t>
      </w:r>
      <w:r w:rsidR="00FB0FCD" w:rsidRPr="00274899">
        <w:t>.</w:t>
      </w:r>
      <w:r w:rsidR="00777B00" w:rsidRPr="00274899">
        <w:t xml:space="preserve"> </w:t>
      </w:r>
      <w:r w:rsidR="00FB0FCD" w:rsidRPr="00274899">
        <w:t xml:space="preserve">However, weak interfacial interaction between CNT and polymer </w:t>
      </w:r>
      <w:r w:rsidRPr="00274899">
        <w:t>are</w:t>
      </w:r>
      <w:r w:rsidR="003108A1">
        <w:t xml:space="preserve"> major problem</w:t>
      </w:r>
      <w:r w:rsidR="00FB0FCD" w:rsidRPr="00274899">
        <w:t xml:space="preserve"> for the CNTs based MMMs. Therefore, </w:t>
      </w:r>
      <w:r w:rsidR="006F192D" w:rsidRPr="00274899">
        <w:t>functionalization of CNTs with</w:t>
      </w:r>
      <w:r w:rsidR="00D30775" w:rsidRPr="00274899">
        <w:t xml:space="preserve"> </w:t>
      </w:r>
      <w:r w:rsidR="006F192D" w:rsidRPr="00274899">
        <w:t>β-</w:t>
      </w:r>
      <w:r w:rsidR="00D30775" w:rsidRPr="00274899">
        <w:t>CD</w:t>
      </w:r>
      <w:r w:rsidR="00FB0FCD" w:rsidRPr="00274899">
        <w:t xml:space="preserve"> </w:t>
      </w:r>
      <w:r w:rsidR="00BE3037" w:rsidRPr="00274899">
        <w:t>is</w:t>
      </w:r>
      <w:r w:rsidR="00FB0FCD" w:rsidRPr="00274899">
        <w:t xml:space="preserve"> proposed as inorganic filler in MM</w:t>
      </w:r>
      <w:r w:rsidR="00002B81" w:rsidRPr="00274899">
        <w:t>Ms. The mixed matrix membrane will</w:t>
      </w:r>
      <w:r w:rsidR="00FB0FCD" w:rsidRPr="00274899">
        <w:t xml:space="preserve"> </w:t>
      </w:r>
      <w:r w:rsidR="0015584F" w:rsidRPr="00274899">
        <w:t xml:space="preserve">be </w:t>
      </w:r>
      <w:r w:rsidR="00FB0FCD" w:rsidRPr="00274899">
        <w:t xml:space="preserve">characterized by scanning electron microscopy, </w:t>
      </w:r>
      <w:r w:rsidR="00813574">
        <w:t>Fourier</w:t>
      </w:r>
      <w:r w:rsidR="00002B81" w:rsidRPr="00274899">
        <w:t xml:space="preserve"> Transform Infrared Spectroscopy </w:t>
      </w:r>
      <w:r w:rsidR="00FB0FCD" w:rsidRPr="00274899">
        <w:t xml:space="preserve">and </w:t>
      </w:r>
      <w:r w:rsidR="00813574">
        <w:t>Thermo</w:t>
      </w:r>
      <w:r w:rsidR="00FB0FCD" w:rsidRPr="00274899">
        <w:t>gravimetric analysis. Pure gases of carbon d</w:t>
      </w:r>
      <w:r w:rsidR="0015584F" w:rsidRPr="00274899">
        <w:t xml:space="preserve">ioxide and </w:t>
      </w:r>
      <w:r w:rsidR="00FB0FCD" w:rsidRPr="00274899">
        <w:t>methane</w:t>
      </w:r>
      <w:r w:rsidR="0015584F" w:rsidRPr="00274899">
        <w:t xml:space="preserve"> will be</w:t>
      </w:r>
      <w:r w:rsidR="00FB0FCD" w:rsidRPr="00274899">
        <w:t xml:space="preserve"> applied for the </w:t>
      </w:r>
      <w:r w:rsidR="00A10F53">
        <w:t xml:space="preserve">gas performance </w:t>
      </w:r>
      <w:r w:rsidR="00FB0FCD" w:rsidRPr="00274899">
        <w:t xml:space="preserve">testing. The permeability and </w:t>
      </w:r>
      <w:r w:rsidR="0015584F" w:rsidRPr="00274899">
        <w:t>selectivi</w:t>
      </w:r>
      <w:r w:rsidR="00857B29">
        <w:t>ty of the gases</w:t>
      </w:r>
      <w:r w:rsidR="00E236CC">
        <w:t xml:space="preserve"> </w:t>
      </w:r>
      <w:r w:rsidR="0015584F" w:rsidRPr="00274899">
        <w:t>will be</w:t>
      </w:r>
      <w:r w:rsidR="00FB0FCD" w:rsidRPr="00274899">
        <w:t xml:space="preserve"> evaluated. </w:t>
      </w:r>
      <w:r w:rsidR="0015584F" w:rsidRPr="00274899">
        <w:t>F</w:t>
      </w:r>
      <w:r w:rsidR="00FB0FCD" w:rsidRPr="00274899">
        <w:t xml:space="preserve">unctionalization of CNTs </w:t>
      </w:r>
      <w:r w:rsidR="001A66A2">
        <w:t>by using</w:t>
      </w:r>
      <w:r w:rsidR="00D30775" w:rsidRPr="00274899">
        <w:t xml:space="preserve"> β-CD </w:t>
      </w:r>
      <w:r w:rsidR="0015584F" w:rsidRPr="00274899">
        <w:t>would be</w:t>
      </w:r>
      <w:r w:rsidR="00FB0FCD" w:rsidRPr="00274899">
        <w:t xml:space="preserve"> produced </w:t>
      </w:r>
      <w:r w:rsidR="0015584F" w:rsidRPr="00274899">
        <w:t xml:space="preserve">a </w:t>
      </w:r>
      <w:r w:rsidR="00FB0FCD" w:rsidRPr="00274899">
        <w:t>better performance of the MMMs due to</w:t>
      </w:r>
      <w:r w:rsidR="0015584F" w:rsidRPr="00274899">
        <w:t xml:space="preserve"> a</w:t>
      </w:r>
      <w:r w:rsidR="00FB0FCD" w:rsidRPr="00274899">
        <w:t xml:space="preserve"> bette</w:t>
      </w:r>
      <w:r w:rsidR="001A66A2">
        <w:t>r interaction between CNTs and p</w:t>
      </w:r>
      <w:r w:rsidR="00FB0FCD" w:rsidRPr="00274899">
        <w:t xml:space="preserve">olymer. </w:t>
      </w:r>
    </w:p>
    <w:p w:rsidR="009D7534" w:rsidRPr="00274899" w:rsidRDefault="009D7534" w:rsidP="004D72BD">
      <w:pPr>
        <w:jc w:val="both"/>
      </w:pPr>
    </w:p>
    <w:p w:rsidR="009D7534" w:rsidRPr="00274899" w:rsidRDefault="009D7534" w:rsidP="004D72BD">
      <w:pPr>
        <w:jc w:val="both"/>
      </w:pPr>
      <w:r w:rsidRPr="00274899">
        <w:rPr>
          <w:b/>
        </w:rPr>
        <w:t>Keywords</w:t>
      </w:r>
      <w:r w:rsidRPr="00274899">
        <w:t>: Single-walled Carbon nanotubes</w:t>
      </w:r>
      <w:r w:rsidR="00F73469" w:rsidRPr="00274899">
        <w:t xml:space="preserve"> </w:t>
      </w:r>
      <w:r w:rsidRPr="00274899">
        <w:t>(SWNTs), Polyimide, Mi</w:t>
      </w:r>
      <w:r w:rsidR="001E6B44">
        <w:t>xed matrix membrane, membrane based</w:t>
      </w:r>
      <w:r w:rsidRPr="00274899">
        <w:t xml:space="preserve"> separation</w:t>
      </w:r>
      <w:r w:rsidR="00A76138" w:rsidRPr="00274899">
        <w:t xml:space="preserve">, </w:t>
      </w:r>
      <w:r w:rsidR="005E6F2F" w:rsidRPr="00274899">
        <w:t>B</w:t>
      </w:r>
      <w:r w:rsidR="00A76138" w:rsidRPr="00274899">
        <w:t>eta cyclodextrin (β-CD)</w:t>
      </w:r>
    </w:p>
    <w:p w:rsidR="00DA5E29" w:rsidRPr="00274899" w:rsidRDefault="00DA5E29" w:rsidP="004D72BD">
      <w:pPr>
        <w:jc w:val="both"/>
      </w:pPr>
    </w:p>
    <w:p w:rsidR="00DA5E29" w:rsidRPr="00274899" w:rsidRDefault="00DA5E29" w:rsidP="004D72BD">
      <w:pPr>
        <w:jc w:val="both"/>
      </w:pPr>
    </w:p>
    <w:p w:rsidR="00DA5E29" w:rsidRPr="00274899" w:rsidRDefault="00DA5E29" w:rsidP="004D72BD">
      <w:pPr>
        <w:jc w:val="both"/>
        <w:rPr>
          <w:b/>
        </w:rPr>
      </w:pPr>
      <w:r w:rsidRPr="00274899">
        <w:rPr>
          <w:b/>
        </w:rPr>
        <w:t>Abstrak</w:t>
      </w:r>
    </w:p>
    <w:p w:rsidR="00DA5E29" w:rsidRPr="00274899" w:rsidRDefault="00DA5E29" w:rsidP="004D72BD">
      <w:pPr>
        <w:jc w:val="both"/>
      </w:pPr>
      <w:r w:rsidRPr="00274899">
        <w:t>Kajian ini menyiasat kesan penambahan beta cyclodextrin (β-CD) modifikasi karbon nanotiub (CNTs) dalam poliimide (PI) campuran matriks membran (MMMs) untuk pemisahan gas. Gabungan sinergi polimer organik untuk aplikasi pemisahan dengan bahan tak organik seperti karbon nanotiub berdinding tunggal (SWNTs) telah menyebabkan kelas baru bahan membran yang dipa</w:t>
      </w:r>
      <w:r w:rsidR="00BA2E2C" w:rsidRPr="00274899">
        <w:t xml:space="preserve">nggil campuran matriks </w:t>
      </w:r>
      <w:r w:rsidR="008A1C60" w:rsidRPr="00274899">
        <w:t>membran</w:t>
      </w:r>
      <w:r w:rsidR="00BA2E2C" w:rsidRPr="00274899">
        <w:t xml:space="preserve"> </w:t>
      </w:r>
      <w:r w:rsidRPr="00274899">
        <w:t>untuk pemisahan gas. Walau bagaimanapun, permukaan interaksi di antara CNT dan polimer yang lemah menjadi masalah untuk M</w:t>
      </w:r>
      <w:r w:rsidR="001A66A2">
        <w:t xml:space="preserve">MMs berasaskan CNTs. Oleh itu, </w:t>
      </w:r>
      <w:r w:rsidRPr="00274899">
        <w:t xml:space="preserve">modifikasi </w:t>
      </w:r>
      <w:r w:rsidR="00626BCF" w:rsidRPr="00274899">
        <w:t>CNTs dengan β-CD</w:t>
      </w:r>
      <w:r w:rsidRPr="00274899">
        <w:t xml:space="preserve"> telah dicadangkan sebagai pe</w:t>
      </w:r>
      <w:r w:rsidR="007E4003">
        <w:t xml:space="preserve">ngisi tidak organik dalam MMMs. </w:t>
      </w:r>
      <w:r w:rsidRPr="00274899">
        <w:rPr>
          <w:lang w:val="ms-MY"/>
        </w:rPr>
        <w:t>Kemudian, membran tersebut dicirikan oleh pengimbasan mikroskop elektron,</w:t>
      </w:r>
      <w:r w:rsidR="001A66A2">
        <w:t xml:space="preserve"> Spektroskopi Inframerah dan Termo</w:t>
      </w:r>
      <w:r w:rsidRPr="00274899">
        <w:t>gravimetrik analisis. Gas tulen karbon dioksida dan metana akan digunak</w:t>
      </w:r>
      <w:r w:rsidR="001A66A2">
        <w:t>an dalam kajian ini</w:t>
      </w:r>
      <w:r w:rsidRPr="00274899">
        <w:t xml:space="preserve">. </w:t>
      </w:r>
      <w:r w:rsidRPr="00274899">
        <w:rPr>
          <w:lang w:val="ms-MY"/>
        </w:rPr>
        <w:t xml:space="preserve">Prestasi pemisahan gas, kebolehtelapan dan keupayaan pememilihan </w:t>
      </w:r>
      <w:r w:rsidRPr="00274899">
        <w:t>akan dikaji. Modifikasi CNTs denga</w:t>
      </w:r>
      <w:r w:rsidR="00626BCF" w:rsidRPr="00274899">
        <w:t>n menggunakan β-CD</w:t>
      </w:r>
      <w:r w:rsidRPr="00274899">
        <w:t xml:space="preserve"> akan menghasilkan prestasi yang lebih baik </w:t>
      </w:r>
      <w:r w:rsidR="0054221E" w:rsidRPr="00274899">
        <w:t xml:space="preserve">untuk </w:t>
      </w:r>
      <w:r w:rsidRPr="00274899">
        <w:t>MMMs disebabkan oleh interaksi yang lebih baik</w:t>
      </w:r>
      <w:r w:rsidR="0054221E" w:rsidRPr="00274899">
        <w:t xml:space="preserve"> di</w:t>
      </w:r>
      <w:r w:rsidR="001A66A2">
        <w:t xml:space="preserve"> antara CNTs dan p</w:t>
      </w:r>
      <w:r w:rsidRPr="00274899">
        <w:t xml:space="preserve">olimer. </w:t>
      </w:r>
    </w:p>
    <w:p w:rsidR="00560915" w:rsidRPr="00274899" w:rsidRDefault="00560915" w:rsidP="004D72BD">
      <w:pPr>
        <w:jc w:val="both"/>
      </w:pPr>
    </w:p>
    <w:p w:rsidR="00ED5825" w:rsidRPr="00DB1784" w:rsidRDefault="00560915" w:rsidP="00DB1784">
      <w:pPr>
        <w:jc w:val="both"/>
      </w:pPr>
      <w:r w:rsidRPr="00274899">
        <w:rPr>
          <w:b/>
        </w:rPr>
        <w:t>Kata Kunci</w:t>
      </w:r>
      <w:r w:rsidRPr="00274899">
        <w:t xml:space="preserve">: </w:t>
      </w:r>
      <w:r w:rsidR="00ED5825" w:rsidRPr="00274899">
        <w:t>K</w:t>
      </w:r>
      <w:r w:rsidRPr="00274899">
        <w:t>arbon nanotiub berdinding tunggal (SWNTs), Poli</w:t>
      </w:r>
      <w:r w:rsidR="00183BDF">
        <w:t>imide, c</w:t>
      </w:r>
      <w:r w:rsidR="001E6B44">
        <w:t>ampuran matriks membran</w:t>
      </w:r>
      <w:r w:rsidR="00183BDF">
        <w:t>, p</w:t>
      </w:r>
      <w:r w:rsidR="001E6B44">
        <w:t>emisahan berasaskan membran</w:t>
      </w:r>
      <w:r w:rsidR="00A76138" w:rsidRPr="00274899">
        <w:t xml:space="preserve">, </w:t>
      </w:r>
      <w:r w:rsidR="005E6F2F" w:rsidRPr="00274899">
        <w:t>B</w:t>
      </w:r>
      <w:r w:rsidR="00A76138" w:rsidRPr="00274899">
        <w:t>eta cyclodextrin (β-CD)</w:t>
      </w:r>
    </w:p>
    <w:p w:rsidR="00ED5825" w:rsidRPr="00274899" w:rsidRDefault="00ED5825" w:rsidP="004D72BD">
      <w:pPr>
        <w:numPr>
          <w:ilvl w:val="0"/>
          <w:numId w:val="1"/>
        </w:numPr>
        <w:jc w:val="both"/>
        <w:rPr>
          <w:b/>
          <w:bCs/>
        </w:rPr>
      </w:pPr>
      <w:r w:rsidRPr="00274899">
        <w:rPr>
          <w:b/>
          <w:bCs/>
        </w:rPr>
        <w:lastRenderedPageBreak/>
        <w:t>INTRODUCTION</w:t>
      </w:r>
    </w:p>
    <w:p w:rsidR="0013053F" w:rsidRPr="00274899" w:rsidRDefault="0013053F" w:rsidP="004D72BD">
      <w:pPr>
        <w:jc w:val="both"/>
      </w:pPr>
      <w:r w:rsidRPr="00274899">
        <w:t>With rapidly competitive in carbon dioxide capture in order to mitigate global warming, gas separation polymeric membranes is reasonable approach in tackling this issue driven by their remarkable potential and unique properties</w:t>
      </w:r>
      <w:r w:rsidR="00495996" w:rsidRPr="00274899">
        <w:t xml:space="preserve"> [1]</w:t>
      </w:r>
      <w:r w:rsidRPr="00274899">
        <w:t xml:space="preserve">. A number of advantages, including high stability and efficiency, lower energy requirements and also ease of operation are offered by membrane separation. </w:t>
      </w:r>
    </w:p>
    <w:p w:rsidR="0013053F" w:rsidRPr="00274899" w:rsidRDefault="0013053F" w:rsidP="004D72BD">
      <w:pPr>
        <w:jc w:val="both"/>
      </w:pPr>
      <w:r w:rsidRPr="00274899">
        <w:tab/>
        <w:t xml:space="preserve">Generally, the permeation and selectivity are the two common basic performance characteristics of a membrane. In a broader context of definition, the permeability is the ability of the permeates to pass through a membrane meanwhile the ratio of permeability of the more permeable component to that of the less permeable is known as selectivity of the membrane </w:t>
      </w:r>
      <w:r w:rsidR="00495996" w:rsidRPr="00274899">
        <w:t>[2].</w:t>
      </w:r>
      <w:r w:rsidR="00286258">
        <w:t xml:space="preserve"> </w:t>
      </w:r>
      <w:r w:rsidRPr="00274899">
        <w:t>The successful application of membranes in an identified gas separation process, in both lab and industrial scale, greatly depends upon the selection of membrane materials with the appropriate chemical, mechanical and permeation properties. However, despite the ability to produce robust, large area membranes at relatively low cost is hindered by their intrinsic permeability and selectivity limitations</w:t>
      </w:r>
      <w:r w:rsidR="00826976" w:rsidRPr="00274899">
        <w:t xml:space="preserve"> [3]</w:t>
      </w:r>
      <w:r w:rsidRPr="00274899">
        <w:t>. To improve polymeric membrane performance, a considerable research effort has focused on the addition of inorganic as fillers. These so cal</w:t>
      </w:r>
      <w:r w:rsidR="000C2562" w:rsidRPr="00274899">
        <w:t>led mixed matrix membrane</w:t>
      </w:r>
      <w:r w:rsidR="00286258">
        <w:t xml:space="preserve"> in which</w:t>
      </w:r>
      <w:r w:rsidRPr="00274899">
        <w:t xml:space="preserve"> combine useful molecular sieving properties of inorganic molecular sieves with the desirable mechanical and processing properties of polymers.</w:t>
      </w:r>
    </w:p>
    <w:p w:rsidR="008E70C2" w:rsidRPr="00274899" w:rsidRDefault="0013053F" w:rsidP="004D72BD">
      <w:pPr>
        <w:jc w:val="both"/>
      </w:pPr>
      <w:r w:rsidRPr="00274899">
        <w:tab/>
        <w:t>Mixed matrix membranes (MMM) are normally defined as the incorporation of solid (dispersed) phase into a continuous polymer matrix</w:t>
      </w:r>
      <w:r w:rsidR="008E70C2" w:rsidRPr="00274899">
        <w:t xml:space="preserve"> [4]</w:t>
      </w:r>
      <w:r w:rsidRPr="00274899">
        <w:t>. The choice of the polymer, inorganic phase and filler particle loading are some of the important parameters affecting the morphology and performance of MMM. They are promising candidate to achieve higher selectivity, permeability, or both relative to the existing polymeric membranes, resulting from the addition of the inorganic particles with their inherent superior separation characteristics</w:t>
      </w:r>
      <w:r w:rsidR="008E70C2" w:rsidRPr="00274899">
        <w:t xml:space="preserve"> [5]</w:t>
      </w:r>
      <w:r w:rsidRPr="00274899">
        <w:t>.</w:t>
      </w:r>
    </w:p>
    <w:p w:rsidR="0013053F" w:rsidRPr="00274899" w:rsidRDefault="008E70C2" w:rsidP="004D72BD">
      <w:pPr>
        <w:jc w:val="both"/>
      </w:pPr>
      <w:r w:rsidRPr="00274899">
        <w:tab/>
      </w:r>
      <w:r w:rsidR="0013053F" w:rsidRPr="00274899">
        <w:t>Recently, alternative nano-structured materials such as carbon nanotubes (CNTs) has also found their excellent sieving characteristic in the fabricating of MMM since their disc</w:t>
      </w:r>
      <w:r w:rsidRPr="00274899">
        <w:t xml:space="preserve">overy in 1991 </w:t>
      </w:r>
      <w:r w:rsidRPr="00274899">
        <w:rPr>
          <w:color w:val="000000"/>
        </w:rPr>
        <w:t>[6]</w:t>
      </w:r>
      <w:r w:rsidR="0013053F" w:rsidRPr="00274899">
        <w:t>. Simulations predicting the diffusivity properties of simple gases in CNTs show that these materials may be suitable filler in a polymer matrix to make MMMs.</w:t>
      </w:r>
    </w:p>
    <w:p w:rsidR="0013053F" w:rsidRPr="00274899" w:rsidRDefault="00605FE3" w:rsidP="004D72BD">
      <w:pPr>
        <w:jc w:val="both"/>
      </w:pPr>
      <w:r>
        <w:tab/>
      </w:r>
      <w:r w:rsidR="0013053F" w:rsidRPr="00274899">
        <w:t>However some problems arise with the use of CNTs. The dispersion of CNT in a polymer matrix is difficult due to its stron</w:t>
      </w:r>
      <w:r w:rsidR="008E70C2" w:rsidRPr="00274899">
        <w:t xml:space="preserve">g van der Waals interactions [7]. </w:t>
      </w:r>
      <w:r w:rsidR="0013053F" w:rsidRPr="00274899">
        <w:t xml:space="preserve">Another issue is the weak interfacial interaction between CNT and polymer </w:t>
      </w:r>
      <w:r w:rsidR="00A920DE" w:rsidRPr="00274899">
        <w:rPr>
          <w:color w:val="000000"/>
        </w:rPr>
        <w:t xml:space="preserve">[8]. </w:t>
      </w:r>
      <w:r w:rsidR="0013053F" w:rsidRPr="00274899">
        <w:t>The effective use of CNTs in composite applications depends on the ability to disperse the CNTs uniformly through the matrix</w:t>
      </w:r>
      <w:r w:rsidR="00EC49D6" w:rsidRPr="00274899">
        <w:t xml:space="preserve"> [2]</w:t>
      </w:r>
      <w:r w:rsidR="0013053F" w:rsidRPr="00274899">
        <w:t>. These problems may affect the performance of gas separ</w:t>
      </w:r>
      <w:r w:rsidR="008E25EB">
        <w:t xml:space="preserve">ation. Thus, </w:t>
      </w:r>
      <w:r w:rsidR="0013053F" w:rsidRPr="00274899">
        <w:t xml:space="preserve">chemical </w:t>
      </w:r>
      <w:r w:rsidR="00CA7AD3" w:rsidRPr="00274899">
        <w:t>functionalization</w:t>
      </w:r>
      <w:r w:rsidR="0013053F" w:rsidRPr="00274899">
        <w:t xml:space="preserve"> provides a solution to overcome these problems. </w:t>
      </w:r>
    </w:p>
    <w:p w:rsidR="0013053F" w:rsidRPr="00274899" w:rsidRDefault="0013053F" w:rsidP="004D72BD">
      <w:pPr>
        <w:jc w:val="both"/>
      </w:pPr>
      <w:r w:rsidRPr="00274899">
        <w:tab/>
        <w:t xml:space="preserve">In this study, single walled carbon nanotubes </w:t>
      </w:r>
      <w:r w:rsidR="000C2562" w:rsidRPr="00274899">
        <w:t>(SWNTs) are</w:t>
      </w:r>
      <w:r w:rsidRPr="00274899">
        <w:t xml:space="preserve"> functionalized using beta cyclodextrin (β-CD). The</w:t>
      </w:r>
      <w:r w:rsidR="00234849">
        <w:t xml:space="preserve"> </w:t>
      </w:r>
      <w:r w:rsidR="00234849" w:rsidRPr="00274899">
        <w:t>unfunctionalized CNTs</w:t>
      </w:r>
      <w:r w:rsidR="00234849">
        <w:t xml:space="preserve"> and different loadings of</w:t>
      </w:r>
      <w:r w:rsidRPr="00274899">
        <w:t xml:space="preserve"> functionalized and </w:t>
      </w:r>
      <w:r w:rsidR="000C2562" w:rsidRPr="00274899">
        <w:t>are</w:t>
      </w:r>
      <w:r w:rsidRPr="00274899">
        <w:t xml:space="preserve"> added to polyimide to form SWCNT based polyimide MMMs. The performance of gas sepa</w:t>
      </w:r>
      <w:r w:rsidR="008E3501" w:rsidRPr="00274899">
        <w:t>ration for these MMMs is study</w:t>
      </w:r>
      <w:r w:rsidRPr="00274899">
        <w:t>.</w:t>
      </w:r>
    </w:p>
    <w:p w:rsidR="0013053F" w:rsidRDefault="0013053F" w:rsidP="004D72BD">
      <w:pPr>
        <w:jc w:val="both"/>
        <w:rPr>
          <w:b/>
          <w:bCs/>
        </w:rPr>
      </w:pPr>
    </w:p>
    <w:p w:rsidR="00B402C3" w:rsidRPr="00274899" w:rsidRDefault="00B402C3" w:rsidP="004D72BD">
      <w:pPr>
        <w:jc w:val="both"/>
        <w:rPr>
          <w:b/>
          <w:bCs/>
        </w:rPr>
      </w:pPr>
    </w:p>
    <w:p w:rsidR="00ED5825" w:rsidRPr="00274899" w:rsidRDefault="005C3AFA" w:rsidP="004D72BD">
      <w:pPr>
        <w:jc w:val="both"/>
        <w:rPr>
          <w:b/>
        </w:rPr>
      </w:pPr>
      <w:r w:rsidRPr="00274899">
        <w:rPr>
          <w:b/>
        </w:rPr>
        <w:t>2.0</w:t>
      </w:r>
      <w:r w:rsidRPr="00274899">
        <w:rPr>
          <w:b/>
        </w:rPr>
        <w:tab/>
      </w:r>
      <w:r w:rsidR="00ED5825" w:rsidRPr="00274899">
        <w:rPr>
          <w:b/>
        </w:rPr>
        <w:t>EXPERIMENTAL</w:t>
      </w:r>
    </w:p>
    <w:p w:rsidR="00ED5825" w:rsidRPr="00274899" w:rsidRDefault="00ED5825" w:rsidP="004D72BD">
      <w:pPr>
        <w:jc w:val="both"/>
        <w:rPr>
          <w:b/>
        </w:rPr>
      </w:pPr>
      <w:r w:rsidRPr="00274899">
        <w:rPr>
          <w:b/>
        </w:rPr>
        <w:t xml:space="preserve">2.1 </w:t>
      </w:r>
      <w:r w:rsidRPr="00274899">
        <w:rPr>
          <w:b/>
        </w:rPr>
        <w:tab/>
        <w:t>Reagents and solutions</w:t>
      </w:r>
    </w:p>
    <w:p w:rsidR="009800E1" w:rsidRPr="00274899" w:rsidRDefault="009800E1" w:rsidP="004D72BD">
      <w:pPr>
        <w:jc w:val="both"/>
      </w:pPr>
      <w:r w:rsidRPr="00274899">
        <w:t>Pure methane and carbon dioxide gases are applied for the testing. Polyimide (PI), N-Methyl-2-pyrrolidone (NMP), un</w:t>
      </w:r>
      <w:r w:rsidR="0078111D">
        <w:t>functionalized</w:t>
      </w:r>
      <w:r w:rsidRPr="00274899">
        <w:t xml:space="preserve"> carbon nanotubes (CNTs), </w:t>
      </w:r>
      <w:r w:rsidR="004E09FF" w:rsidRPr="00274899">
        <w:t xml:space="preserve">functionalized </w:t>
      </w:r>
      <w:r w:rsidRPr="00274899">
        <w:t xml:space="preserve">carbon nanotubes </w:t>
      </w:r>
      <w:r w:rsidR="004E09FF" w:rsidRPr="00274899">
        <w:t xml:space="preserve">(f-CNTs), </w:t>
      </w:r>
      <w:r w:rsidRPr="00274899">
        <w:t xml:space="preserve">and methanol are used for dope preparation. </w:t>
      </w:r>
      <w:r w:rsidR="004E09FF" w:rsidRPr="00274899">
        <w:t xml:space="preserve">Beta cyclodextrin (β-CD) </w:t>
      </w:r>
      <w:r w:rsidRPr="00274899">
        <w:t xml:space="preserve">are used to </w:t>
      </w:r>
      <w:r w:rsidR="00433C65" w:rsidRPr="00274899">
        <w:t>functionalize</w:t>
      </w:r>
      <w:r w:rsidR="001319A6">
        <w:t>d</w:t>
      </w:r>
      <w:r w:rsidRPr="00274899">
        <w:t xml:space="preserve"> CNTs.</w:t>
      </w:r>
    </w:p>
    <w:p w:rsidR="009800E1" w:rsidRPr="00274899" w:rsidRDefault="009800E1" w:rsidP="004D72BD">
      <w:pPr>
        <w:jc w:val="both"/>
      </w:pPr>
    </w:p>
    <w:p w:rsidR="00ED5825" w:rsidRPr="00274899" w:rsidRDefault="00ED5825" w:rsidP="004D72BD">
      <w:pPr>
        <w:jc w:val="both"/>
        <w:rPr>
          <w:b/>
        </w:rPr>
      </w:pPr>
      <w:r w:rsidRPr="00274899">
        <w:rPr>
          <w:b/>
        </w:rPr>
        <w:t>2.2</w:t>
      </w:r>
      <w:r w:rsidRPr="00274899">
        <w:rPr>
          <w:b/>
        </w:rPr>
        <w:tab/>
        <w:t>Membrane and Inorganic Fillers Characterization</w:t>
      </w:r>
    </w:p>
    <w:p w:rsidR="00ED5825" w:rsidRPr="00274899" w:rsidRDefault="00ED5825" w:rsidP="004D72BD">
      <w:pPr>
        <w:jc w:val="both"/>
        <w:rPr>
          <w:b/>
        </w:rPr>
      </w:pPr>
      <w:r w:rsidRPr="00274899">
        <w:rPr>
          <w:b/>
        </w:rPr>
        <w:t>2.2.1    Field emission scanning electron microscopy (FESEM) and scanning electron microscopy (SEM)</w:t>
      </w:r>
    </w:p>
    <w:p w:rsidR="00ED5825" w:rsidRDefault="00ED5825" w:rsidP="004D72BD">
      <w:pPr>
        <w:jc w:val="both"/>
      </w:pPr>
      <w:r w:rsidRPr="00274899">
        <w:t xml:space="preserve">SEM is an instrument used to magnify the sample to greater extent, hence the morphology and structure of the membrane can be determined. </w:t>
      </w:r>
    </w:p>
    <w:p w:rsidR="000B0008" w:rsidRPr="00274899" w:rsidRDefault="000B0008" w:rsidP="004D72BD">
      <w:pPr>
        <w:jc w:val="both"/>
      </w:pPr>
    </w:p>
    <w:p w:rsidR="00ED5825" w:rsidRPr="00274899" w:rsidRDefault="00ED5825" w:rsidP="004D72BD">
      <w:pPr>
        <w:jc w:val="both"/>
        <w:rPr>
          <w:b/>
        </w:rPr>
      </w:pPr>
      <w:r w:rsidRPr="00274899">
        <w:rPr>
          <w:b/>
        </w:rPr>
        <w:t>2.2.2    Fourier Transform Infrared Spectroscopy (FTIR)</w:t>
      </w:r>
    </w:p>
    <w:p w:rsidR="00ED5825" w:rsidRPr="00274899" w:rsidRDefault="00ED5825" w:rsidP="004D72BD">
      <w:pPr>
        <w:jc w:val="both"/>
      </w:pPr>
      <w:r w:rsidRPr="00274899">
        <w:t xml:space="preserve">Fourier transform infrared (FTIR) spectroscopy is a measurement technique for collecting infrared spectra at room temperature in a range from 500 to 4000 cm-1. FTIR spectrometer </w:t>
      </w:r>
      <w:r w:rsidR="00BE3037" w:rsidRPr="00274899">
        <w:t>is</w:t>
      </w:r>
      <w:r w:rsidRPr="00274899">
        <w:t xml:space="preserve"> used to identify the presence of functional groups in the </w:t>
      </w:r>
      <w:r w:rsidR="002C1FCB" w:rsidRPr="00274899">
        <w:t xml:space="preserve">functionalized </w:t>
      </w:r>
      <w:r w:rsidRPr="00274899">
        <w:t>carbon nanotubes.</w:t>
      </w:r>
    </w:p>
    <w:p w:rsidR="00ED5825" w:rsidRPr="00274899" w:rsidRDefault="00ED5825" w:rsidP="004D72BD">
      <w:pPr>
        <w:jc w:val="both"/>
      </w:pPr>
    </w:p>
    <w:p w:rsidR="00ED5825" w:rsidRPr="00274899" w:rsidRDefault="00ED5825" w:rsidP="004D72BD">
      <w:pPr>
        <w:jc w:val="both"/>
        <w:rPr>
          <w:b/>
        </w:rPr>
      </w:pPr>
      <w:r w:rsidRPr="00274899">
        <w:rPr>
          <w:b/>
        </w:rPr>
        <w:t>2.2.4</w:t>
      </w:r>
      <w:r w:rsidRPr="00274899">
        <w:rPr>
          <w:b/>
        </w:rPr>
        <w:tab/>
        <w:t xml:space="preserve">Thermo gravimetric analysis (TGA) </w:t>
      </w:r>
    </w:p>
    <w:p w:rsidR="00ED5825" w:rsidRPr="00274899" w:rsidRDefault="00ED5825" w:rsidP="004D72BD">
      <w:pPr>
        <w:jc w:val="both"/>
      </w:pPr>
      <w:r w:rsidRPr="00274899">
        <w:t xml:space="preserve">Thermogravimetric Analysis (TGA) is a type of testing that is performed on samples to determine changes in weight in relation to change in temperature. </w:t>
      </w:r>
      <w:r w:rsidR="00E012E7">
        <w:t xml:space="preserve">TGA could be used to measured thermal stability of the membrane. </w:t>
      </w:r>
    </w:p>
    <w:p w:rsidR="00ED5825" w:rsidRPr="00274899" w:rsidRDefault="00ED5825" w:rsidP="004D72BD">
      <w:pPr>
        <w:jc w:val="both"/>
      </w:pPr>
    </w:p>
    <w:p w:rsidR="00ED5825" w:rsidRPr="00274899" w:rsidRDefault="00ED5825" w:rsidP="00EE1F92">
      <w:pPr>
        <w:jc w:val="both"/>
        <w:rPr>
          <w:b/>
        </w:rPr>
      </w:pPr>
      <w:r w:rsidRPr="00274899">
        <w:rPr>
          <w:b/>
        </w:rPr>
        <w:t xml:space="preserve">2.3 </w:t>
      </w:r>
      <w:r w:rsidRPr="00274899">
        <w:rPr>
          <w:b/>
        </w:rPr>
        <w:tab/>
        <w:t>Experimental procedure</w:t>
      </w:r>
    </w:p>
    <w:p w:rsidR="00EE1F92" w:rsidRPr="00274899" w:rsidRDefault="00EE1F92" w:rsidP="00EE1F92">
      <w:pPr>
        <w:jc w:val="both"/>
        <w:rPr>
          <w:b/>
        </w:rPr>
      </w:pPr>
      <w:r w:rsidRPr="00274899">
        <w:rPr>
          <w:b/>
        </w:rPr>
        <w:t>2.3.1</w:t>
      </w:r>
      <w:r w:rsidRPr="00274899">
        <w:tab/>
      </w:r>
      <w:r w:rsidRPr="00274899">
        <w:rPr>
          <w:b/>
        </w:rPr>
        <w:t>Functionalization of SWNT</w:t>
      </w:r>
    </w:p>
    <w:p w:rsidR="00EE1F92" w:rsidRPr="00274899" w:rsidRDefault="00FF24CC" w:rsidP="00FF24CC">
      <w:pPr>
        <w:jc w:val="both"/>
      </w:pPr>
      <w:r w:rsidRPr="00274899">
        <w:t>The SWNTs are</w:t>
      </w:r>
      <w:r w:rsidR="0078111D">
        <w:t xml:space="preserve"> functionalized</w:t>
      </w:r>
      <w:r w:rsidR="00EE1F92" w:rsidRPr="00274899">
        <w:t xml:space="preserve"> </w:t>
      </w:r>
      <w:r w:rsidRPr="00274899">
        <w:t>using beta cyclodextrin (β-CD</w:t>
      </w:r>
      <w:r w:rsidR="00EE1F92" w:rsidRPr="00274899">
        <w:t xml:space="preserve">) to improve the compatibility between CNTs and commercial PI. SWNTs </w:t>
      </w:r>
      <w:r w:rsidR="00BE3037" w:rsidRPr="00274899">
        <w:t>are</w:t>
      </w:r>
      <w:r w:rsidR="00EE1F92" w:rsidRPr="00274899">
        <w:t xml:space="preserve"> dispersed in β-CD with mixtures in weight ratio 30:1, 20:1, and 10:1 of β-CD to SWNTs. The mixtures </w:t>
      </w:r>
      <w:r w:rsidR="0054766B" w:rsidRPr="00274899">
        <w:t>are</w:t>
      </w:r>
      <w:r w:rsidR="00EE1F92" w:rsidRPr="00274899">
        <w:t xml:space="preserve"> grown with a known amount of ethanol until homogenous powder is achieved. Next, the mixtures </w:t>
      </w:r>
      <w:r w:rsidRPr="00274899">
        <w:t>are mix</w:t>
      </w:r>
      <w:r w:rsidR="00EE1F92" w:rsidRPr="00274899">
        <w:t xml:space="preserve"> through a ball milling process.</w:t>
      </w:r>
    </w:p>
    <w:p w:rsidR="00EE1F92" w:rsidRPr="00274899" w:rsidRDefault="00EE1F92" w:rsidP="00EE1F92">
      <w:pPr>
        <w:jc w:val="both"/>
      </w:pPr>
    </w:p>
    <w:p w:rsidR="00EE1F92" w:rsidRPr="00274899" w:rsidRDefault="00EE1F92" w:rsidP="00EE1F92">
      <w:pPr>
        <w:jc w:val="both"/>
        <w:rPr>
          <w:b/>
        </w:rPr>
      </w:pPr>
      <w:r w:rsidRPr="00274899">
        <w:rPr>
          <w:b/>
        </w:rPr>
        <w:t>2.3.2</w:t>
      </w:r>
      <w:r w:rsidRPr="00274899">
        <w:rPr>
          <w:b/>
        </w:rPr>
        <w:tab/>
        <w:t>Preparation of Dope Solution</w:t>
      </w:r>
    </w:p>
    <w:p w:rsidR="00DE05B6" w:rsidRDefault="00EE1F92" w:rsidP="004D72BD">
      <w:pPr>
        <w:jc w:val="both"/>
      </w:pPr>
      <w:r w:rsidRPr="00274899">
        <w:t>In this study, the polymer solution consists of 25 wt % polymer (PI), 75</w:t>
      </w:r>
      <w:r w:rsidR="0006073D">
        <w:t xml:space="preserve"> wt</w:t>
      </w:r>
      <w:r w:rsidRPr="00274899">
        <w:t xml:space="preserve">% NMP and 0.5 wt % CNTs in the total solid content. First of all, inorganic fillers </w:t>
      </w:r>
      <w:r w:rsidR="0054766B" w:rsidRPr="00274899">
        <w:t>are</w:t>
      </w:r>
      <w:r w:rsidRPr="00274899">
        <w:t xml:space="preserve"> dispersed into small amounts of solvent and sonicated for 30 min. At the same time, a known amount of PI </w:t>
      </w:r>
      <w:r w:rsidR="0054766B" w:rsidRPr="00274899">
        <w:t>is</w:t>
      </w:r>
      <w:r w:rsidRPr="00274899">
        <w:t xml:space="preserve"> added to the NMP slowly under agitation and followed by the addition of inorganic fillers that have been sonicated. All the solution will be made in a round bottom reaction vessel stirred by motor driven stirrer for 2 days until the polymeric solution become homogeneous. The bottle </w:t>
      </w:r>
      <w:r w:rsidR="0054766B" w:rsidRPr="00274899">
        <w:t>is</w:t>
      </w:r>
      <w:r w:rsidRPr="00274899">
        <w:t xml:space="preserve"> placed in an ultrasonic water bath to remove the bubbles from the solution prior to the membrane casting. Another dope solution would be prepared with the use of β-CD </w:t>
      </w:r>
      <w:r w:rsidR="00E45D36" w:rsidRPr="00274899">
        <w:t>functionaliz</w:t>
      </w:r>
      <w:r w:rsidR="005D3DA3" w:rsidRPr="00274899">
        <w:t>ed</w:t>
      </w:r>
      <w:r w:rsidRPr="00274899">
        <w:t xml:space="preserve"> CNTs as inorganic fillers and step above is repeated. </w:t>
      </w:r>
    </w:p>
    <w:p w:rsidR="006714DE" w:rsidRPr="00082972" w:rsidRDefault="006714DE" w:rsidP="004D72BD">
      <w:pPr>
        <w:jc w:val="both"/>
      </w:pPr>
    </w:p>
    <w:p w:rsidR="00EE1F92" w:rsidRPr="00274899" w:rsidRDefault="00EE1F92" w:rsidP="00EE1F92">
      <w:pPr>
        <w:jc w:val="both"/>
        <w:rPr>
          <w:b/>
          <w:bCs/>
        </w:rPr>
      </w:pPr>
      <w:r w:rsidRPr="00274899">
        <w:rPr>
          <w:b/>
          <w:bCs/>
        </w:rPr>
        <w:t>2.3.3</w:t>
      </w:r>
      <w:r w:rsidRPr="00274899">
        <w:rPr>
          <w:b/>
          <w:bCs/>
        </w:rPr>
        <w:tab/>
        <w:t>Flat sheet casting technique</w:t>
      </w:r>
    </w:p>
    <w:p w:rsidR="00EE1F92" w:rsidRPr="00274899" w:rsidRDefault="00EE1F92" w:rsidP="00EE1F92">
      <w:pPr>
        <w:jc w:val="both"/>
      </w:pPr>
      <w:r w:rsidRPr="00274899">
        <w:t>The casting process begins by placing a clean glass plate on the trolley. About 10 ml of dope solution will be placed on the glass plate. The glass plate support trolley would move forward and went under casting knife drive by pneumatic controlled system to form a flat sheet asymmetric membrane. The thin film of membrane would be removed from the glass plate by immersing in the water at an ambient temperature for 24 hours and followed by methanol for 3 hours. Then, the film will be dried in atmosphere for 1 day before stored in a sealed plastic bag prior testing.</w:t>
      </w:r>
    </w:p>
    <w:p w:rsidR="00EE1F92" w:rsidRDefault="00EE1F92" w:rsidP="00EE1F92">
      <w:pPr>
        <w:jc w:val="both"/>
      </w:pPr>
    </w:p>
    <w:p w:rsidR="00C41DED" w:rsidRPr="00274899" w:rsidRDefault="00C41DED" w:rsidP="00EE1F92">
      <w:pPr>
        <w:jc w:val="both"/>
      </w:pPr>
    </w:p>
    <w:p w:rsidR="00EE1F92" w:rsidRPr="00274899" w:rsidRDefault="00EE1F92" w:rsidP="00EE1F92">
      <w:pPr>
        <w:jc w:val="both"/>
        <w:rPr>
          <w:b/>
        </w:rPr>
      </w:pPr>
      <w:r w:rsidRPr="00274899">
        <w:rPr>
          <w:b/>
        </w:rPr>
        <w:lastRenderedPageBreak/>
        <w:t>2.3.4</w:t>
      </w:r>
      <w:r w:rsidRPr="00274899">
        <w:rPr>
          <w:b/>
        </w:rPr>
        <w:tab/>
        <w:t>Membrane Coating</w:t>
      </w:r>
    </w:p>
    <w:p w:rsidR="00EE1F92" w:rsidRPr="00274899" w:rsidRDefault="00EE1F92" w:rsidP="00EE1F92">
      <w:pPr>
        <w:jc w:val="both"/>
        <w:rPr>
          <w:bCs/>
        </w:rPr>
      </w:pPr>
      <w:r w:rsidRPr="00274899">
        <w:t xml:space="preserve">Membrane is immersed inside </w:t>
      </w:r>
      <w:r w:rsidRPr="00274899">
        <w:rPr>
          <w:bCs/>
        </w:rPr>
        <w:t>silicone rubber for 3 minutes. After that, membranes ar</w:t>
      </w:r>
      <w:r w:rsidR="0054766B" w:rsidRPr="00274899">
        <w:rPr>
          <w:bCs/>
        </w:rPr>
        <w:t xml:space="preserve">e cured in an oven at </w:t>
      </w:r>
      <w:r w:rsidR="0054766B" w:rsidRPr="006041F3">
        <w:rPr>
          <w:bCs/>
        </w:rPr>
        <w:t>50</w:t>
      </w:r>
      <w:r w:rsidR="006041F3" w:rsidRPr="006041F3">
        <w:rPr>
          <w:rFonts w:ascii="Matura MT Script Capitals" w:hAnsi="Matura MT Script Capitals"/>
          <w:bCs/>
        </w:rPr>
        <w:t>º</w:t>
      </w:r>
      <w:r w:rsidR="005D3DA3" w:rsidRPr="006041F3">
        <w:rPr>
          <w:bCs/>
        </w:rPr>
        <w:t>C</w:t>
      </w:r>
      <w:r w:rsidR="005D3DA3" w:rsidRPr="00274899">
        <w:rPr>
          <w:bCs/>
        </w:rPr>
        <w:t>. The pur</w:t>
      </w:r>
      <w:r w:rsidRPr="00274899">
        <w:rPr>
          <w:bCs/>
        </w:rPr>
        <w:t xml:space="preserve">pose of coating is to minimize the effect of defect sites on the </w:t>
      </w:r>
      <w:r w:rsidR="002D304F" w:rsidRPr="00274899">
        <w:rPr>
          <w:bCs/>
        </w:rPr>
        <w:t>selectivity</w:t>
      </w:r>
      <w:r w:rsidRPr="00274899">
        <w:rPr>
          <w:bCs/>
        </w:rPr>
        <w:t xml:space="preserve"> of membrane.</w:t>
      </w:r>
    </w:p>
    <w:p w:rsidR="0074470D" w:rsidRPr="00274899" w:rsidRDefault="0074470D" w:rsidP="00EE1F92">
      <w:pPr>
        <w:jc w:val="both"/>
        <w:rPr>
          <w:bCs/>
        </w:rPr>
      </w:pPr>
    </w:p>
    <w:p w:rsidR="0074470D" w:rsidRPr="00274899" w:rsidRDefault="0074470D" w:rsidP="0074470D">
      <w:pPr>
        <w:jc w:val="both"/>
        <w:rPr>
          <w:b/>
        </w:rPr>
      </w:pPr>
      <w:r w:rsidRPr="00274899">
        <w:rPr>
          <w:b/>
        </w:rPr>
        <w:t>2.3.5    Gas Permeability Measurement</w:t>
      </w:r>
    </w:p>
    <w:p w:rsidR="0074470D" w:rsidRPr="00274899" w:rsidRDefault="0074470D" w:rsidP="0074470D">
      <w:pPr>
        <w:jc w:val="both"/>
      </w:pPr>
      <w:r w:rsidRPr="00274899">
        <w:t xml:space="preserve">The gas permeation properties of the mixed matrix membrane </w:t>
      </w:r>
      <w:r w:rsidR="00BE3037" w:rsidRPr="00274899">
        <w:t>are</w:t>
      </w:r>
      <w:r w:rsidRPr="00274899">
        <w:t xml:space="preserve"> measured using variable-pressure constant-volume method with a pre-calibrated permea</w:t>
      </w:r>
      <w:r w:rsidR="001659A4">
        <w:t>tion cell described elsewhere [9</w:t>
      </w:r>
      <w:r w:rsidR="00E45D36" w:rsidRPr="00274899">
        <w:t>]</w:t>
      </w:r>
      <w:r w:rsidRPr="00274899">
        <w:t>. The gas permeability measurement for the</w:t>
      </w:r>
      <w:r w:rsidR="0054766B" w:rsidRPr="00274899">
        <w:t xml:space="preserve"> pure gas is performed at 35</w:t>
      </w:r>
      <w:r w:rsidR="006041F3">
        <w:rPr>
          <w:rFonts w:ascii="Matura MT Script Capitals" w:hAnsi="Matura MT Script Capitals"/>
        </w:rPr>
        <w:t>º</w:t>
      </w:r>
      <w:r w:rsidRPr="00274899">
        <w:t>C with pressure up to 10 bar and measured three times for each membrane sample. Pure CH</w:t>
      </w:r>
      <w:r w:rsidRPr="00274899">
        <w:rPr>
          <w:vertAlign w:val="subscript"/>
        </w:rPr>
        <w:t>4</w:t>
      </w:r>
      <w:r w:rsidRPr="00274899">
        <w:t xml:space="preserve"> and CO</w:t>
      </w:r>
      <w:r w:rsidRPr="00274899">
        <w:rPr>
          <w:vertAlign w:val="subscript"/>
        </w:rPr>
        <w:t>2</w:t>
      </w:r>
      <w:r w:rsidRPr="00274899">
        <w:t xml:space="preserve"> </w:t>
      </w:r>
      <w:r w:rsidR="0054766B" w:rsidRPr="00274899">
        <w:t>are</w:t>
      </w:r>
      <w:r w:rsidRPr="00274899">
        <w:t xml:space="preserve"> used as the test gases.</w:t>
      </w:r>
    </w:p>
    <w:p w:rsidR="0074470D" w:rsidRPr="00274899" w:rsidRDefault="0074470D" w:rsidP="00EE1F92">
      <w:pPr>
        <w:jc w:val="both"/>
      </w:pPr>
    </w:p>
    <w:p w:rsidR="00EE1F92" w:rsidRPr="00274899" w:rsidRDefault="00EE1F92" w:rsidP="004D72BD">
      <w:pPr>
        <w:jc w:val="both"/>
      </w:pPr>
    </w:p>
    <w:p w:rsidR="004D72BD" w:rsidRPr="00D15073" w:rsidRDefault="00ED5825" w:rsidP="00D15073">
      <w:pPr>
        <w:jc w:val="both"/>
        <w:rPr>
          <w:b/>
        </w:rPr>
      </w:pPr>
      <w:r w:rsidRPr="00274899">
        <w:rPr>
          <w:b/>
        </w:rPr>
        <w:t>3.0</w:t>
      </w:r>
      <w:r w:rsidRPr="00274899">
        <w:rPr>
          <w:b/>
        </w:rPr>
        <w:tab/>
      </w:r>
      <w:r w:rsidR="005D23F9" w:rsidRPr="00274899">
        <w:rPr>
          <w:b/>
        </w:rPr>
        <w:t xml:space="preserve">EXPECTED </w:t>
      </w:r>
      <w:r w:rsidRPr="00274899">
        <w:rPr>
          <w:b/>
        </w:rPr>
        <w:t>RESULTS AND DISCUSSION</w:t>
      </w:r>
    </w:p>
    <w:p w:rsidR="004D72BD" w:rsidRPr="00D15073" w:rsidRDefault="00D15073" w:rsidP="00D15073">
      <w:pPr>
        <w:jc w:val="both"/>
      </w:pPr>
      <w:r>
        <w:rPr>
          <w:b/>
        </w:rPr>
        <w:t>3.1</w:t>
      </w:r>
      <w:r w:rsidR="004D72BD" w:rsidRPr="00274899">
        <w:rPr>
          <w:b/>
        </w:rPr>
        <w:tab/>
      </w:r>
      <w:r>
        <w:rPr>
          <w:b/>
        </w:rPr>
        <w:t>Study on Morphology structure of CNTs-</w:t>
      </w:r>
      <w:r w:rsidRPr="00D15073">
        <w:rPr>
          <w:b/>
        </w:rPr>
        <w:t>MMMs and β-CD Functionalized</w:t>
      </w:r>
      <w:r>
        <w:rPr>
          <w:b/>
        </w:rPr>
        <w:t xml:space="preserve"> CNTs-MMMs</w:t>
      </w:r>
    </w:p>
    <w:p w:rsidR="004D72BD" w:rsidRPr="00274899" w:rsidRDefault="004D72BD" w:rsidP="004D72BD">
      <w:pPr>
        <w:jc w:val="both"/>
      </w:pPr>
      <w:r w:rsidRPr="00274899">
        <w:t xml:space="preserve">SEM is used to characterize the morphology of the membrane. </w:t>
      </w:r>
      <w:r w:rsidR="00D15073">
        <w:t>Figure 3.1</w:t>
      </w:r>
      <w:r w:rsidR="00BD0D02" w:rsidRPr="00274899">
        <w:t xml:space="preserve"> show</w:t>
      </w:r>
      <w:r w:rsidR="0054766B" w:rsidRPr="00274899">
        <w:t>s</w:t>
      </w:r>
      <w:r w:rsidR="00BD0D02" w:rsidRPr="00274899">
        <w:t xml:space="preserve"> the</w:t>
      </w:r>
      <w:r w:rsidRPr="00274899">
        <w:t xml:space="preserve"> micrographs of the cross section</w:t>
      </w:r>
      <w:r w:rsidR="00BD0D02" w:rsidRPr="00274899">
        <w:t xml:space="preserve"> a)</w:t>
      </w:r>
      <w:r w:rsidR="00166A41">
        <w:t xml:space="preserve"> </w:t>
      </w:r>
      <w:r w:rsidR="00BD0D02" w:rsidRPr="00274899">
        <w:t xml:space="preserve">CNT-MMM and b) functionalized CNT-MMM with β-CD. </w:t>
      </w:r>
      <w:r w:rsidRPr="00274899">
        <w:t>F</w:t>
      </w:r>
      <w:r w:rsidR="005D23F9" w:rsidRPr="00274899">
        <w:t>igure 3</w:t>
      </w:r>
      <w:r w:rsidR="00D15073">
        <w:t>.1</w:t>
      </w:r>
      <w:r w:rsidR="0054766B" w:rsidRPr="00274899">
        <w:t xml:space="preserve"> a) show</w:t>
      </w:r>
      <w:r w:rsidRPr="00274899">
        <w:t xml:space="preserve"> non-uniform finger-like structures and large pore holes. This can be attributed to the incomplete dispersion of the MWNTs within the polymer matrix due to stronger interactions bet</w:t>
      </w:r>
      <w:r w:rsidR="005D23F9" w:rsidRPr="00274899">
        <w:t xml:space="preserve">ween the </w:t>
      </w:r>
      <w:r w:rsidR="00BD0D02" w:rsidRPr="00274899">
        <w:t>C</w:t>
      </w:r>
      <w:r w:rsidR="005D23F9" w:rsidRPr="00274899">
        <w:t xml:space="preserve">NTs bundles. </w:t>
      </w:r>
      <w:r w:rsidR="00D15073">
        <w:t>Figure 3.1</w:t>
      </w:r>
      <w:r w:rsidR="0054766B" w:rsidRPr="00274899">
        <w:t xml:space="preserve"> b) show</w:t>
      </w:r>
      <w:r w:rsidR="00BD0D02" w:rsidRPr="00274899">
        <w:t xml:space="preserve"> regular finger-like structures </w:t>
      </w:r>
      <w:r w:rsidR="0054766B" w:rsidRPr="00274899">
        <w:t xml:space="preserve">are </w:t>
      </w:r>
      <w:r w:rsidR="00BD0D02" w:rsidRPr="00274899">
        <w:t>observed with improved distribution and dispersion of the functionalized CNTs in the polymer matrix [1].</w:t>
      </w:r>
      <w:r w:rsidRPr="00274899">
        <w:t xml:space="preserve"> In this study by using SWNTs-MMM with different </w:t>
      </w:r>
      <w:r w:rsidR="00E864C4">
        <w:t xml:space="preserve">functionalized </w:t>
      </w:r>
      <w:r w:rsidR="00B613E4">
        <w:t>CNTs</w:t>
      </w:r>
      <w:r w:rsidRPr="00274899">
        <w:t xml:space="preserve"> are expected to get a uniform finger like structure in</w:t>
      </w:r>
      <w:r w:rsidR="00B613E4">
        <w:t xml:space="preserve"> increasing amount of CNTs loadings</w:t>
      </w:r>
      <w:r w:rsidRPr="00274899">
        <w:t xml:space="preserve">. </w:t>
      </w:r>
    </w:p>
    <w:p w:rsidR="004D72BD" w:rsidRPr="00274899" w:rsidRDefault="004D72BD" w:rsidP="004D72BD">
      <w:pPr>
        <w:jc w:val="both"/>
        <w:rPr>
          <w:b/>
        </w:rPr>
      </w:pPr>
    </w:p>
    <w:p w:rsidR="004D72BD" w:rsidRPr="00274899" w:rsidRDefault="00306C69" w:rsidP="004D72BD">
      <w:pPr>
        <w:jc w:val="center"/>
      </w:pPr>
      <w:r w:rsidRPr="00274899">
        <w:rPr>
          <w:noProof/>
        </w:rPr>
        <w:drawing>
          <wp:inline distT="0" distB="0" distL="0" distR="0">
            <wp:extent cx="5940620" cy="1693628"/>
            <wp:effectExtent l="19050" t="0" r="29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1693391"/>
                    </a:xfrm>
                    <a:prstGeom prst="rect">
                      <a:avLst/>
                    </a:prstGeom>
                    <a:noFill/>
                    <a:ln w="9525">
                      <a:noFill/>
                      <a:miter lim="800000"/>
                      <a:headEnd/>
                      <a:tailEnd/>
                    </a:ln>
                  </pic:spPr>
                </pic:pic>
              </a:graphicData>
            </a:graphic>
          </wp:inline>
        </w:drawing>
      </w:r>
    </w:p>
    <w:p w:rsidR="00A33EF2" w:rsidRDefault="008A1F73" w:rsidP="00D15073">
      <w:pPr>
        <w:jc w:val="both"/>
      </w:pPr>
      <w:r w:rsidRPr="00274899">
        <w:rPr>
          <w:b/>
        </w:rPr>
        <w:t>Figure 3</w:t>
      </w:r>
      <w:r w:rsidR="004D72BD" w:rsidRPr="00274899">
        <w:rPr>
          <w:b/>
        </w:rPr>
        <w:t>.2</w:t>
      </w:r>
      <w:r w:rsidR="004D72BD" w:rsidRPr="00274899">
        <w:t xml:space="preserve">: Cross section morphologies of (a) CNT-MMM, (b) </w:t>
      </w:r>
      <w:r w:rsidR="00306C69" w:rsidRPr="00274899">
        <w:t>functionalized CNT-</w:t>
      </w:r>
      <w:r w:rsidR="004D72BD" w:rsidRPr="00274899">
        <w:t xml:space="preserve">MMM </w:t>
      </w:r>
      <w:r w:rsidR="00306C69" w:rsidRPr="00274899">
        <w:t>with β-CD</w:t>
      </w:r>
      <w:r w:rsidR="00DB55DD" w:rsidRPr="00274899">
        <w:t xml:space="preserve"> </w:t>
      </w:r>
      <w:r w:rsidR="00E864C4">
        <w:t>[1]</w:t>
      </w:r>
    </w:p>
    <w:p w:rsidR="006714DE" w:rsidRPr="00D15073" w:rsidRDefault="006714DE" w:rsidP="00D15073">
      <w:pPr>
        <w:jc w:val="both"/>
      </w:pPr>
    </w:p>
    <w:p w:rsidR="004D72BD" w:rsidRPr="00274899" w:rsidRDefault="00D15073" w:rsidP="004D72BD">
      <w:pPr>
        <w:rPr>
          <w:b/>
        </w:rPr>
      </w:pPr>
      <w:r>
        <w:rPr>
          <w:b/>
        </w:rPr>
        <w:t>3.2</w:t>
      </w:r>
      <w:r w:rsidR="004D72BD" w:rsidRPr="00274899">
        <w:rPr>
          <w:b/>
        </w:rPr>
        <w:tab/>
        <w:t>Gas Separation Properties of MMM</w:t>
      </w:r>
    </w:p>
    <w:p w:rsidR="004D72BD" w:rsidRPr="00274899" w:rsidRDefault="00AF5197" w:rsidP="004D72BD">
      <w:pPr>
        <w:jc w:val="both"/>
      </w:pPr>
      <w:r w:rsidRPr="00274899">
        <w:t>Figure 3</w:t>
      </w:r>
      <w:r w:rsidR="00D15073">
        <w:t>.2</w:t>
      </w:r>
      <w:r w:rsidR="004D72BD" w:rsidRPr="00274899">
        <w:t xml:space="preserve"> shows the selectivity of the</w:t>
      </w:r>
      <w:r w:rsidR="008A6700" w:rsidRPr="008A6700">
        <w:t xml:space="preserve"> </w:t>
      </w:r>
      <w:r w:rsidR="008A6700" w:rsidRPr="00BE693E">
        <w:t>Selectivity for</w:t>
      </w:r>
      <w:r w:rsidR="008A6700">
        <w:t xml:space="preserve"> </w:t>
      </w:r>
      <w:r w:rsidR="008A6700" w:rsidRPr="00BE693E">
        <w:t>CO</w:t>
      </w:r>
      <w:r w:rsidR="008A6700" w:rsidRPr="00BE693E">
        <w:rPr>
          <w:vertAlign w:val="subscript"/>
        </w:rPr>
        <w:t>2</w:t>
      </w:r>
      <w:r w:rsidR="008A6700" w:rsidRPr="00BE693E">
        <w:t>/CH</w:t>
      </w:r>
      <w:r w:rsidR="008A6700" w:rsidRPr="00BE693E">
        <w:rPr>
          <w:vertAlign w:val="subscript"/>
        </w:rPr>
        <w:t>4</w:t>
      </w:r>
      <w:r w:rsidR="008A6700" w:rsidRPr="00BE693E">
        <w:t xml:space="preserve"> gases for</w:t>
      </w:r>
      <w:r w:rsidR="008A6700">
        <w:t xml:space="preserve"> </w:t>
      </w:r>
      <w:r w:rsidR="008A6700" w:rsidRPr="00BE693E">
        <w:t>MMM</w:t>
      </w:r>
      <w:r w:rsidR="008A6700">
        <w:t xml:space="preserve"> </w:t>
      </w:r>
      <w:r w:rsidR="008A6700" w:rsidRPr="00BE693E">
        <w:t>with</w:t>
      </w:r>
      <w:r w:rsidR="008A6700">
        <w:t xml:space="preserve"> </w:t>
      </w:r>
      <w:r w:rsidR="008A6700" w:rsidRPr="00BE693E">
        <w:t>different</w:t>
      </w:r>
      <w:r w:rsidR="008A6700">
        <w:t xml:space="preserve"> </w:t>
      </w:r>
      <w:r w:rsidR="008A6700" w:rsidRPr="00BE693E">
        <w:t>CNTs</w:t>
      </w:r>
      <w:r w:rsidR="008A6700">
        <w:t xml:space="preserve"> loadings</w:t>
      </w:r>
      <w:r w:rsidR="004D72BD" w:rsidRPr="00274899">
        <w:t xml:space="preserve">. It is </w:t>
      </w:r>
      <w:r w:rsidR="00994AEB">
        <w:t>show</w:t>
      </w:r>
      <w:r w:rsidR="004D72BD" w:rsidRPr="00274899">
        <w:t xml:space="preserve"> that the </w:t>
      </w:r>
      <w:r w:rsidR="00994AEB">
        <w:t xml:space="preserve">functionalized CNT by using </w:t>
      </w:r>
      <w:r w:rsidR="00994AEB" w:rsidRPr="00274899">
        <w:t>β-CD</w:t>
      </w:r>
      <w:r w:rsidR="00994AEB">
        <w:t xml:space="preserve"> give the highest selectivity compare to PI/CNT</w:t>
      </w:r>
      <w:r w:rsidR="004D72BD" w:rsidRPr="00274899">
        <w:t>. In this study, it is expected that the additional of nominal amount</w:t>
      </w:r>
      <w:r w:rsidR="00B613E4">
        <w:t xml:space="preserve"> loadings</w:t>
      </w:r>
      <w:r w:rsidR="008D2A76">
        <w:t xml:space="preserve"> of f-C</w:t>
      </w:r>
      <w:r w:rsidR="004D72BD" w:rsidRPr="00274899">
        <w:t xml:space="preserve">NTs will increase the selectivity of the MMM. </w:t>
      </w:r>
    </w:p>
    <w:p w:rsidR="004D72BD" w:rsidRPr="00274899" w:rsidRDefault="004D72BD" w:rsidP="004D72BD">
      <w:pPr>
        <w:jc w:val="both"/>
      </w:pPr>
    </w:p>
    <w:p w:rsidR="004D72BD" w:rsidRPr="00274899" w:rsidRDefault="004D72BD" w:rsidP="004D72BD">
      <w:pPr>
        <w:jc w:val="both"/>
      </w:pPr>
    </w:p>
    <w:p w:rsidR="004D72BD" w:rsidRDefault="00264469" w:rsidP="004D72BD">
      <w:pPr>
        <w:jc w:val="center"/>
      </w:pPr>
      <w:r>
        <w:rPr>
          <w:noProof/>
        </w:rPr>
        <w:lastRenderedPageBreak/>
        <w:pict>
          <v:rect id="_x0000_s1055" style="position:absolute;left:0;text-align:left;margin-left:20pt;margin-top:1.25pt;width:438.3pt;height:252.75pt;z-index:251686912" filled="f"/>
        </w:pict>
      </w:r>
      <w:r w:rsidR="00BE693E">
        <w:rPr>
          <w:noProof/>
        </w:rPr>
        <w:drawing>
          <wp:inline distT="0" distB="0" distL="0" distR="0">
            <wp:extent cx="5709285" cy="3196590"/>
            <wp:effectExtent l="1905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09285" cy="3196590"/>
                    </a:xfrm>
                    <a:prstGeom prst="rect">
                      <a:avLst/>
                    </a:prstGeom>
                    <a:noFill/>
                    <a:ln w="9525">
                      <a:noFill/>
                      <a:miter lim="800000"/>
                      <a:headEnd/>
                      <a:tailEnd/>
                    </a:ln>
                  </pic:spPr>
                </pic:pic>
              </a:graphicData>
            </a:graphic>
          </wp:inline>
        </w:drawing>
      </w:r>
    </w:p>
    <w:p w:rsidR="00B47C9A" w:rsidRPr="00274899" w:rsidRDefault="00B47C9A" w:rsidP="004D72BD">
      <w:pPr>
        <w:jc w:val="center"/>
      </w:pPr>
    </w:p>
    <w:p w:rsidR="004D72BD" w:rsidRPr="00274899" w:rsidRDefault="004D72BD" w:rsidP="00D07C9D">
      <w:pPr>
        <w:jc w:val="center"/>
      </w:pPr>
      <w:r w:rsidRPr="00274899">
        <w:rPr>
          <w:b/>
        </w:rPr>
        <w:t>Fi</w:t>
      </w:r>
      <w:r w:rsidR="00AF5197" w:rsidRPr="00274899">
        <w:rPr>
          <w:b/>
        </w:rPr>
        <w:t>gure 3</w:t>
      </w:r>
      <w:r w:rsidRPr="00274899">
        <w:rPr>
          <w:b/>
        </w:rPr>
        <w:t>.</w:t>
      </w:r>
      <w:r w:rsidR="00D15073">
        <w:rPr>
          <w:b/>
        </w:rPr>
        <w:t>2</w:t>
      </w:r>
      <w:r w:rsidR="00086CF9">
        <w:t xml:space="preserve">: </w:t>
      </w:r>
      <w:r w:rsidR="00BE693E" w:rsidRPr="00BE693E">
        <w:t>Selectivity for</w:t>
      </w:r>
      <w:r w:rsidR="00DF4BAE">
        <w:t xml:space="preserve"> </w:t>
      </w:r>
      <w:r w:rsidR="00BE693E" w:rsidRPr="00BE693E">
        <w:t>CO</w:t>
      </w:r>
      <w:r w:rsidR="00BE693E" w:rsidRPr="00BE693E">
        <w:rPr>
          <w:vertAlign w:val="subscript"/>
        </w:rPr>
        <w:t>2</w:t>
      </w:r>
      <w:r w:rsidR="00BE693E" w:rsidRPr="00BE693E">
        <w:t>/CH</w:t>
      </w:r>
      <w:r w:rsidR="00BE693E" w:rsidRPr="00BE693E">
        <w:rPr>
          <w:vertAlign w:val="subscript"/>
        </w:rPr>
        <w:t>4</w:t>
      </w:r>
      <w:r w:rsidR="00BE693E" w:rsidRPr="00BE693E">
        <w:t xml:space="preserve"> gases for</w:t>
      </w:r>
      <w:r w:rsidR="00BE693E">
        <w:t xml:space="preserve"> </w:t>
      </w:r>
      <w:r w:rsidR="00BE693E" w:rsidRPr="00BE693E">
        <w:t>MMM</w:t>
      </w:r>
      <w:r w:rsidR="00BE693E">
        <w:t xml:space="preserve"> </w:t>
      </w:r>
      <w:r w:rsidR="00BE693E" w:rsidRPr="00BE693E">
        <w:t>with</w:t>
      </w:r>
      <w:r w:rsidR="00BE693E">
        <w:t xml:space="preserve"> </w:t>
      </w:r>
      <w:r w:rsidR="00BE693E" w:rsidRPr="00BE693E">
        <w:t>different</w:t>
      </w:r>
      <w:r w:rsidR="00BE693E">
        <w:t xml:space="preserve"> </w:t>
      </w:r>
      <w:r w:rsidR="008D2A76">
        <w:t>f-</w:t>
      </w:r>
      <w:r w:rsidR="00BE693E" w:rsidRPr="00BE693E">
        <w:t>CNTs</w:t>
      </w:r>
      <w:r w:rsidR="00BE693E">
        <w:t xml:space="preserve"> </w:t>
      </w:r>
      <w:r w:rsidR="00E864C4">
        <w:t>loadings [1]</w:t>
      </w:r>
    </w:p>
    <w:p w:rsidR="00166729" w:rsidRPr="00274899" w:rsidRDefault="00166729" w:rsidP="004D72BD">
      <w:pPr>
        <w:jc w:val="both"/>
        <w:rPr>
          <w:b/>
        </w:rPr>
      </w:pPr>
    </w:p>
    <w:p w:rsidR="00166729" w:rsidRPr="00274899" w:rsidRDefault="00166729" w:rsidP="004D72BD">
      <w:pPr>
        <w:jc w:val="both"/>
        <w:rPr>
          <w:b/>
        </w:rPr>
      </w:pPr>
    </w:p>
    <w:p w:rsidR="00E50E53" w:rsidRPr="00274899" w:rsidRDefault="00E50E53" w:rsidP="004D72BD">
      <w:pPr>
        <w:jc w:val="both"/>
        <w:rPr>
          <w:b/>
        </w:rPr>
      </w:pPr>
      <w:r w:rsidRPr="00274899">
        <w:rPr>
          <w:b/>
        </w:rPr>
        <w:t>4.0</w:t>
      </w:r>
      <w:r w:rsidRPr="00274899">
        <w:rPr>
          <w:b/>
        </w:rPr>
        <w:tab/>
        <w:t>CONCLUSION</w:t>
      </w:r>
    </w:p>
    <w:p w:rsidR="008E70C2" w:rsidRPr="00274899" w:rsidRDefault="009800E1" w:rsidP="004D72BD">
      <w:pPr>
        <w:jc w:val="both"/>
      </w:pPr>
      <w:r w:rsidRPr="00274899">
        <w:t xml:space="preserve">The addition of functionalized carbon nanotubes using beta-cyclodextrin can be improve the solubility and homogenous </w:t>
      </w:r>
      <w:r w:rsidR="00BE1759">
        <w:t>dispersion of CNTs in the MMM. It is expected that t</w:t>
      </w:r>
      <w:r w:rsidRPr="00274899">
        <w:t xml:space="preserve">he </w:t>
      </w:r>
      <w:r w:rsidR="00E727DA">
        <w:t xml:space="preserve">different </w:t>
      </w:r>
      <w:r w:rsidRPr="00274899">
        <w:t xml:space="preserve">additional of </w:t>
      </w:r>
      <w:r w:rsidR="00D825E8">
        <w:t xml:space="preserve">functionalized </w:t>
      </w:r>
      <w:r w:rsidR="00E727DA">
        <w:t>CNTs loadings</w:t>
      </w:r>
      <w:r w:rsidRPr="00274899">
        <w:t xml:space="preserve"> can be form uniform finger-like structures which have facilitated the fast gas transport through the polymer matrix. It may also be concluded that </w:t>
      </w:r>
      <w:r w:rsidR="00FB7679">
        <w:t xml:space="preserve">the </w:t>
      </w:r>
      <w:r w:rsidRPr="00274899">
        <w:t>f-SWNTs also offered favorable effects towards increasing gas permeability by enhancing the diffusion and adsorption of CO</w:t>
      </w:r>
      <w:r w:rsidRPr="00274899">
        <w:rPr>
          <w:vertAlign w:val="subscript"/>
        </w:rPr>
        <w:t>2</w:t>
      </w:r>
      <w:r w:rsidRPr="00274899">
        <w:t xml:space="preserve"> in the polymer matrix. </w:t>
      </w:r>
      <w:r w:rsidR="00FB7679">
        <w:t>The</w:t>
      </w:r>
      <w:r w:rsidRPr="00274899">
        <w:t xml:space="preserve"> presence of nanotubes channels have resulted in more than 100% imp</w:t>
      </w:r>
      <w:r w:rsidR="00FB7679">
        <w:t xml:space="preserve">roved selectivity for the MMM. </w:t>
      </w:r>
      <w:r w:rsidRPr="00274899">
        <w:t>Hence the addition of f-SWNTs can be seen to enhance the permeability without compromising on the selectivity of MMM.</w:t>
      </w:r>
    </w:p>
    <w:p w:rsidR="008E70C2" w:rsidRPr="00274899" w:rsidRDefault="008E70C2" w:rsidP="004D72BD">
      <w:pPr>
        <w:jc w:val="both"/>
        <w:rPr>
          <w:b/>
        </w:rPr>
      </w:pPr>
    </w:p>
    <w:p w:rsidR="00EC49D6" w:rsidRPr="00274899" w:rsidRDefault="00EC49D6" w:rsidP="004D72BD">
      <w:pPr>
        <w:jc w:val="both"/>
        <w:rPr>
          <w:b/>
        </w:rPr>
      </w:pPr>
    </w:p>
    <w:p w:rsidR="00E50E53" w:rsidRPr="00274899" w:rsidRDefault="00E50E53" w:rsidP="004D72BD">
      <w:pPr>
        <w:jc w:val="both"/>
        <w:rPr>
          <w:b/>
        </w:rPr>
      </w:pPr>
      <w:r w:rsidRPr="00274899">
        <w:rPr>
          <w:b/>
        </w:rPr>
        <w:t>5.0</w:t>
      </w:r>
      <w:r w:rsidRPr="00274899">
        <w:rPr>
          <w:b/>
        </w:rPr>
        <w:tab/>
        <w:t>REFERENCES</w:t>
      </w:r>
    </w:p>
    <w:p w:rsidR="00B05F28" w:rsidRPr="007742A1" w:rsidRDefault="00B05F28" w:rsidP="00A42162">
      <w:pPr>
        <w:tabs>
          <w:tab w:val="left" w:pos="720"/>
        </w:tabs>
        <w:jc w:val="both"/>
      </w:pPr>
      <w:r w:rsidRPr="00274899">
        <w:t xml:space="preserve">[1] </w:t>
      </w:r>
      <w:r w:rsidRPr="00274899">
        <w:tab/>
      </w:r>
      <w:r w:rsidR="004157B9" w:rsidRPr="007742A1">
        <w:rPr>
          <w:noProof/>
        </w:rPr>
        <w:t>Sanip, S.M., Ismail, A.F., Goh, P.</w:t>
      </w:r>
      <w:r w:rsidR="00100F70" w:rsidRPr="007742A1">
        <w:rPr>
          <w:noProof/>
        </w:rPr>
        <w:t>S., Soga, T., Tanemura and</w:t>
      </w:r>
      <w:r w:rsidR="00592968" w:rsidRPr="007742A1">
        <w:rPr>
          <w:noProof/>
        </w:rPr>
        <w:t xml:space="preserve"> M., Yasuhiko, H., </w:t>
      </w:r>
      <w:r w:rsidR="00C56032" w:rsidRPr="007742A1">
        <w:rPr>
          <w:noProof/>
        </w:rPr>
        <w:t xml:space="preserve">2011. </w:t>
      </w:r>
      <w:r w:rsidR="00100F70" w:rsidRPr="007742A1">
        <w:rPr>
          <w:noProof/>
        </w:rPr>
        <w:tab/>
        <w:t xml:space="preserve">Gas </w:t>
      </w:r>
      <w:r w:rsidR="00592968" w:rsidRPr="007742A1">
        <w:rPr>
          <w:noProof/>
        </w:rPr>
        <w:t>separation properties of functionalized carbon nanotubes mixed matrix membranes.</w:t>
      </w:r>
      <w:r w:rsidR="00100F70" w:rsidRPr="007742A1">
        <w:rPr>
          <w:noProof/>
        </w:rPr>
        <w:t xml:space="preserve"> </w:t>
      </w:r>
      <w:r w:rsidR="00100F70" w:rsidRPr="007742A1">
        <w:rPr>
          <w:noProof/>
        </w:rPr>
        <w:tab/>
      </w:r>
      <w:r w:rsidR="00592968" w:rsidRPr="007742A1">
        <w:rPr>
          <w:i/>
          <w:noProof/>
        </w:rPr>
        <w:t>Separation an</w:t>
      </w:r>
      <w:r w:rsidR="00C56032" w:rsidRPr="007742A1">
        <w:rPr>
          <w:i/>
          <w:noProof/>
        </w:rPr>
        <w:t>d Purification Technology</w:t>
      </w:r>
      <w:r w:rsidR="00592968" w:rsidRPr="007742A1">
        <w:rPr>
          <w:noProof/>
        </w:rPr>
        <w:t xml:space="preserve"> 78</w:t>
      </w:r>
      <w:r w:rsidR="00C56032" w:rsidRPr="007742A1">
        <w:rPr>
          <w:noProof/>
        </w:rPr>
        <w:t>(2):</w:t>
      </w:r>
      <w:r w:rsidR="00592968" w:rsidRPr="007742A1">
        <w:rPr>
          <w:noProof/>
        </w:rPr>
        <w:t xml:space="preserve"> 208-213.</w:t>
      </w:r>
    </w:p>
    <w:p w:rsidR="00495996" w:rsidRPr="007742A1" w:rsidRDefault="00495996" w:rsidP="00205177">
      <w:pPr>
        <w:jc w:val="both"/>
      </w:pPr>
      <w:r w:rsidRPr="007742A1">
        <w:t>[2]</w:t>
      </w:r>
      <w:r w:rsidRPr="007742A1">
        <w:tab/>
      </w:r>
      <w:r w:rsidR="004157B9" w:rsidRPr="007742A1">
        <w:rPr>
          <w:noProof/>
        </w:rPr>
        <w:t>Goh, P.S., Ismail, A.F. Sanip, S.M. Ng, B.</w:t>
      </w:r>
      <w:r w:rsidR="00592968" w:rsidRPr="007742A1">
        <w:rPr>
          <w:noProof/>
        </w:rPr>
        <w:t xml:space="preserve">C. </w:t>
      </w:r>
      <w:r w:rsidR="00A75729" w:rsidRPr="007742A1">
        <w:rPr>
          <w:noProof/>
        </w:rPr>
        <w:t xml:space="preserve">and </w:t>
      </w:r>
      <w:r w:rsidR="00592968" w:rsidRPr="007742A1">
        <w:rPr>
          <w:noProof/>
        </w:rPr>
        <w:t>Aziz, M.,</w:t>
      </w:r>
      <w:r w:rsidR="00C56032" w:rsidRPr="007742A1">
        <w:rPr>
          <w:noProof/>
        </w:rPr>
        <w:t xml:space="preserve"> 2011. Recent advances of </w:t>
      </w:r>
      <w:r w:rsidR="00C56032" w:rsidRPr="007742A1">
        <w:rPr>
          <w:noProof/>
        </w:rPr>
        <w:tab/>
        <w:t xml:space="preserve">inorganic </w:t>
      </w:r>
      <w:r w:rsidR="00592968" w:rsidRPr="007742A1">
        <w:rPr>
          <w:noProof/>
        </w:rPr>
        <w:t>fillers in mixed matrix membrane for gas separation.</w:t>
      </w:r>
      <w:r w:rsidR="00C56032" w:rsidRPr="007742A1">
        <w:rPr>
          <w:noProof/>
        </w:rPr>
        <w:t xml:space="preserve"> </w:t>
      </w:r>
      <w:r w:rsidR="00C56032" w:rsidRPr="007742A1">
        <w:rPr>
          <w:i/>
          <w:noProof/>
        </w:rPr>
        <w:t xml:space="preserve">Separation and </w:t>
      </w:r>
      <w:r w:rsidR="00C56032" w:rsidRPr="007742A1">
        <w:rPr>
          <w:i/>
          <w:noProof/>
        </w:rPr>
        <w:tab/>
      </w:r>
      <w:r w:rsidR="00592968" w:rsidRPr="007742A1">
        <w:rPr>
          <w:i/>
          <w:noProof/>
        </w:rPr>
        <w:t xml:space="preserve">Purification </w:t>
      </w:r>
      <w:r w:rsidR="00C56032" w:rsidRPr="007742A1">
        <w:rPr>
          <w:i/>
          <w:noProof/>
        </w:rPr>
        <w:t>Technology</w:t>
      </w:r>
      <w:r w:rsidR="00592968" w:rsidRPr="007742A1">
        <w:rPr>
          <w:noProof/>
        </w:rPr>
        <w:t xml:space="preserve"> 81</w:t>
      </w:r>
      <w:r w:rsidR="00C56032" w:rsidRPr="007742A1">
        <w:rPr>
          <w:noProof/>
        </w:rPr>
        <w:t xml:space="preserve">(3): </w:t>
      </w:r>
      <w:r w:rsidR="00592968" w:rsidRPr="007742A1">
        <w:rPr>
          <w:noProof/>
        </w:rPr>
        <w:t xml:space="preserve"> 243-264.</w:t>
      </w:r>
    </w:p>
    <w:p w:rsidR="00826976" w:rsidRPr="007742A1" w:rsidRDefault="00826976" w:rsidP="00592968">
      <w:pPr>
        <w:ind w:left="720" w:hanging="720"/>
        <w:jc w:val="both"/>
        <w:rPr>
          <w:noProof/>
        </w:rPr>
      </w:pPr>
      <w:r w:rsidRPr="007742A1">
        <w:t>[3]</w:t>
      </w:r>
      <w:r w:rsidRPr="007742A1">
        <w:tab/>
      </w:r>
      <w:r w:rsidR="00592968" w:rsidRPr="007742A1">
        <w:rPr>
          <w:noProof/>
        </w:rPr>
        <w:t>Kim, S., Chen, L., Johnson, J.K., Maranda, E.,</w:t>
      </w:r>
      <w:r w:rsidR="00C56032" w:rsidRPr="007742A1">
        <w:rPr>
          <w:noProof/>
        </w:rPr>
        <w:t xml:space="preserve"> 2007.</w:t>
      </w:r>
      <w:r w:rsidR="00592968" w:rsidRPr="007742A1">
        <w:rPr>
          <w:noProof/>
        </w:rPr>
        <w:t xml:space="preserve"> Polysulfone and functionalized carbon nanotube mixed matrix membranes for gas separation: Theory and experiment. </w:t>
      </w:r>
      <w:r w:rsidR="00592968" w:rsidRPr="007742A1">
        <w:rPr>
          <w:i/>
          <w:noProof/>
        </w:rPr>
        <w:t>Jo</w:t>
      </w:r>
      <w:r w:rsidR="00C56032" w:rsidRPr="007742A1">
        <w:rPr>
          <w:i/>
          <w:noProof/>
        </w:rPr>
        <w:t>urnal of Membrane Science</w:t>
      </w:r>
      <w:r w:rsidR="00592968" w:rsidRPr="007742A1">
        <w:rPr>
          <w:noProof/>
        </w:rPr>
        <w:t xml:space="preserve"> 294</w:t>
      </w:r>
      <w:r w:rsidR="00C56032" w:rsidRPr="007742A1">
        <w:rPr>
          <w:noProof/>
        </w:rPr>
        <w:t>:</w:t>
      </w:r>
      <w:r w:rsidR="00592968" w:rsidRPr="007742A1">
        <w:rPr>
          <w:noProof/>
        </w:rPr>
        <w:t xml:space="preserve"> 147–158.</w:t>
      </w:r>
    </w:p>
    <w:p w:rsidR="007D151C" w:rsidRPr="007742A1" w:rsidRDefault="007D151C" w:rsidP="00A42162">
      <w:pPr>
        <w:tabs>
          <w:tab w:val="left" w:pos="720"/>
        </w:tabs>
        <w:jc w:val="both"/>
        <w:rPr>
          <w:rFonts w:eastAsia="GulliverRM"/>
        </w:rPr>
      </w:pPr>
      <w:r w:rsidRPr="007742A1">
        <w:t>[4]</w:t>
      </w:r>
      <w:r w:rsidRPr="007742A1">
        <w:tab/>
      </w:r>
      <w:r w:rsidR="00DF7EE5" w:rsidRPr="007742A1">
        <w:rPr>
          <w:noProof/>
        </w:rPr>
        <w:t xml:space="preserve">Noble, R.D., </w:t>
      </w:r>
      <w:r w:rsidR="00C56032" w:rsidRPr="007742A1">
        <w:rPr>
          <w:noProof/>
        </w:rPr>
        <w:t xml:space="preserve">2011. </w:t>
      </w:r>
      <w:r w:rsidR="00DF7EE5" w:rsidRPr="007742A1">
        <w:rPr>
          <w:noProof/>
        </w:rPr>
        <w:t>Perspectives on mixed matrix membranes.</w:t>
      </w:r>
      <w:r w:rsidR="007742A1" w:rsidRPr="007742A1">
        <w:rPr>
          <w:noProof/>
        </w:rPr>
        <w:t xml:space="preserve"> </w:t>
      </w:r>
      <w:r w:rsidR="007742A1" w:rsidRPr="007742A1">
        <w:rPr>
          <w:i/>
          <w:noProof/>
        </w:rPr>
        <w:t>J</w:t>
      </w:r>
      <w:r w:rsidR="00DF7EE5" w:rsidRPr="007742A1">
        <w:rPr>
          <w:i/>
          <w:noProof/>
        </w:rPr>
        <w:t>ou</w:t>
      </w:r>
      <w:r w:rsidR="007742A1" w:rsidRPr="007742A1">
        <w:rPr>
          <w:i/>
          <w:noProof/>
        </w:rPr>
        <w:t>rnal of M</w:t>
      </w:r>
      <w:r w:rsidR="00C56032" w:rsidRPr="007742A1">
        <w:rPr>
          <w:i/>
          <w:noProof/>
        </w:rPr>
        <w:t xml:space="preserve">embrane </w:t>
      </w:r>
      <w:r w:rsidR="00C56032" w:rsidRPr="007742A1">
        <w:rPr>
          <w:i/>
          <w:noProof/>
        </w:rPr>
        <w:tab/>
      </w:r>
      <w:r w:rsidR="007742A1" w:rsidRPr="007742A1">
        <w:rPr>
          <w:i/>
          <w:noProof/>
        </w:rPr>
        <w:t>S</w:t>
      </w:r>
      <w:r w:rsidR="00C56032" w:rsidRPr="007742A1">
        <w:rPr>
          <w:i/>
          <w:noProof/>
        </w:rPr>
        <w:t xml:space="preserve">cience </w:t>
      </w:r>
      <w:r w:rsidR="00DF7EE5" w:rsidRPr="007742A1">
        <w:rPr>
          <w:i/>
          <w:noProof/>
        </w:rPr>
        <w:t xml:space="preserve"> </w:t>
      </w:r>
      <w:r w:rsidR="00DF7EE5" w:rsidRPr="007742A1">
        <w:rPr>
          <w:noProof/>
        </w:rPr>
        <w:t>378</w:t>
      </w:r>
      <w:r w:rsidR="00C56032" w:rsidRPr="007742A1">
        <w:rPr>
          <w:noProof/>
        </w:rPr>
        <w:t>:</w:t>
      </w:r>
      <w:r w:rsidR="00DF7EE5" w:rsidRPr="007742A1">
        <w:rPr>
          <w:noProof/>
        </w:rPr>
        <w:t xml:space="preserve"> 393-397.</w:t>
      </w:r>
    </w:p>
    <w:p w:rsidR="00DF7EE5" w:rsidRPr="007742A1" w:rsidRDefault="008E70C2" w:rsidP="00DF7EE5">
      <w:pPr>
        <w:jc w:val="both"/>
        <w:rPr>
          <w:rFonts w:eastAsiaTheme="minorHAnsi"/>
        </w:rPr>
      </w:pPr>
      <w:r w:rsidRPr="007742A1">
        <w:lastRenderedPageBreak/>
        <w:t>[5]</w:t>
      </w:r>
      <w:r w:rsidRPr="007742A1">
        <w:tab/>
      </w:r>
      <w:r w:rsidR="00DF7EE5" w:rsidRPr="007742A1">
        <w:rPr>
          <w:rFonts w:eastAsiaTheme="minorHAnsi"/>
        </w:rPr>
        <w:t xml:space="preserve">Iijima, S., </w:t>
      </w:r>
      <w:r w:rsidR="00C56032" w:rsidRPr="007742A1">
        <w:rPr>
          <w:rFonts w:eastAsiaTheme="minorHAnsi"/>
        </w:rPr>
        <w:t xml:space="preserve">1994. </w:t>
      </w:r>
      <w:r w:rsidR="00DF7EE5" w:rsidRPr="007742A1">
        <w:rPr>
          <w:rFonts w:eastAsiaTheme="minorHAnsi"/>
          <w:iCs/>
        </w:rPr>
        <w:t xml:space="preserve">Helical </w:t>
      </w:r>
      <w:r w:rsidR="00C56032" w:rsidRPr="007742A1">
        <w:rPr>
          <w:rFonts w:eastAsiaTheme="minorHAnsi"/>
          <w:iCs/>
        </w:rPr>
        <w:t>Microtubules of Graphitic Carbon</w:t>
      </w:r>
      <w:r w:rsidR="00274899" w:rsidRPr="007742A1">
        <w:rPr>
          <w:rFonts w:eastAsiaTheme="minorHAnsi"/>
          <w:iCs/>
        </w:rPr>
        <w:t xml:space="preserve">. </w:t>
      </w:r>
      <w:r w:rsidR="00C56032" w:rsidRPr="007742A1">
        <w:rPr>
          <w:rFonts w:eastAsiaTheme="minorHAnsi"/>
          <w:i/>
        </w:rPr>
        <w:t>Nature</w:t>
      </w:r>
      <w:r w:rsidR="00DF7EE5" w:rsidRPr="007742A1">
        <w:rPr>
          <w:rFonts w:eastAsiaTheme="minorHAnsi"/>
        </w:rPr>
        <w:t xml:space="preserve"> </w:t>
      </w:r>
      <w:r w:rsidR="00DF7EE5" w:rsidRPr="007742A1">
        <w:rPr>
          <w:rFonts w:eastAsiaTheme="minorHAnsi"/>
          <w:bCs/>
        </w:rPr>
        <w:t>354</w:t>
      </w:r>
      <w:r w:rsidR="00DF7EE5" w:rsidRPr="007742A1">
        <w:rPr>
          <w:rFonts w:eastAsiaTheme="minorHAnsi"/>
        </w:rPr>
        <w:t>: p. 56-58.</w:t>
      </w:r>
    </w:p>
    <w:p w:rsidR="008E70C2" w:rsidRPr="007742A1" w:rsidRDefault="008E70C2" w:rsidP="00DF7EE5">
      <w:pPr>
        <w:jc w:val="both"/>
        <w:rPr>
          <w:color w:val="000000"/>
        </w:rPr>
      </w:pPr>
      <w:r w:rsidRPr="007742A1">
        <w:rPr>
          <w:color w:val="000000"/>
        </w:rPr>
        <w:t>[6]</w:t>
      </w:r>
      <w:r w:rsidRPr="007742A1">
        <w:rPr>
          <w:color w:val="000000"/>
        </w:rPr>
        <w:tab/>
      </w:r>
      <w:r w:rsidR="00274899" w:rsidRPr="007742A1">
        <w:rPr>
          <w:rFonts w:eastAsiaTheme="minorHAnsi"/>
        </w:rPr>
        <w:t>Hill, D.E., Lin, Y., Rao, A. M., Allard, L. F. and Sun, Y. P.,</w:t>
      </w:r>
      <w:r w:rsidR="00C56032" w:rsidRPr="007742A1">
        <w:rPr>
          <w:rFonts w:eastAsiaTheme="minorHAnsi"/>
        </w:rPr>
        <w:t xml:space="preserve"> 2002.</w:t>
      </w:r>
      <w:r w:rsidR="00274899" w:rsidRPr="007742A1">
        <w:rPr>
          <w:rFonts w:eastAsiaTheme="minorHAnsi"/>
        </w:rPr>
        <w:t xml:space="preserve"> </w:t>
      </w:r>
      <w:r w:rsidR="00274899" w:rsidRPr="007742A1">
        <w:rPr>
          <w:rFonts w:eastAsiaTheme="minorHAnsi"/>
          <w:iCs/>
        </w:rPr>
        <w:t xml:space="preserve">Functionalization of </w:t>
      </w:r>
      <w:r w:rsidR="00274899" w:rsidRPr="007742A1">
        <w:rPr>
          <w:rFonts w:eastAsiaTheme="minorHAnsi"/>
          <w:iCs/>
        </w:rPr>
        <w:tab/>
        <w:t>Carbon Nanotubes With Polystyrene.</w:t>
      </w:r>
      <w:r w:rsidR="00C56032" w:rsidRPr="007742A1">
        <w:rPr>
          <w:rFonts w:eastAsiaTheme="minorHAnsi"/>
        </w:rPr>
        <w:t xml:space="preserve"> </w:t>
      </w:r>
      <w:r w:rsidR="00C56032" w:rsidRPr="007742A1">
        <w:rPr>
          <w:rFonts w:eastAsiaTheme="minorHAnsi"/>
          <w:i/>
        </w:rPr>
        <w:t>Macromolecules</w:t>
      </w:r>
      <w:r w:rsidR="00274899" w:rsidRPr="007742A1">
        <w:rPr>
          <w:rFonts w:eastAsiaTheme="minorHAnsi"/>
        </w:rPr>
        <w:t xml:space="preserve"> </w:t>
      </w:r>
      <w:r w:rsidR="00274899" w:rsidRPr="007742A1">
        <w:rPr>
          <w:rFonts w:eastAsiaTheme="minorHAnsi"/>
          <w:bCs/>
        </w:rPr>
        <w:t>35</w:t>
      </w:r>
      <w:r w:rsidR="00C56032" w:rsidRPr="007742A1">
        <w:rPr>
          <w:rFonts w:eastAsiaTheme="minorHAnsi"/>
        </w:rPr>
        <w:t xml:space="preserve">(25): </w:t>
      </w:r>
      <w:r w:rsidR="00274899" w:rsidRPr="007742A1">
        <w:rPr>
          <w:rFonts w:eastAsiaTheme="minorHAnsi"/>
        </w:rPr>
        <w:t xml:space="preserve"> 66–71.</w:t>
      </w:r>
    </w:p>
    <w:p w:rsidR="008E70C2" w:rsidRPr="007742A1" w:rsidRDefault="008E70C2" w:rsidP="00E8232F">
      <w:pPr>
        <w:tabs>
          <w:tab w:val="left" w:pos="720"/>
        </w:tabs>
        <w:jc w:val="both"/>
        <w:rPr>
          <w:color w:val="000000"/>
        </w:rPr>
      </w:pPr>
      <w:r w:rsidRPr="007742A1">
        <w:t>[7]</w:t>
      </w:r>
      <w:r w:rsidRPr="007742A1">
        <w:tab/>
      </w:r>
      <w:r w:rsidR="00A73E25">
        <w:rPr>
          <w:color w:val="000000"/>
        </w:rPr>
        <w:t>Sharma,</w:t>
      </w:r>
      <w:r w:rsidR="00A73E25" w:rsidRPr="007742A1">
        <w:rPr>
          <w:color w:val="000000"/>
        </w:rPr>
        <w:t xml:space="preserve"> A</w:t>
      </w:r>
      <w:r w:rsidRPr="007742A1">
        <w:rPr>
          <w:color w:val="000000"/>
        </w:rPr>
        <w:t>., Kumar, S., Tripathi, B., Singh, M. an</w:t>
      </w:r>
      <w:r w:rsidR="00A920DE" w:rsidRPr="007742A1">
        <w:rPr>
          <w:color w:val="000000"/>
        </w:rPr>
        <w:t xml:space="preserve">d Vijay, Y. K. </w:t>
      </w:r>
      <w:r w:rsidR="00C56032" w:rsidRPr="007742A1">
        <w:rPr>
          <w:color w:val="000000"/>
        </w:rPr>
        <w:t xml:space="preserve">2004. </w:t>
      </w:r>
      <w:r w:rsidRPr="007742A1">
        <w:rPr>
          <w:color w:val="000000"/>
        </w:rPr>
        <w:t xml:space="preserve">Aligned </w:t>
      </w:r>
      <w:r w:rsidRPr="007742A1">
        <w:rPr>
          <w:color w:val="000000"/>
        </w:rPr>
        <w:tab/>
        <w:t xml:space="preserve">CNT/Polymer </w:t>
      </w:r>
      <w:r w:rsidR="00274899" w:rsidRPr="007742A1">
        <w:rPr>
          <w:color w:val="000000"/>
        </w:rPr>
        <w:tab/>
      </w:r>
      <w:r w:rsidRPr="007742A1">
        <w:rPr>
          <w:color w:val="000000"/>
        </w:rPr>
        <w:t xml:space="preserve">Nanocomposite Membranes </w:t>
      </w:r>
      <w:r w:rsidR="00274899" w:rsidRPr="007742A1">
        <w:rPr>
          <w:color w:val="000000"/>
        </w:rPr>
        <w:t>for</w:t>
      </w:r>
      <w:r w:rsidRPr="007742A1">
        <w:rPr>
          <w:color w:val="000000"/>
        </w:rPr>
        <w:t xml:space="preserve"> Hydrogen Separation. </w:t>
      </w:r>
      <w:r w:rsidRPr="007742A1">
        <w:rPr>
          <w:i/>
          <w:color w:val="000000"/>
        </w:rPr>
        <w:t>Int</w:t>
      </w:r>
      <w:r w:rsidR="00274899" w:rsidRPr="007742A1">
        <w:rPr>
          <w:i/>
          <w:color w:val="000000"/>
        </w:rPr>
        <w:t xml:space="preserve">. J. </w:t>
      </w:r>
      <w:r w:rsidR="00C56032" w:rsidRPr="007742A1">
        <w:rPr>
          <w:i/>
          <w:color w:val="000000"/>
        </w:rPr>
        <w:t xml:space="preserve">Hydrogen </w:t>
      </w:r>
      <w:r w:rsidR="00C56032" w:rsidRPr="007742A1">
        <w:rPr>
          <w:i/>
          <w:color w:val="000000"/>
        </w:rPr>
        <w:tab/>
      </w:r>
      <w:r w:rsidRPr="007742A1">
        <w:rPr>
          <w:i/>
          <w:color w:val="000000"/>
        </w:rPr>
        <w:t>Energy</w:t>
      </w:r>
      <w:r w:rsidR="00C56032" w:rsidRPr="007742A1">
        <w:rPr>
          <w:color w:val="000000"/>
        </w:rPr>
        <w:t xml:space="preserve"> </w:t>
      </w:r>
      <w:r w:rsidR="00274899" w:rsidRPr="007742A1">
        <w:rPr>
          <w:color w:val="000000"/>
        </w:rPr>
        <w:t xml:space="preserve">34: </w:t>
      </w:r>
      <w:r w:rsidRPr="007742A1">
        <w:rPr>
          <w:color w:val="000000"/>
        </w:rPr>
        <w:t>3977–3982.</w:t>
      </w:r>
    </w:p>
    <w:p w:rsidR="00A920DE" w:rsidRPr="007742A1" w:rsidRDefault="00A920DE" w:rsidP="00E8232F">
      <w:pPr>
        <w:tabs>
          <w:tab w:val="left" w:pos="720"/>
        </w:tabs>
        <w:jc w:val="both"/>
        <w:rPr>
          <w:color w:val="000000"/>
        </w:rPr>
      </w:pPr>
      <w:r w:rsidRPr="007742A1">
        <w:rPr>
          <w:color w:val="000000"/>
        </w:rPr>
        <w:t>[8]</w:t>
      </w:r>
      <w:r w:rsidRPr="007742A1">
        <w:rPr>
          <w:color w:val="000000"/>
        </w:rPr>
        <w:tab/>
        <w:t>Kong, H., Gao, C. and Yan, D.</w:t>
      </w:r>
      <w:r w:rsidR="00533AFE" w:rsidRPr="007742A1">
        <w:rPr>
          <w:color w:val="000000"/>
        </w:rPr>
        <w:t>,</w:t>
      </w:r>
      <w:r w:rsidRPr="007742A1">
        <w:rPr>
          <w:color w:val="000000"/>
        </w:rPr>
        <w:t xml:space="preserve"> </w:t>
      </w:r>
      <w:r w:rsidR="00C56032" w:rsidRPr="007742A1">
        <w:rPr>
          <w:color w:val="000000"/>
        </w:rPr>
        <w:t xml:space="preserve">2004. </w:t>
      </w:r>
      <w:r w:rsidRPr="007742A1">
        <w:rPr>
          <w:color w:val="000000"/>
        </w:rPr>
        <w:t>Controlled Fu</w:t>
      </w:r>
      <w:r w:rsidR="00533AFE" w:rsidRPr="007742A1">
        <w:rPr>
          <w:color w:val="000000"/>
        </w:rPr>
        <w:t xml:space="preserve">nctionalization of Multiwalled </w:t>
      </w:r>
      <w:r w:rsidR="00C56032" w:rsidRPr="007742A1">
        <w:rPr>
          <w:color w:val="000000"/>
        </w:rPr>
        <w:tab/>
      </w:r>
      <w:r w:rsidRPr="007742A1">
        <w:rPr>
          <w:color w:val="000000"/>
        </w:rPr>
        <w:t xml:space="preserve">Carbon Nanotubes by In Situ Atom Transfer Radical Polymerization. </w:t>
      </w:r>
      <w:r w:rsidR="00BE3037" w:rsidRPr="007742A1">
        <w:rPr>
          <w:i/>
          <w:color w:val="000000"/>
        </w:rPr>
        <w:t xml:space="preserve">J. Am </w:t>
      </w:r>
      <w:r w:rsidR="00533AFE" w:rsidRPr="007742A1">
        <w:rPr>
          <w:i/>
          <w:color w:val="000000"/>
        </w:rPr>
        <w:t xml:space="preserve">Chem. </w:t>
      </w:r>
      <w:r w:rsidRPr="007742A1">
        <w:rPr>
          <w:i/>
          <w:color w:val="000000"/>
        </w:rPr>
        <w:t>Soc</w:t>
      </w:r>
      <w:r w:rsidRPr="007742A1">
        <w:rPr>
          <w:color w:val="000000"/>
        </w:rPr>
        <w:t>.</w:t>
      </w:r>
      <w:r w:rsidR="00533AFE" w:rsidRPr="007742A1">
        <w:rPr>
          <w:color w:val="000000"/>
        </w:rPr>
        <w:t xml:space="preserve"> </w:t>
      </w:r>
      <w:r w:rsidR="00533AFE" w:rsidRPr="007742A1">
        <w:rPr>
          <w:color w:val="000000"/>
        </w:rPr>
        <w:tab/>
      </w:r>
      <w:r w:rsidRPr="007742A1">
        <w:rPr>
          <w:color w:val="000000"/>
        </w:rPr>
        <w:t>126</w:t>
      </w:r>
      <w:r w:rsidR="00C56032" w:rsidRPr="007742A1">
        <w:rPr>
          <w:color w:val="000000"/>
        </w:rPr>
        <w:t>(2):</w:t>
      </w:r>
      <w:r w:rsidRPr="007742A1">
        <w:rPr>
          <w:color w:val="000000"/>
        </w:rPr>
        <w:t xml:space="preserve"> 412–</w:t>
      </w:r>
      <w:r w:rsidR="00533AFE" w:rsidRPr="007742A1">
        <w:rPr>
          <w:color w:val="000000"/>
        </w:rPr>
        <w:t>41</w:t>
      </w:r>
      <w:r w:rsidRPr="007742A1">
        <w:rPr>
          <w:color w:val="000000"/>
        </w:rPr>
        <w:t>3.</w:t>
      </w:r>
    </w:p>
    <w:p w:rsidR="00673996" w:rsidRPr="007742A1" w:rsidRDefault="001659A4" w:rsidP="00673996">
      <w:pPr>
        <w:tabs>
          <w:tab w:val="left" w:pos="720"/>
        </w:tabs>
        <w:jc w:val="both"/>
        <w:rPr>
          <w:color w:val="000000"/>
        </w:rPr>
      </w:pPr>
      <w:r w:rsidRPr="007742A1">
        <w:t>[9</w:t>
      </w:r>
      <w:r w:rsidR="00673996" w:rsidRPr="007742A1">
        <w:t>]</w:t>
      </w:r>
      <w:r w:rsidR="00673996" w:rsidRPr="007742A1">
        <w:tab/>
      </w:r>
      <w:r w:rsidR="004157B9" w:rsidRPr="007742A1">
        <w:rPr>
          <w:color w:val="000000"/>
        </w:rPr>
        <w:t>Kusworo, T.D., Ismail, A.</w:t>
      </w:r>
      <w:r w:rsidR="00673996" w:rsidRPr="007742A1">
        <w:rPr>
          <w:color w:val="000000"/>
        </w:rPr>
        <w:t>F., Mus</w:t>
      </w:r>
      <w:r w:rsidR="00F134B1" w:rsidRPr="007742A1">
        <w:rPr>
          <w:color w:val="000000"/>
        </w:rPr>
        <w:t>tafa, A. and Matsuura, T</w:t>
      </w:r>
      <w:r w:rsidR="00673996" w:rsidRPr="007742A1">
        <w:rPr>
          <w:color w:val="000000"/>
        </w:rPr>
        <w:t>.</w:t>
      </w:r>
      <w:r w:rsidR="00C56032" w:rsidRPr="007742A1">
        <w:rPr>
          <w:color w:val="000000"/>
        </w:rPr>
        <w:t xml:space="preserve"> 2008.</w:t>
      </w:r>
      <w:r w:rsidR="00673996" w:rsidRPr="007742A1">
        <w:rPr>
          <w:color w:val="000000"/>
        </w:rPr>
        <w:t xml:space="preserve"> Dependence of </w:t>
      </w:r>
      <w:r w:rsidR="00673996" w:rsidRPr="007742A1">
        <w:rPr>
          <w:color w:val="000000"/>
        </w:rPr>
        <w:tab/>
        <w:t xml:space="preserve">membrane morphology and performance on preparation </w:t>
      </w:r>
      <w:r w:rsidR="00533AFE" w:rsidRPr="007742A1">
        <w:rPr>
          <w:color w:val="000000"/>
        </w:rPr>
        <w:t>conditions:</w:t>
      </w:r>
      <w:r w:rsidR="00F134B1" w:rsidRPr="007742A1">
        <w:rPr>
          <w:color w:val="000000"/>
        </w:rPr>
        <w:t xml:space="preserve"> The shear </w:t>
      </w:r>
      <w:r w:rsidR="00673996" w:rsidRPr="007742A1">
        <w:rPr>
          <w:color w:val="000000"/>
        </w:rPr>
        <w:t>rate</w:t>
      </w:r>
      <w:r w:rsidR="00533AFE" w:rsidRPr="007742A1">
        <w:rPr>
          <w:color w:val="000000"/>
        </w:rPr>
        <w:t xml:space="preserve"> </w:t>
      </w:r>
      <w:r w:rsidR="00F134B1" w:rsidRPr="007742A1">
        <w:rPr>
          <w:color w:val="000000"/>
        </w:rPr>
        <w:t xml:space="preserve"> </w:t>
      </w:r>
      <w:r w:rsidR="00F134B1" w:rsidRPr="007742A1">
        <w:rPr>
          <w:color w:val="000000"/>
        </w:rPr>
        <w:tab/>
      </w:r>
      <w:r w:rsidR="00673996" w:rsidRPr="007742A1">
        <w:rPr>
          <w:color w:val="000000"/>
        </w:rPr>
        <w:t xml:space="preserve">effect in membrane casting. </w:t>
      </w:r>
      <w:r w:rsidR="00F134B1" w:rsidRPr="007742A1">
        <w:rPr>
          <w:i/>
          <w:noProof/>
        </w:rPr>
        <w:t>Separation and Purification Technology</w:t>
      </w:r>
      <w:r w:rsidR="00F134B1" w:rsidRPr="007742A1">
        <w:rPr>
          <w:color w:val="000000"/>
        </w:rPr>
        <w:t xml:space="preserve"> </w:t>
      </w:r>
      <w:r w:rsidR="00673996" w:rsidRPr="007742A1">
        <w:rPr>
          <w:color w:val="000000"/>
        </w:rPr>
        <w:t>61</w:t>
      </w:r>
      <w:r w:rsidR="00C56032" w:rsidRPr="007742A1">
        <w:rPr>
          <w:color w:val="000000"/>
        </w:rPr>
        <w:t xml:space="preserve">(3): </w:t>
      </w:r>
      <w:r w:rsidR="00F134B1" w:rsidRPr="007742A1">
        <w:rPr>
          <w:color w:val="000000"/>
        </w:rPr>
        <w:t xml:space="preserve"> 249-</w:t>
      </w:r>
      <w:r w:rsidR="00F134B1" w:rsidRPr="007742A1">
        <w:rPr>
          <w:color w:val="000000"/>
        </w:rPr>
        <w:tab/>
      </w:r>
      <w:r w:rsidR="00673996" w:rsidRPr="007742A1">
        <w:rPr>
          <w:color w:val="000000"/>
        </w:rPr>
        <w:t>257.</w:t>
      </w:r>
    </w:p>
    <w:p w:rsidR="00A920DE" w:rsidRPr="007742A1" w:rsidRDefault="00A920DE" w:rsidP="005039DD">
      <w:pPr>
        <w:tabs>
          <w:tab w:val="left" w:pos="720"/>
        </w:tabs>
        <w:jc w:val="both"/>
        <w:rPr>
          <w:color w:val="000000"/>
        </w:rPr>
      </w:pPr>
    </w:p>
    <w:p w:rsidR="008E70C2" w:rsidRPr="007742A1" w:rsidRDefault="008E70C2" w:rsidP="004D72BD">
      <w:pPr>
        <w:jc w:val="both"/>
      </w:pPr>
    </w:p>
    <w:sectPr w:rsidR="008E70C2" w:rsidRPr="007742A1" w:rsidSect="00A839D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08B" w:rsidRDefault="0055508B" w:rsidP="00A839D5">
      <w:r>
        <w:separator/>
      </w:r>
    </w:p>
  </w:endnote>
  <w:endnote w:type="continuationSeparator" w:id="1">
    <w:p w:rsidR="0055508B" w:rsidRDefault="0055508B" w:rsidP="00A83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GulliverRM">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8610"/>
      <w:docPartObj>
        <w:docPartGallery w:val="Page Numbers (Bottom of Page)"/>
        <w:docPartUnique/>
      </w:docPartObj>
    </w:sdtPr>
    <w:sdtContent>
      <w:p w:rsidR="00A839D5" w:rsidRDefault="00264469">
        <w:pPr>
          <w:pStyle w:val="Footer"/>
          <w:jc w:val="center"/>
        </w:pPr>
        <w:fldSimple w:instr=" PAGE   \* MERGEFORMAT ">
          <w:r w:rsidR="00186157">
            <w:rPr>
              <w:noProof/>
            </w:rPr>
            <w:t>1</w:t>
          </w:r>
        </w:fldSimple>
      </w:p>
    </w:sdtContent>
  </w:sdt>
  <w:p w:rsidR="00A839D5" w:rsidRDefault="00A83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08B" w:rsidRDefault="0055508B" w:rsidP="00A839D5">
      <w:r>
        <w:separator/>
      </w:r>
    </w:p>
  </w:footnote>
  <w:footnote w:type="continuationSeparator" w:id="1">
    <w:p w:rsidR="0055508B" w:rsidRDefault="0055508B" w:rsidP="00A83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F34"/>
    <w:multiLevelType w:val="hybridMultilevel"/>
    <w:tmpl w:val="20247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761F9"/>
    <w:multiLevelType w:val="multilevel"/>
    <w:tmpl w:val="B98253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CE6582"/>
    <w:rsid w:val="00002B81"/>
    <w:rsid w:val="0000382A"/>
    <w:rsid w:val="000045EC"/>
    <w:rsid w:val="00005F52"/>
    <w:rsid w:val="0001645A"/>
    <w:rsid w:val="00017941"/>
    <w:rsid w:val="0002031E"/>
    <w:rsid w:val="0003124D"/>
    <w:rsid w:val="000319A2"/>
    <w:rsid w:val="00040FCF"/>
    <w:rsid w:val="00050069"/>
    <w:rsid w:val="00054342"/>
    <w:rsid w:val="0006073D"/>
    <w:rsid w:val="00061369"/>
    <w:rsid w:val="000653FB"/>
    <w:rsid w:val="000701BF"/>
    <w:rsid w:val="000735FC"/>
    <w:rsid w:val="00074005"/>
    <w:rsid w:val="00075D3D"/>
    <w:rsid w:val="00075E52"/>
    <w:rsid w:val="00082972"/>
    <w:rsid w:val="00086CF9"/>
    <w:rsid w:val="00096B0C"/>
    <w:rsid w:val="000A5FB1"/>
    <w:rsid w:val="000B0008"/>
    <w:rsid w:val="000C2562"/>
    <w:rsid w:val="000D161F"/>
    <w:rsid w:val="000D66B1"/>
    <w:rsid w:val="000E3D08"/>
    <w:rsid w:val="000F569A"/>
    <w:rsid w:val="00100F70"/>
    <w:rsid w:val="00103510"/>
    <w:rsid w:val="00113242"/>
    <w:rsid w:val="0011797C"/>
    <w:rsid w:val="001277A0"/>
    <w:rsid w:val="0013053F"/>
    <w:rsid w:val="001319A6"/>
    <w:rsid w:val="001346B5"/>
    <w:rsid w:val="00134B3B"/>
    <w:rsid w:val="00135FD1"/>
    <w:rsid w:val="00136FAF"/>
    <w:rsid w:val="0015584F"/>
    <w:rsid w:val="001659A4"/>
    <w:rsid w:val="00166729"/>
    <w:rsid w:val="00166A41"/>
    <w:rsid w:val="00183BDF"/>
    <w:rsid w:val="00186157"/>
    <w:rsid w:val="00194C1D"/>
    <w:rsid w:val="00194C27"/>
    <w:rsid w:val="001A66A2"/>
    <w:rsid w:val="001A7988"/>
    <w:rsid w:val="001B53AF"/>
    <w:rsid w:val="001B7E23"/>
    <w:rsid w:val="001C7044"/>
    <w:rsid w:val="001E51CD"/>
    <w:rsid w:val="001E6B44"/>
    <w:rsid w:val="00205177"/>
    <w:rsid w:val="002056C5"/>
    <w:rsid w:val="002062EC"/>
    <w:rsid w:val="0021111E"/>
    <w:rsid w:val="00231647"/>
    <w:rsid w:val="002330D5"/>
    <w:rsid w:val="00234849"/>
    <w:rsid w:val="00237D39"/>
    <w:rsid w:val="00241D0A"/>
    <w:rsid w:val="002502A7"/>
    <w:rsid w:val="00251DB0"/>
    <w:rsid w:val="00264469"/>
    <w:rsid w:val="00274899"/>
    <w:rsid w:val="00280020"/>
    <w:rsid w:val="00286258"/>
    <w:rsid w:val="002879B1"/>
    <w:rsid w:val="002976C9"/>
    <w:rsid w:val="002A0D01"/>
    <w:rsid w:val="002A37B1"/>
    <w:rsid w:val="002A533C"/>
    <w:rsid w:val="002B015A"/>
    <w:rsid w:val="002B108D"/>
    <w:rsid w:val="002B2346"/>
    <w:rsid w:val="002B2B71"/>
    <w:rsid w:val="002B31C4"/>
    <w:rsid w:val="002B5515"/>
    <w:rsid w:val="002B6FE6"/>
    <w:rsid w:val="002C1FCB"/>
    <w:rsid w:val="002D0E0C"/>
    <w:rsid w:val="002D1BEE"/>
    <w:rsid w:val="002D304F"/>
    <w:rsid w:val="002D4267"/>
    <w:rsid w:val="002D52C3"/>
    <w:rsid w:val="002E7CD6"/>
    <w:rsid w:val="002F1F03"/>
    <w:rsid w:val="002F382D"/>
    <w:rsid w:val="002F7E51"/>
    <w:rsid w:val="003015A1"/>
    <w:rsid w:val="0030405F"/>
    <w:rsid w:val="00306C69"/>
    <w:rsid w:val="00307C76"/>
    <w:rsid w:val="003108A1"/>
    <w:rsid w:val="00312C7B"/>
    <w:rsid w:val="00317CA9"/>
    <w:rsid w:val="00322CB2"/>
    <w:rsid w:val="00324DED"/>
    <w:rsid w:val="00331531"/>
    <w:rsid w:val="003323F5"/>
    <w:rsid w:val="0033354A"/>
    <w:rsid w:val="00337414"/>
    <w:rsid w:val="00355852"/>
    <w:rsid w:val="0036366A"/>
    <w:rsid w:val="0036699B"/>
    <w:rsid w:val="003870AE"/>
    <w:rsid w:val="00387678"/>
    <w:rsid w:val="003906C0"/>
    <w:rsid w:val="0039607A"/>
    <w:rsid w:val="003A00A0"/>
    <w:rsid w:val="003A39C4"/>
    <w:rsid w:val="003A7AB7"/>
    <w:rsid w:val="003B5ED4"/>
    <w:rsid w:val="003D733A"/>
    <w:rsid w:val="003E0A4F"/>
    <w:rsid w:val="003E5FAD"/>
    <w:rsid w:val="003F323B"/>
    <w:rsid w:val="003F736A"/>
    <w:rsid w:val="003F7FE5"/>
    <w:rsid w:val="00401A3E"/>
    <w:rsid w:val="00403AEE"/>
    <w:rsid w:val="00405B99"/>
    <w:rsid w:val="004068F3"/>
    <w:rsid w:val="004104F8"/>
    <w:rsid w:val="004157B9"/>
    <w:rsid w:val="00433C65"/>
    <w:rsid w:val="00450C7B"/>
    <w:rsid w:val="004613B2"/>
    <w:rsid w:val="00462E7C"/>
    <w:rsid w:val="00466843"/>
    <w:rsid w:val="00480536"/>
    <w:rsid w:val="00482AE2"/>
    <w:rsid w:val="00483668"/>
    <w:rsid w:val="00492738"/>
    <w:rsid w:val="004939FC"/>
    <w:rsid w:val="00493E58"/>
    <w:rsid w:val="00495996"/>
    <w:rsid w:val="004A1CE2"/>
    <w:rsid w:val="004A1EBE"/>
    <w:rsid w:val="004A63F0"/>
    <w:rsid w:val="004B1A86"/>
    <w:rsid w:val="004B4769"/>
    <w:rsid w:val="004C0531"/>
    <w:rsid w:val="004C1B0A"/>
    <w:rsid w:val="004C1BFC"/>
    <w:rsid w:val="004C399C"/>
    <w:rsid w:val="004C7D17"/>
    <w:rsid w:val="004D72BD"/>
    <w:rsid w:val="004E048F"/>
    <w:rsid w:val="004E09FF"/>
    <w:rsid w:val="004E5936"/>
    <w:rsid w:val="00502662"/>
    <w:rsid w:val="00502934"/>
    <w:rsid w:val="005039DD"/>
    <w:rsid w:val="005054CD"/>
    <w:rsid w:val="00520D70"/>
    <w:rsid w:val="00530350"/>
    <w:rsid w:val="00533AFE"/>
    <w:rsid w:val="00534A8C"/>
    <w:rsid w:val="00541B93"/>
    <w:rsid w:val="0054221E"/>
    <w:rsid w:val="0054766B"/>
    <w:rsid w:val="00554BCE"/>
    <w:rsid w:val="0055508B"/>
    <w:rsid w:val="005566CB"/>
    <w:rsid w:val="00560915"/>
    <w:rsid w:val="0056159B"/>
    <w:rsid w:val="00562015"/>
    <w:rsid w:val="005867D0"/>
    <w:rsid w:val="00592968"/>
    <w:rsid w:val="00596421"/>
    <w:rsid w:val="005B0F45"/>
    <w:rsid w:val="005B12DA"/>
    <w:rsid w:val="005C076E"/>
    <w:rsid w:val="005C3AFA"/>
    <w:rsid w:val="005D23F9"/>
    <w:rsid w:val="005D3DA3"/>
    <w:rsid w:val="005D4A4E"/>
    <w:rsid w:val="005D5805"/>
    <w:rsid w:val="005E2700"/>
    <w:rsid w:val="005E3023"/>
    <w:rsid w:val="005E6F2F"/>
    <w:rsid w:val="005F5B4A"/>
    <w:rsid w:val="00600F6F"/>
    <w:rsid w:val="006015F9"/>
    <w:rsid w:val="00602BA5"/>
    <w:rsid w:val="00603A05"/>
    <w:rsid w:val="006041F3"/>
    <w:rsid w:val="00605FE3"/>
    <w:rsid w:val="00610032"/>
    <w:rsid w:val="006155BE"/>
    <w:rsid w:val="00616C68"/>
    <w:rsid w:val="00622101"/>
    <w:rsid w:val="00626BCF"/>
    <w:rsid w:val="006375FD"/>
    <w:rsid w:val="00637ECA"/>
    <w:rsid w:val="006476B2"/>
    <w:rsid w:val="00651C8A"/>
    <w:rsid w:val="00652D20"/>
    <w:rsid w:val="0065443A"/>
    <w:rsid w:val="0065610C"/>
    <w:rsid w:val="006601BF"/>
    <w:rsid w:val="00661E63"/>
    <w:rsid w:val="00661ED3"/>
    <w:rsid w:val="0067015F"/>
    <w:rsid w:val="006714DE"/>
    <w:rsid w:val="0067289B"/>
    <w:rsid w:val="00672BF5"/>
    <w:rsid w:val="00673996"/>
    <w:rsid w:val="0067428C"/>
    <w:rsid w:val="006747FD"/>
    <w:rsid w:val="00677DBB"/>
    <w:rsid w:val="00682929"/>
    <w:rsid w:val="006842B2"/>
    <w:rsid w:val="00686F23"/>
    <w:rsid w:val="006904B5"/>
    <w:rsid w:val="006A20CD"/>
    <w:rsid w:val="006A671B"/>
    <w:rsid w:val="006B20EA"/>
    <w:rsid w:val="006C578A"/>
    <w:rsid w:val="006C78A5"/>
    <w:rsid w:val="006C7BCB"/>
    <w:rsid w:val="006F046D"/>
    <w:rsid w:val="006F192D"/>
    <w:rsid w:val="006F5054"/>
    <w:rsid w:val="007078A2"/>
    <w:rsid w:val="00710764"/>
    <w:rsid w:val="0071539F"/>
    <w:rsid w:val="00715FD0"/>
    <w:rsid w:val="00730B03"/>
    <w:rsid w:val="00743426"/>
    <w:rsid w:val="0074470D"/>
    <w:rsid w:val="0074636C"/>
    <w:rsid w:val="00754DBD"/>
    <w:rsid w:val="00756EB8"/>
    <w:rsid w:val="007600AE"/>
    <w:rsid w:val="007704E5"/>
    <w:rsid w:val="00772115"/>
    <w:rsid w:val="007742A1"/>
    <w:rsid w:val="007746D7"/>
    <w:rsid w:val="00777B00"/>
    <w:rsid w:val="0078111D"/>
    <w:rsid w:val="00784224"/>
    <w:rsid w:val="00790C7E"/>
    <w:rsid w:val="00791701"/>
    <w:rsid w:val="007A4DEF"/>
    <w:rsid w:val="007A5671"/>
    <w:rsid w:val="007B5E1F"/>
    <w:rsid w:val="007C696D"/>
    <w:rsid w:val="007D151C"/>
    <w:rsid w:val="007D231B"/>
    <w:rsid w:val="007D69EE"/>
    <w:rsid w:val="007E07A8"/>
    <w:rsid w:val="007E1687"/>
    <w:rsid w:val="007E2E7B"/>
    <w:rsid w:val="007E4003"/>
    <w:rsid w:val="007E719A"/>
    <w:rsid w:val="007F2831"/>
    <w:rsid w:val="007F294F"/>
    <w:rsid w:val="007F7BFA"/>
    <w:rsid w:val="00801181"/>
    <w:rsid w:val="0080716F"/>
    <w:rsid w:val="008109B5"/>
    <w:rsid w:val="00813574"/>
    <w:rsid w:val="00813FDD"/>
    <w:rsid w:val="00814C84"/>
    <w:rsid w:val="00816290"/>
    <w:rsid w:val="00824187"/>
    <w:rsid w:val="00825E9D"/>
    <w:rsid w:val="00826976"/>
    <w:rsid w:val="008345CB"/>
    <w:rsid w:val="00854391"/>
    <w:rsid w:val="00857B29"/>
    <w:rsid w:val="00862554"/>
    <w:rsid w:val="00873DC7"/>
    <w:rsid w:val="00876130"/>
    <w:rsid w:val="008812ED"/>
    <w:rsid w:val="00890514"/>
    <w:rsid w:val="008A0F1E"/>
    <w:rsid w:val="008A1C60"/>
    <w:rsid w:val="008A1F73"/>
    <w:rsid w:val="008A27AD"/>
    <w:rsid w:val="008A3288"/>
    <w:rsid w:val="008A6287"/>
    <w:rsid w:val="008A6700"/>
    <w:rsid w:val="008A6895"/>
    <w:rsid w:val="008C7ECB"/>
    <w:rsid w:val="008D2A76"/>
    <w:rsid w:val="008E25EB"/>
    <w:rsid w:val="008E3501"/>
    <w:rsid w:val="008E49EC"/>
    <w:rsid w:val="008E70C2"/>
    <w:rsid w:val="008F1AB2"/>
    <w:rsid w:val="008F5595"/>
    <w:rsid w:val="008F5C9A"/>
    <w:rsid w:val="009007B2"/>
    <w:rsid w:val="00900900"/>
    <w:rsid w:val="009054FF"/>
    <w:rsid w:val="0091198D"/>
    <w:rsid w:val="0091263D"/>
    <w:rsid w:val="009221C3"/>
    <w:rsid w:val="00940499"/>
    <w:rsid w:val="00947F04"/>
    <w:rsid w:val="0095004E"/>
    <w:rsid w:val="00950214"/>
    <w:rsid w:val="0096122D"/>
    <w:rsid w:val="00964A09"/>
    <w:rsid w:val="00971CB0"/>
    <w:rsid w:val="00974300"/>
    <w:rsid w:val="0097610F"/>
    <w:rsid w:val="009800E1"/>
    <w:rsid w:val="0098407F"/>
    <w:rsid w:val="00986020"/>
    <w:rsid w:val="00994AEB"/>
    <w:rsid w:val="009A4E50"/>
    <w:rsid w:val="009A5D01"/>
    <w:rsid w:val="009B296A"/>
    <w:rsid w:val="009C778A"/>
    <w:rsid w:val="009D12A6"/>
    <w:rsid w:val="009D7534"/>
    <w:rsid w:val="009D77C5"/>
    <w:rsid w:val="009E246A"/>
    <w:rsid w:val="00A10F53"/>
    <w:rsid w:val="00A11C3B"/>
    <w:rsid w:val="00A11D14"/>
    <w:rsid w:val="00A1569F"/>
    <w:rsid w:val="00A15BEA"/>
    <w:rsid w:val="00A243C4"/>
    <w:rsid w:val="00A26C5C"/>
    <w:rsid w:val="00A33BD9"/>
    <w:rsid w:val="00A33EF2"/>
    <w:rsid w:val="00A36E7F"/>
    <w:rsid w:val="00A42162"/>
    <w:rsid w:val="00A51EE4"/>
    <w:rsid w:val="00A66981"/>
    <w:rsid w:val="00A71085"/>
    <w:rsid w:val="00A73E25"/>
    <w:rsid w:val="00A75729"/>
    <w:rsid w:val="00A75A3B"/>
    <w:rsid w:val="00A76138"/>
    <w:rsid w:val="00A839D5"/>
    <w:rsid w:val="00A87E36"/>
    <w:rsid w:val="00A920DE"/>
    <w:rsid w:val="00A92EC2"/>
    <w:rsid w:val="00AA50C3"/>
    <w:rsid w:val="00AB279D"/>
    <w:rsid w:val="00AB6C66"/>
    <w:rsid w:val="00AC16EB"/>
    <w:rsid w:val="00AC69DA"/>
    <w:rsid w:val="00AD7D9F"/>
    <w:rsid w:val="00AE2530"/>
    <w:rsid w:val="00AE311A"/>
    <w:rsid w:val="00AE57B2"/>
    <w:rsid w:val="00AF0D4B"/>
    <w:rsid w:val="00AF5197"/>
    <w:rsid w:val="00B05F28"/>
    <w:rsid w:val="00B17558"/>
    <w:rsid w:val="00B2065D"/>
    <w:rsid w:val="00B33A63"/>
    <w:rsid w:val="00B3463B"/>
    <w:rsid w:val="00B402C3"/>
    <w:rsid w:val="00B439E8"/>
    <w:rsid w:val="00B47C9A"/>
    <w:rsid w:val="00B524B1"/>
    <w:rsid w:val="00B613E4"/>
    <w:rsid w:val="00B619D4"/>
    <w:rsid w:val="00B719CB"/>
    <w:rsid w:val="00B73767"/>
    <w:rsid w:val="00B8560C"/>
    <w:rsid w:val="00B9111B"/>
    <w:rsid w:val="00BA2E2C"/>
    <w:rsid w:val="00BA386C"/>
    <w:rsid w:val="00BA3CF3"/>
    <w:rsid w:val="00BA5C4A"/>
    <w:rsid w:val="00BB0460"/>
    <w:rsid w:val="00BB077F"/>
    <w:rsid w:val="00BB0DD6"/>
    <w:rsid w:val="00BB2D16"/>
    <w:rsid w:val="00BB39EE"/>
    <w:rsid w:val="00BB753D"/>
    <w:rsid w:val="00BC1E3E"/>
    <w:rsid w:val="00BD0D02"/>
    <w:rsid w:val="00BE1563"/>
    <w:rsid w:val="00BE1759"/>
    <w:rsid w:val="00BE2194"/>
    <w:rsid w:val="00BE3037"/>
    <w:rsid w:val="00BE6122"/>
    <w:rsid w:val="00BE693E"/>
    <w:rsid w:val="00BF0CE6"/>
    <w:rsid w:val="00C050F7"/>
    <w:rsid w:val="00C0574C"/>
    <w:rsid w:val="00C078BB"/>
    <w:rsid w:val="00C1076D"/>
    <w:rsid w:val="00C1290A"/>
    <w:rsid w:val="00C12CD5"/>
    <w:rsid w:val="00C340B2"/>
    <w:rsid w:val="00C36F5F"/>
    <w:rsid w:val="00C377A6"/>
    <w:rsid w:val="00C41DED"/>
    <w:rsid w:val="00C4434C"/>
    <w:rsid w:val="00C5067D"/>
    <w:rsid w:val="00C52154"/>
    <w:rsid w:val="00C54034"/>
    <w:rsid w:val="00C56032"/>
    <w:rsid w:val="00C75361"/>
    <w:rsid w:val="00C842A2"/>
    <w:rsid w:val="00C9141D"/>
    <w:rsid w:val="00C94836"/>
    <w:rsid w:val="00C95D3C"/>
    <w:rsid w:val="00C961B3"/>
    <w:rsid w:val="00CA701C"/>
    <w:rsid w:val="00CA7AD3"/>
    <w:rsid w:val="00CD03E5"/>
    <w:rsid w:val="00CD08AA"/>
    <w:rsid w:val="00CE0C8E"/>
    <w:rsid w:val="00CE23F5"/>
    <w:rsid w:val="00CE6582"/>
    <w:rsid w:val="00CF52D1"/>
    <w:rsid w:val="00D0752F"/>
    <w:rsid w:val="00D07C9D"/>
    <w:rsid w:val="00D15073"/>
    <w:rsid w:val="00D241B5"/>
    <w:rsid w:val="00D25DF2"/>
    <w:rsid w:val="00D30775"/>
    <w:rsid w:val="00D47826"/>
    <w:rsid w:val="00D56BAF"/>
    <w:rsid w:val="00D61528"/>
    <w:rsid w:val="00D62892"/>
    <w:rsid w:val="00D65AD7"/>
    <w:rsid w:val="00D721E2"/>
    <w:rsid w:val="00D73A56"/>
    <w:rsid w:val="00D73EEA"/>
    <w:rsid w:val="00D81982"/>
    <w:rsid w:val="00D825E8"/>
    <w:rsid w:val="00D927B8"/>
    <w:rsid w:val="00D9607C"/>
    <w:rsid w:val="00D9743E"/>
    <w:rsid w:val="00DA4337"/>
    <w:rsid w:val="00DA478E"/>
    <w:rsid w:val="00DA5DB0"/>
    <w:rsid w:val="00DA5E29"/>
    <w:rsid w:val="00DB1784"/>
    <w:rsid w:val="00DB2FAF"/>
    <w:rsid w:val="00DB55DD"/>
    <w:rsid w:val="00DC000E"/>
    <w:rsid w:val="00DC1CB6"/>
    <w:rsid w:val="00DE05B6"/>
    <w:rsid w:val="00DE09BA"/>
    <w:rsid w:val="00DE0C93"/>
    <w:rsid w:val="00DE3715"/>
    <w:rsid w:val="00DF4BAE"/>
    <w:rsid w:val="00DF5124"/>
    <w:rsid w:val="00DF5CA5"/>
    <w:rsid w:val="00DF7EE5"/>
    <w:rsid w:val="00E012E7"/>
    <w:rsid w:val="00E026FD"/>
    <w:rsid w:val="00E05E7F"/>
    <w:rsid w:val="00E1004D"/>
    <w:rsid w:val="00E15B6A"/>
    <w:rsid w:val="00E21780"/>
    <w:rsid w:val="00E236CC"/>
    <w:rsid w:val="00E251C9"/>
    <w:rsid w:val="00E2722E"/>
    <w:rsid w:val="00E326D1"/>
    <w:rsid w:val="00E34CED"/>
    <w:rsid w:val="00E45D36"/>
    <w:rsid w:val="00E50E53"/>
    <w:rsid w:val="00E527DF"/>
    <w:rsid w:val="00E66073"/>
    <w:rsid w:val="00E67A5D"/>
    <w:rsid w:val="00E727DA"/>
    <w:rsid w:val="00E74278"/>
    <w:rsid w:val="00E74930"/>
    <w:rsid w:val="00E809DB"/>
    <w:rsid w:val="00E8232F"/>
    <w:rsid w:val="00E84392"/>
    <w:rsid w:val="00E864C4"/>
    <w:rsid w:val="00E86D86"/>
    <w:rsid w:val="00EA630B"/>
    <w:rsid w:val="00EB0D33"/>
    <w:rsid w:val="00EB1C25"/>
    <w:rsid w:val="00EB4C5D"/>
    <w:rsid w:val="00EC49D6"/>
    <w:rsid w:val="00ED5553"/>
    <w:rsid w:val="00ED5825"/>
    <w:rsid w:val="00ED6C24"/>
    <w:rsid w:val="00EE1C1E"/>
    <w:rsid w:val="00EE1F92"/>
    <w:rsid w:val="00EE4CB4"/>
    <w:rsid w:val="00EE7995"/>
    <w:rsid w:val="00EF2AFA"/>
    <w:rsid w:val="00F01276"/>
    <w:rsid w:val="00F02ACB"/>
    <w:rsid w:val="00F134B1"/>
    <w:rsid w:val="00F1513A"/>
    <w:rsid w:val="00F179E9"/>
    <w:rsid w:val="00F21254"/>
    <w:rsid w:val="00F23B23"/>
    <w:rsid w:val="00F35286"/>
    <w:rsid w:val="00F37106"/>
    <w:rsid w:val="00F40871"/>
    <w:rsid w:val="00F425E2"/>
    <w:rsid w:val="00F47A38"/>
    <w:rsid w:val="00F66BBE"/>
    <w:rsid w:val="00F73133"/>
    <w:rsid w:val="00F73469"/>
    <w:rsid w:val="00F96E18"/>
    <w:rsid w:val="00F973B7"/>
    <w:rsid w:val="00FA2312"/>
    <w:rsid w:val="00FA519D"/>
    <w:rsid w:val="00FB0FCD"/>
    <w:rsid w:val="00FB2E4F"/>
    <w:rsid w:val="00FB3708"/>
    <w:rsid w:val="00FB7679"/>
    <w:rsid w:val="00FC0D32"/>
    <w:rsid w:val="00FC5D39"/>
    <w:rsid w:val="00FC629D"/>
    <w:rsid w:val="00FE0DF6"/>
    <w:rsid w:val="00FE34B8"/>
    <w:rsid w:val="00FE4F75"/>
    <w:rsid w:val="00FE5228"/>
    <w:rsid w:val="00FF035D"/>
    <w:rsid w:val="00FF2375"/>
    <w:rsid w:val="00FF24CC"/>
    <w:rsid w:val="00FF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58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5825"/>
    <w:pPr>
      <w:spacing w:before="100" w:beforeAutospacing="1" w:after="100" w:afterAutospacing="1"/>
      <w:outlineLvl w:val="0"/>
    </w:pPr>
    <w:rPr>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E6582"/>
    <w:pPr>
      <w:jc w:val="center"/>
    </w:pPr>
    <w:rPr>
      <w:i/>
      <w:sz w:val="20"/>
      <w:szCs w:val="20"/>
    </w:rPr>
  </w:style>
  <w:style w:type="character" w:customStyle="1" w:styleId="BodyTextChar">
    <w:name w:val="Body Text Char"/>
    <w:basedOn w:val="DefaultParagraphFont"/>
    <w:link w:val="BodyText"/>
    <w:semiHidden/>
    <w:rsid w:val="00CE6582"/>
    <w:rPr>
      <w:rFonts w:ascii="Times New Roman" w:eastAsia="Times New Roman" w:hAnsi="Times New Roman" w:cs="Times New Roman"/>
      <w:i/>
      <w:sz w:val="20"/>
      <w:szCs w:val="20"/>
    </w:rPr>
  </w:style>
  <w:style w:type="character" w:styleId="Hyperlink">
    <w:name w:val="Hyperlink"/>
    <w:basedOn w:val="DefaultParagraphFont"/>
    <w:uiPriority w:val="99"/>
    <w:unhideWhenUsed/>
    <w:rsid w:val="00876130"/>
    <w:rPr>
      <w:color w:val="0000FF" w:themeColor="hyperlink"/>
      <w:u w:val="single"/>
    </w:rPr>
  </w:style>
  <w:style w:type="character" w:customStyle="1" w:styleId="Heading1Char">
    <w:name w:val="Heading 1 Char"/>
    <w:basedOn w:val="DefaultParagraphFont"/>
    <w:link w:val="Heading1"/>
    <w:uiPriority w:val="9"/>
    <w:rsid w:val="00ED5825"/>
    <w:rPr>
      <w:rFonts w:ascii="Times New Roman" w:eastAsia="Times New Roman" w:hAnsi="Times New Roman" w:cs="Times New Roman"/>
      <w:b/>
      <w:bCs/>
      <w:kern w:val="36"/>
      <w:sz w:val="48"/>
      <w:szCs w:val="48"/>
      <w:lang w:eastAsia="zh-CN"/>
    </w:rPr>
  </w:style>
  <w:style w:type="paragraph" w:styleId="ListParagraph">
    <w:name w:val="List Paragraph"/>
    <w:basedOn w:val="Normal"/>
    <w:uiPriority w:val="34"/>
    <w:qFormat/>
    <w:rsid w:val="006747FD"/>
    <w:pPr>
      <w:spacing w:after="200" w:line="276" w:lineRule="auto"/>
      <w:ind w:left="720"/>
      <w:contextualSpacing/>
    </w:pPr>
    <w:rPr>
      <w:rFonts w:ascii="Calibri" w:eastAsia="SimSun" w:hAnsi="Calibri"/>
      <w:sz w:val="22"/>
      <w:szCs w:val="22"/>
      <w:lang w:eastAsia="zh-CN"/>
    </w:rPr>
  </w:style>
  <w:style w:type="paragraph" w:styleId="Header">
    <w:name w:val="header"/>
    <w:basedOn w:val="Normal"/>
    <w:link w:val="HeaderChar"/>
    <w:uiPriority w:val="99"/>
    <w:semiHidden/>
    <w:unhideWhenUsed/>
    <w:rsid w:val="00A839D5"/>
    <w:pPr>
      <w:tabs>
        <w:tab w:val="center" w:pos="4680"/>
        <w:tab w:val="right" w:pos="9360"/>
      </w:tabs>
    </w:pPr>
  </w:style>
  <w:style w:type="character" w:customStyle="1" w:styleId="HeaderChar">
    <w:name w:val="Header Char"/>
    <w:basedOn w:val="DefaultParagraphFont"/>
    <w:link w:val="Header"/>
    <w:uiPriority w:val="99"/>
    <w:semiHidden/>
    <w:rsid w:val="00A839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39D5"/>
    <w:pPr>
      <w:tabs>
        <w:tab w:val="center" w:pos="4680"/>
        <w:tab w:val="right" w:pos="9360"/>
      </w:tabs>
    </w:pPr>
  </w:style>
  <w:style w:type="character" w:customStyle="1" w:styleId="FooterChar">
    <w:name w:val="Footer Char"/>
    <w:basedOn w:val="DefaultParagraphFont"/>
    <w:link w:val="Footer"/>
    <w:uiPriority w:val="99"/>
    <w:rsid w:val="00A839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2BD"/>
    <w:rPr>
      <w:rFonts w:ascii="Tahoma" w:hAnsi="Tahoma" w:cs="Tahoma"/>
      <w:sz w:val="16"/>
      <w:szCs w:val="16"/>
    </w:rPr>
  </w:style>
  <w:style w:type="character" w:customStyle="1" w:styleId="BalloonTextChar">
    <w:name w:val="Balloon Text Char"/>
    <w:basedOn w:val="DefaultParagraphFont"/>
    <w:link w:val="BalloonText"/>
    <w:uiPriority w:val="99"/>
    <w:semiHidden/>
    <w:rsid w:val="004D72B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tfiamir@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D6F5-F3A4-4707-9AE2-F803DC8A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167</cp:revision>
  <dcterms:created xsi:type="dcterms:W3CDTF">2011-12-26T02:38:00Z</dcterms:created>
  <dcterms:modified xsi:type="dcterms:W3CDTF">2012-01-04T00:00:00Z</dcterms:modified>
</cp:coreProperties>
</file>