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8926" w14:textId="77777777" w:rsidR="00D90BAB" w:rsidRDefault="00D90BAB" w:rsidP="00E33B38">
      <w:pPr>
        <w:jc w:val="both"/>
        <w:rPr>
          <w:b/>
          <w:sz w:val="24"/>
          <w:szCs w:val="24"/>
          <w:u w:val="single"/>
          <w:lang w:val="en-US"/>
        </w:rPr>
      </w:pPr>
    </w:p>
    <w:p w14:paraId="518E261F" w14:textId="77777777" w:rsidR="00D90BAB" w:rsidRDefault="00D90BAB" w:rsidP="00E33B38">
      <w:pPr>
        <w:jc w:val="both"/>
        <w:rPr>
          <w:b/>
          <w:sz w:val="24"/>
          <w:szCs w:val="24"/>
          <w:u w:val="single"/>
          <w:lang w:val="en-US"/>
        </w:rPr>
      </w:pPr>
    </w:p>
    <w:p w14:paraId="5FA49C75" w14:textId="22768E60" w:rsidR="00D90BAB" w:rsidRDefault="00D90BAB" w:rsidP="00D90BAB">
      <w:pPr>
        <w:jc w:val="center"/>
        <w:rPr>
          <w:b/>
          <w:sz w:val="24"/>
          <w:szCs w:val="24"/>
          <w:u w:val="single"/>
          <w:lang w:val="en-US"/>
        </w:rPr>
      </w:pPr>
      <w:r w:rsidRPr="00D90BAB">
        <w:rPr>
          <w:b/>
          <w:noProof/>
          <w:sz w:val="24"/>
          <w:szCs w:val="24"/>
          <w:u w:val="single"/>
        </w:rPr>
        <w:drawing>
          <wp:inline distT="0" distB="0" distL="0" distR="0" wp14:anchorId="2A995316" wp14:editId="2B846C90">
            <wp:extent cx="1905000" cy="1905000"/>
            <wp:effectExtent l="0" t="0" r="0" b="0"/>
            <wp:docPr id="3" name="Picture 3"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940AC5A" w14:textId="0BB945A4" w:rsidR="00D90BAB" w:rsidRDefault="00D90BAB" w:rsidP="00D90BAB">
      <w:pPr>
        <w:jc w:val="center"/>
        <w:rPr>
          <w:b/>
          <w:sz w:val="24"/>
          <w:szCs w:val="24"/>
          <w:u w:val="single"/>
          <w:lang w:val="en-US"/>
        </w:rPr>
      </w:pPr>
    </w:p>
    <w:p w14:paraId="010EF758" w14:textId="6846F383" w:rsidR="00D90BAB" w:rsidRDefault="00D90BAB" w:rsidP="00D90BAB">
      <w:pPr>
        <w:jc w:val="center"/>
        <w:rPr>
          <w:b/>
          <w:sz w:val="24"/>
          <w:szCs w:val="24"/>
          <w:lang w:val="en-US"/>
        </w:rPr>
      </w:pPr>
      <w:r>
        <w:rPr>
          <w:b/>
          <w:sz w:val="24"/>
          <w:szCs w:val="24"/>
          <w:lang w:val="en-US"/>
        </w:rPr>
        <w:t xml:space="preserve">INDUSTRIAL </w:t>
      </w:r>
      <w:r w:rsidR="001E1038">
        <w:rPr>
          <w:b/>
          <w:sz w:val="24"/>
          <w:szCs w:val="24"/>
          <w:lang w:val="en-US"/>
        </w:rPr>
        <w:t>REPORT (NALI)</w:t>
      </w:r>
    </w:p>
    <w:p w14:paraId="00EB5EFE" w14:textId="60A7EACC" w:rsidR="00D90BAB" w:rsidRDefault="00D90BAB" w:rsidP="00D90BAB">
      <w:pPr>
        <w:jc w:val="center"/>
        <w:rPr>
          <w:b/>
          <w:sz w:val="24"/>
          <w:szCs w:val="24"/>
          <w:lang w:val="en-US"/>
        </w:rPr>
      </w:pPr>
    </w:p>
    <w:p w14:paraId="00395301" w14:textId="77777777" w:rsidR="00EE227C" w:rsidRDefault="00EE227C" w:rsidP="00D90BAB">
      <w:pPr>
        <w:jc w:val="center"/>
        <w:rPr>
          <w:b/>
          <w:sz w:val="24"/>
          <w:szCs w:val="24"/>
          <w:lang w:val="en-US"/>
        </w:rPr>
      </w:pPr>
    </w:p>
    <w:p w14:paraId="24E77A9D" w14:textId="394DC8CF" w:rsidR="00D90BAB" w:rsidRDefault="00D90BAB" w:rsidP="00D90BAB">
      <w:pPr>
        <w:jc w:val="center"/>
        <w:rPr>
          <w:b/>
          <w:sz w:val="24"/>
          <w:szCs w:val="24"/>
          <w:lang w:val="en-US"/>
        </w:rPr>
      </w:pPr>
      <w:r>
        <w:rPr>
          <w:b/>
          <w:sz w:val="24"/>
          <w:szCs w:val="24"/>
          <w:lang w:val="en-US"/>
        </w:rPr>
        <w:t>GROUP 7</w:t>
      </w:r>
      <w:r w:rsidR="00A638F0">
        <w:rPr>
          <w:b/>
          <w:sz w:val="24"/>
          <w:szCs w:val="24"/>
          <w:lang w:val="en-US"/>
        </w:rPr>
        <w:t xml:space="preserve"> (SECTION 08)</w:t>
      </w:r>
    </w:p>
    <w:p w14:paraId="2958771C" w14:textId="41DE4630" w:rsidR="00D90BAB" w:rsidRDefault="00D90BAB" w:rsidP="00D90BAB">
      <w:pPr>
        <w:jc w:val="center"/>
        <w:rPr>
          <w:b/>
          <w:sz w:val="24"/>
          <w:szCs w:val="24"/>
          <w:lang w:val="en-US"/>
        </w:rPr>
      </w:pPr>
    </w:p>
    <w:p w14:paraId="43290BD9" w14:textId="77777777" w:rsidR="00EE227C" w:rsidRDefault="00EE227C" w:rsidP="00D90BAB">
      <w:pPr>
        <w:jc w:val="center"/>
        <w:rPr>
          <w:b/>
          <w:sz w:val="24"/>
          <w:szCs w:val="24"/>
          <w:lang w:val="en-US"/>
        </w:rPr>
      </w:pPr>
    </w:p>
    <w:p w14:paraId="05B44589" w14:textId="3231FFA4" w:rsidR="00D90BAB" w:rsidRDefault="00D90BAB" w:rsidP="00D90BAB">
      <w:pPr>
        <w:jc w:val="center"/>
        <w:rPr>
          <w:b/>
          <w:sz w:val="24"/>
          <w:szCs w:val="24"/>
          <w:lang w:val="en-US"/>
        </w:rPr>
      </w:pPr>
      <w:r>
        <w:rPr>
          <w:b/>
          <w:sz w:val="24"/>
          <w:szCs w:val="24"/>
          <w:lang w:val="en-US"/>
        </w:rPr>
        <w:t>MEMBERS:</w:t>
      </w:r>
    </w:p>
    <w:p w14:paraId="4D23E1AD" w14:textId="18B860D2" w:rsidR="00D90BAB" w:rsidRDefault="00D90BAB" w:rsidP="00D90BAB">
      <w:pPr>
        <w:pStyle w:val="ListParagraph"/>
        <w:numPr>
          <w:ilvl w:val="0"/>
          <w:numId w:val="5"/>
        </w:numPr>
        <w:jc w:val="center"/>
        <w:rPr>
          <w:b/>
          <w:sz w:val="24"/>
          <w:szCs w:val="24"/>
          <w:lang w:val="en-US"/>
        </w:rPr>
      </w:pPr>
      <w:r>
        <w:rPr>
          <w:b/>
          <w:sz w:val="24"/>
          <w:szCs w:val="24"/>
          <w:lang w:val="en-US"/>
        </w:rPr>
        <w:t>MUHAMMAD MAHFUZUR RAHMAN</w:t>
      </w:r>
    </w:p>
    <w:p w14:paraId="74671BB9" w14:textId="77777777" w:rsidR="00EE227C" w:rsidRDefault="00EE227C" w:rsidP="00EE227C">
      <w:pPr>
        <w:pStyle w:val="ListParagraph"/>
        <w:rPr>
          <w:b/>
          <w:sz w:val="24"/>
          <w:szCs w:val="24"/>
          <w:lang w:val="en-US"/>
        </w:rPr>
      </w:pPr>
    </w:p>
    <w:p w14:paraId="48DB99DE" w14:textId="26FEB661" w:rsidR="00D90BAB" w:rsidRDefault="001E1038" w:rsidP="00D90BAB">
      <w:pPr>
        <w:pStyle w:val="ListParagraph"/>
        <w:numPr>
          <w:ilvl w:val="0"/>
          <w:numId w:val="5"/>
        </w:numPr>
        <w:jc w:val="center"/>
        <w:rPr>
          <w:b/>
          <w:sz w:val="24"/>
          <w:szCs w:val="24"/>
          <w:lang w:val="en-US"/>
        </w:rPr>
      </w:pPr>
      <w:r>
        <w:rPr>
          <w:b/>
          <w:sz w:val="24"/>
          <w:szCs w:val="24"/>
          <w:lang w:val="en-US"/>
        </w:rPr>
        <w:t>MUHAMMAD ALIEMEEN FARHAN BIN RAMZEE</w:t>
      </w:r>
    </w:p>
    <w:p w14:paraId="65BBF2E8" w14:textId="77777777" w:rsidR="00EE227C" w:rsidRDefault="00EE227C" w:rsidP="00EE227C">
      <w:pPr>
        <w:pStyle w:val="ListParagraph"/>
        <w:rPr>
          <w:b/>
          <w:sz w:val="24"/>
          <w:szCs w:val="24"/>
          <w:lang w:val="en-US"/>
        </w:rPr>
      </w:pPr>
    </w:p>
    <w:p w14:paraId="16A15BE0" w14:textId="50241CFA" w:rsidR="00EE227C" w:rsidRPr="00EE227C" w:rsidRDefault="001E1038" w:rsidP="00EE227C">
      <w:pPr>
        <w:pStyle w:val="ListParagraph"/>
        <w:numPr>
          <w:ilvl w:val="0"/>
          <w:numId w:val="5"/>
        </w:numPr>
        <w:jc w:val="center"/>
        <w:rPr>
          <w:b/>
          <w:sz w:val="24"/>
          <w:szCs w:val="24"/>
          <w:lang w:val="en-US"/>
        </w:rPr>
      </w:pPr>
      <w:r w:rsidRPr="00EE227C">
        <w:rPr>
          <w:b/>
          <w:sz w:val="24"/>
          <w:szCs w:val="24"/>
          <w:lang w:val="en-US"/>
        </w:rPr>
        <w:t>MUHAMMAD SYAFIQ BIN MOHAMAD SHAIFUDIN</w:t>
      </w:r>
    </w:p>
    <w:p w14:paraId="6FEE130F" w14:textId="77777777" w:rsidR="00EE227C" w:rsidRDefault="00EE227C" w:rsidP="00EE227C">
      <w:pPr>
        <w:pStyle w:val="ListParagraph"/>
        <w:rPr>
          <w:b/>
          <w:sz w:val="24"/>
          <w:szCs w:val="24"/>
          <w:lang w:val="en-US"/>
        </w:rPr>
      </w:pPr>
    </w:p>
    <w:p w14:paraId="0F747D16" w14:textId="77777777" w:rsidR="00EE227C" w:rsidRDefault="001E1038" w:rsidP="00EE227C">
      <w:pPr>
        <w:pStyle w:val="ListParagraph"/>
        <w:numPr>
          <w:ilvl w:val="0"/>
          <w:numId w:val="5"/>
        </w:numPr>
        <w:jc w:val="center"/>
        <w:rPr>
          <w:b/>
          <w:sz w:val="24"/>
          <w:szCs w:val="24"/>
          <w:lang w:val="en-US"/>
        </w:rPr>
      </w:pPr>
      <w:r w:rsidRPr="00EE227C">
        <w:rPr>
          <w:b/>
          <w:sz w:val="24"/>
          <w:szCs w:val="24"/>
          <w:lang w:val="en-US"/>
        </w:rPr>
        <w:t>MUHAMMAD HAZMAN NASRULLAH BIN SUKIMAN</w:t>
      </w:r>
    </w:p>
    <w:p w14:paraId="02EF7A61" w14:textId="77777777" w:rsidR="00EE227C" w:rsidRPr="00EE227C" w:rsidRDefault="00EE227C" w:rsidP="00EE227C">
      <w:pPr>
        <w:pStyle w:val="ListParagraph"/>
        <w:rPr>
          <w:b/>
          <w:sz w:val="24"/>
          <w:szCs w:val="24"/>
          <w:lang w:val="en-US"/>
        </w:rPr>
      </w:pPr>
    </w:p>
    <w:p w14:paraId="44427D0C" w14:textId="7CAF42D7" w:rsidR="001E1038" w:rsidRDefault="001E1038" w:rsidP="00EE227C">
      <w:pPr>
        <w:pStyle w:val="ListParagraph"/>
        <w:numPr>
          <w:ilvl w:val="0"/>
          <w:numId w:val="5"/>
        </w:numPr>
        <w:jc w:val="center"/>
        <w:rPr>
          <w:b/>
          <w:sz w:val="24"/>
          <w:szCs w:val="24"/>
          <w:lang w:val="en-US"/>
        </w:rPr>
      </w:pPr>
      <w:r w:rsidRPr="00EE227C">
        <w:rPr>
          <w:b/>
          <w:sz w:val="24"/>
          <w:szCs w:val="24"/>
          <w:lang w:val="en-US"/>
        </w:rPr>
        <w:t>MAAD YASEER ABDULLAH ABDULJABAR</w:t>
      </w:r>
    </w:p>
    <w:p w14:paraId="3608AB05" w14:textId="77777777" w:rsidR="00320493" w:rsidRPr="00320493" w:rsidRDefault="00320493" w:rsidP="00320493">
      <w:pPr>
        <w:pStyle w:val="ListParagraph"/>
        <w:rPr>
          <w:b/>
          <w:sz w:val="24"/>
          <w:szCs w:val="24"/>
          <w:lang w:val="en-US"/>
        </w:rPr>
      </w:pPr>
    </w:p>
    <w:p w14:paraId="6AA42412" w14:textId="14F3BF6D" w:rsidR="00320493" w:rsidRDefault="00320493" w:rsidP="00320493">
      <w:pPr>
        <w:jc w:val="center"/>
        <w:rPr>
          <w:b/>
          <w:sz w:val="24"/>
          <w:szCs w:val="24"/>
          <w:lang w:val="en-US"/>
        </w:rPr>
      </w:pPr>
    </w:p>
    <w:p w14:paraId="6603706B" w14:textId="5AE216D7" w:rsidR="00320493" w:rsidRDefault="00320493" w:rsidP="00320493">
      <w:pPr>
        <w:jc w:val="center"/>
        <w:rPr>
          <w:b/>
          <w:sz w:val="24"/>
          <w:szCs w:val="24"/>
          <w:lang w:val="en-US"/>
        </w:rPr>
      </w:pPr>
      <w:r>
        <w:rPr>
          <w:b/>
          <w:sz w:val="24"/>
          <w:szCs w:val="24"/>
          <w:lang w:val="en-US"/>
        </w:rPr>
        <w:t>LECTURER:</w:t>
      </w:r>
    </w:p>
    <w:p w14:paraId="2E9326E0" w14:textId="5A6B2271" w:rsidR="00320493" w:rsidRPr="00320493" w:rsidRDefault="00320493" w:rsidP="00320493">
      <w:pPr>
        <w:jc w:val="center"/>
        <w:rPr>
          <w:b/>
          <w:sz w:val="24"/>
          <w:szCs w:val="24"/>
          <w:lang w:val="en-US"/>
        </w:rPr>
      </w:pPr>
      <w:r>
        <w:rPr>
          <w:b/>
          <w:sz w:val="24"/>
          <w:szCs w:val="24"/>
          <w:lang w:val="en-US"/>
        </w:rPr>
        <w:t>DR. AZURAH BINTI A. SAMAH</w:t>
      </w:r>
    </w:p>
    <w:p w14:paraId="65330BF0" w14:textId="77777777" w:rsidR="00D90BAB" w:rsidRDefault="00D90BAB" w:rsidP="00D90BAB">
      <w:pPr>
        <w:jc w:val="both"/>
        <w:rPr>
          <w:b/>
          <w:sz w:val="24"/>
          <w:szCs w:val="24"/>
          <w:u w:val="single"/>
          <w:lang w:val="en-US"/>
        </w:rPr>
      </w:pPr>
    </w:p>
    <w:p w14:paraId="49C19527" w14:textId="77777777" w:rsidR="00DC6A7D" w:rsidRDefault="00DC6A7D" w:rsidP="00E33B38">
      <w:pPr>
        <w:jc w:val="both"/>
        <w:rPr>
          <w:b/>
          <w:sz w:val="24"/>
          <w:szCs w:val="24"/>
          <w:u w:val="single"/>
          <w:lang w:val="en-US"/>
        </w:rPr>
      </w:pPr>
    </w:p>
    <w:p w14:paraId="03512F4E" w14:textId="07E726A1" w:rsidR="00DB1BFA" w:rsidRPr="00DB1BFA" w:rsidRDefault="00DB1BFA" w:rsidP="00E33B38">
      <w:pPr>
        <w:jc w:val="both"/>
        <w:rPr>
          <w:b/>
          <w:sz w:val="24"/>
          <w:szCs w:val="24"/>
          <w:u w:val="single"/>
          <w:lang w:val="en-US"/>
        </w:rPr>
      </w:pPr>
      <w:r>
        <w:rPr>
          <w:b/>
          <w:sz w:val="24"/>
          <w:szCs w:val="24"/>
          <w:u w:val="single"/>
          <w:lang w:val="en-US"/>
        </w:rPr>
        <w:lastRenderedPageBreak/>
        <w:t>VISIT TO NALI</w:t>
      </w:r>
    </w:p>
    <w:p w14:paraId="2E52EDEB" w14:textId="77777777" w:rsidR="00DB1BFA" w:rsidRDefault="00DB1BFA" w:rsidP="00E33B38">
      <w:pPr>
        <w:jc w:val="both"/>
        <w:rPr>
          <w:sz w:val="24"/>
          <w:szCs w:val="24"/>
          <w:lang w:val="en-US"/>
        </w:rPr>
      </w:pPr>
    </w:p>
    <w:p w14:paraId="3C38A6EB" w14:textId="01446717" w:rsidR="00966DD0" w:rsidRDefault="00AC2D22" w:rsidP="00E33B38">
      <w:pPr>
        <w:jc w:val="both"/>
        <w:rPr>
          <w:sz w:val="24"/>
          <w:szCs w:val="24"/>
          <w:lang w:val="en-US"/>
        </w:rPr>
      </w:pPr>
      <w:r w:rsidRPr="00E33B38">
        <w:rPr>
          <w:sz w:val="24"/>
          <w:szCs w:val="24"/>
          <w:lang w:val="en-US"/>
        </w:rPr>
        <w:t>New Academia Learning Innovation (NALI) is a program</w:t>
      </w:r>
      <w:r w:rsidR="00DB1BFA">
        <w:rPr>
          <w:sz w:val="24"/>
          <w:szCs w:val="24"/>
          <w:lang w:val="en-US"/>
        </w:rPr>
        <w:t xml:space="preserve"> organized by </w:t>
      </w:r>
      <w:r w:rsidR="00DB1BFA" w:rsidRPr="00DB1BFA">
        <w:rPr>
          <w:sz w:val="24"/>
          <w:szCs w:val="24"/>
        </w:rPr>
        <w:t xml:space="preserve">the </w:t>
      </w:r>
      <w:proofErr w:type="spellStart"/>
      <w:r w:rsidR="00DB1BFA" w:rsidRPr="00DB1BFA">
        <w:rPr>
          <w:sz w:val="24"/>
          <w:szCs w:val="24"/>
        </w:rPr>
        <w:t>Center</w:t>
      </w:r>
      <w:proofErr w:type="spellEnd"/>
      <w:r w:rsidR="00DB1BFA" w:rsidRPr="00DB1BFA">
        <w:rPr>
          <w:sz w:val="24"/>
          <w:szCs w:val="24"/>
        </w:rPr>
        <w:t xml:space="preserve"> for Teaching and Lear</w:t>
      </w:r>
      <w:r w:rsidR="00E81CED">
        <w:rPr>
          <w:sz w:val="24"/>
          <w:szCs w:val="24"/>
        </w:rPr>
        <w:t>n</w:t>
      </w:r>
      <w:r w:rsidR="00DB1BFA" w:rsidRPr="00DB1BFA">
        <w:rPr>
          <w:sz w:val="24"/>
          <w:szCs w:val="24"/>
        </w:rPr>
        <w:t>ing (CTL),</w:t>
      </w:r>
      <w:r w:rsidR="005E79E4">
        <w:rPr>
          <w:sz w:val="24"/>
          <w:szCs w:val="24"/>
        </w:rPr>
        <w:t xml:space="preserve"> at Dewan Sultan Iskandar (DSI),</w:t>
      </w:r>
      <w:r w:rsidR="00DB1BFA" w:rsidRPr="00DB1BFA">
        <w:rPr>
          <w:sz w:val="24"/>
          <w:szCs w:val="24"/>
        </w:rPr>
        <w:t xml:space="preserve"> UTM</w:t>
      </w:r>
      <w:r w:rsidR="00DB1BFA">
        <w:rPr>
          <w:sz w:val="24"/>
          <w:szCs w:val="24"/>
          <w:lang w:val="en-US"/>
        </w:rPr>
        <w:t>.</w:t>
      </w:r>
      <w:r w:rsidR="005E79E4">
        <w:rPr>
          <w:sz w:val="24"/>
          <w:szCs w:val="24"/>
          <w:lang w:val="en-US"/>
        </w:rPr>
        <w:t xml:space="preserve"> </w:t>
      </w:r>
      <w:r w:rsidR="005E79E4" w:rsidRPr="005E79E4">
        <w:rPr>
          <w:sz w:val="24"/>
          <w:szCs w:val="24"/>
          <w:lang w:val="en-US"/>
        </w:rPr>
        <w:t>On 27</w:t>
      </w:r>
      <w:r w:rsidR="005E79E4" w:rsidRPr="005E79E4">
        <w:rPr>
          <w:sz w:val="24"/>
          <w:szCs w:val="24"/>
          <w:vertAlign w:val="superscript"/>
          <w:lang w:val="en-US"/>
        </w:rPr>
        <w:t>th</w:t>
      </w:r>
      <w:r w:rsidR="005E79E4" w:rsidRPr="005E79E4">
        <w:rPr>
          <w:sz w:val="24"/>
          <w:szCs w:val="24"/>
          <w:lang w:val="en-US"/>
        </w:rPr>
        <w:t xml:space="preserve"> September 2018, we are group 7, a group of 5 members Ali, Mahfuzur, </w:t>
      </w:r>
      <w:proofErr w:type="spellStart"/>
      <w:r w:rsidR="005E79E4" w:rsidRPr="005E79E4">
        <w:rPr>
          <w:sz w:val="24"/>
          <w:szCs w:val="24"/>
          <w:lang w:val="en-US"/>
        </w:rPr>
        <w:t>Maad</w:t>
      </w:r>
      <w:proofErr w:type="spellEnd"/>
      <w:r w:rsidR="005E79E4" w:rsidRPr="005E79E4">
        <w:rPr>
          <w:sz w:val="24"/>
          <w:szCs w:val="24"/>
          <w:lang w:val="en-US"/>
        </w:rPr>
        <w:t xml:space="preserve">, </w:t>
      </w:r>
      <w:proofErr w:type="spellStart"/>
      <w:r w:rsidR="005E79E4" w:rsidRPr="005E79E4">
        <w:rPr>
          <w:sz w:val="24"/>
          <w:szCs w:val="24"/>
          <w:lang w:val="en-US"/>
        </w:rPr>
        <w:t>Hazman</w:t>
      </w:r>
      <w:proofErr w:type="spellEnd"/>
      <w:r w:rsidR="005E79E4" w:rsidRPr="005E79E4">
        <w:rPr>
          <w:sz w:val="24"/>
          <w:szCs w:val="24"/>
          <w:lang w:val="en-US"/>
        </w:rPr>
        <w:t xml:space="preserve"> and </w:t>
      </w:r>
      <w:proofErr w:type="spellStart"/>
      <w:r w:rsidR="005E79E4" w:rsidRPr="005E79E4">
        <w:rPr>
          <w:sz w:val="24"/>
          <w:szCs w:val="24"/>
          <w:lang w:val="en-US"/>
        </w:rPr>
        <w:t>Syafiq</w:t>
      </w:r>
      <w:proofErr w:type="spellEnd"/>
      <w:r w:rsidR="005E79E4" w:rsidRPr="005E79E4">
        <w:rPr>
          <w:sz w:val="24"/>
          <w:szCs w:val="24"/>
          <w:lang w:val="en-US"/>
        </w:rPr>
        <w:t xml:space="preserve"> arrived at DSI to join the event.</w:t>
      </w:r>
      <w:r w:rsidR="00DB1BFA">
        <w:rPr>
          <w:sz w:val="24"/>
          <w:szCs w:val="24"/>
          <w:lang w:val="en-US"/>
        </w:rPr>
        <w:t xml:space="preserve"> It is a program </w:t>
      </w:r>
      <w:r w:rsidRPr="00E33B38">
        <w:rPr>
          <w:sz w:val="24"/>
          <w:szCs w:val="24"/>
          <w:lang w:val="en-US"/>
        </w:rPr>
        <w:t xml:space="preserve">which is </w:t>
      </w:r>
      <w:r w:rsidR="00E33B38" w:rsidRPr="00E33B38">
        <w:rPr>
          <w:sz w:val="24"/>
          <w:szCs w:val="24"/>
          <w:lang w:val="en-US"/>
        </w:rPr>
        <w:t>focusing on some new techniques in order to archive</w:t>
      </w:r>
      <w:r w:rsidR="00E33B38">
        <w:rPr>
          <w:sz w:val="24"/>
          <w:szCs w:val="24"/>
          <w:lang w:val="en-US"/>
        </w:rPr>
        <w:t xml:space="preserve"> entrepreneurial academia. These new techniques will be use to substitute old way of teaching which is face to face learning. One of the techniques </w:t>
      </w:r>
      <w:r w:rsidR="005E79E4">
        <w:rPr>
          <w:sz w:val="24"/>
          <w:szCs w:val="24"/>
          <w:lang w:val="en-US"/>
        </w:rPr>
        <w:t>used</w:t>
      </w:r>
      <w:r w:rsidR="00E33B38">
        <w:rPr>
          <w:sz w:val="24"/>
          <w:szCs w:val="24"/>
          <w:lang w:val="en-US"/>
        </w:rPr>
        <w:t xml:space="preserve"> is blended learning. Th</w:t>
      </w:r>
      <w:r w:rsidR="00E81CED">
        <w:rPr>
          <w:sz w:val="24"/>
          <w:szCs w:val="24"/>
          <w:lang w:val="en-US"/>
        </w:rPr>
        <w:t>e concept</w:t>
      </w:r>
      <w:r w:rsidR="00E33B38">
        <w:rPr>
          <w:sz w:val="24"/>
          <w:szCs w:val="24"/>
          <w:lang w:val="en-US"/>
        </w:rPr>
        <w:t xml:space="preserve"> is the teacher </w:t>
      </w:r>
      <w:r w:rsidR="00E81CED">
        <w:rPr>
          <w:sz w:val="24"/>
          <w:szCs w:val="24"/>
          <w:lang w:val="en-US"/>
        </w:rPr>
        <w:t xml:space="preserve">will </w:t>
      </w:r>
      <w:r w:rsidR="00E33B38">
        <w:rPr>
          <w:sz w:val="24"/>
          <w:szCs w:val="24"/>
          <w:lang w:val="en-US"/>
        </w:rPr>
        <w:t>use digital teaching materials</w:t>
      </w:r>
      <w:r w:rsidR="00956F55">
        <w:rPr>
          <w:sz w:val="24"/>
          <w:szCs w:val="24"/>
          <w:lang w:val="en-US"/>
        </w:rPr>
        <w:t xml:space="preserve"> in class. This technique is good because it </w:t>
      </w:r>
      <w:r w:rsidR="00E81CED">
        <w:rPr>
          <w:sz w:val="24"/>
          <w:szCs w:val="24"/>
          <w:lang w:val="en-US"/>
        </w:rPr>
        <w:t>can</w:t>
      </w:r>
      <w:r w:rsidR="00956F55">
        <w:rPr>
          <w:sz w:val="24"/>
          <w:szCs w:val="24"/>
          <w:lang w:val="en-US"/>
        </w:rPr>
        <w:t xml:space="preserve"> </w:t>
      </w:r>
      <w:r w:rsidR="00E81CED">
        <w:rPr>
          <w:sz w:val="24"/>
          <w:szCs w:val="24"/>
          <w:lang w:val="en-US"/>
        </w:rPr>
        <w:t>grab</w:t>
      </w:r>
      <w:r w:rsidR="00956F55">
        <w:rPr>
          <w:sz w:val="24"/>
          <w:szCs w:val="24"/>
          <w:lang w:val="en-US"/>
        </w:rPr>
        <w:t xml:space="preserve"> student’s attention to be more focus </w:t>
      </w:r>
      <w:r w:rsidR="00E81CED">
        <w:rPr>
          <w:sz w:val="24"/>
          <w:szCs w:val="24"/>
          <w:lang w:val="en-US"/>
        </w:rPr>
        <w:t>so</w:t>
      </w:r>
      <w:r w:rsidR="00956F55">
        <w:rPr>
          <w:sz w:val="24"/>
          <w:szCs w:val="24"/>
          <w:lang w:val="en-US"/>
        </w:rPr>
        <w:t xml:space="preserve"> they can get better learning experience.  </w:t>
      </w:r>
      <w:r w:rsidR="000A180E">
        <w:rPr>
          <w:sz w:val="24"/>
          <w:szCs w:val="24"/>
          <w:lang w:val="en-US"/>
        </w:rPr>
        <w:t xml:space="preserve">There are some objectives of NALI that we can get. One of it is to follow the best teaching </w:t>
      </w:r>
      <w:r w:rsidR="00DB1BFA">
        <w:rPr>
          <w:sz w:val="24"/>
          <w:szCs w:val="24"/>
          <w:lang w:val="en-US"/>
        </w:rPr>
        <w:t>and learning process from other Top University around the world.</w:t>
      </w:r>
      <w:r w:rsidR="00966DD0">
        <w:rPr>
          <w:sz w:val="24"/>
          <w:szCs w:val="24"/>
          <w:lang w:val="en-US"/>
        </w:rPr>
        <w:t xml:space="preserve"> There are many booths there, the booth that we had visit is Pedagogical </w:t>
      </w:r>
      <w:r w:rsidR="00F271F7">
        <w:rPr>
          <w:sz w:val="24"/>
          <w:szCs w:val="24"/>
          <w:lang w:val="en-US"/>
        </w:rPr>
        <w:t>B</w:t>
      </w:r>
      <w:r w:rsidR="00966DD0">
        <w:rPr>
          <w:sz w:val="24"/>
          <w:szCs w:val="24"/>
          <w:lang w:val="en-US"/>
        </w:rPr>
        <w:t xml:space="preserve">enefits of YouTube in Improving Hair Styling Performance (no. 17), Entertainment Games for Kids (no.14) and </w:t>
      </w:r>
      <w:bookmarkStart w:id="0" w:name="_Hlk526630623"/>
      <w:r w:rsidR="00966DD0">
        <w:rPr>
          <w:sz w:val="24"/>
          <w:szCs w:val="24"/>
          <w:lang w:val="en-US"/>
        </w:rPr>
        <w:t xml:space="preserve">an Evaluation on Student’s Perspective towards Kelab </w:t>
      </w:r>
      <w:proofErr w:type="spellStart"/>
      <w:r w:rsidR="00966DD0">
        <w:rPr>
          <w:sz w:val="24"/>
          <w:szCs w:val="24"/>
          <w:lang w:val="en-US"/>
        </w:rPr>
        <w:t>Suka</w:t>
      </w:r>
      <w:proofErr w:type="spellEnd"/>
      <w:r w:rsidR="00966DD0">
        <w:rPr>
          <w:sz w:val="24"/>
          <w:szCs w:val="24"/>
          <w:lang w:val="en-US"/>
        </w:rPr>
        <w:t xml:space="preserve"> </w:t>
      </w:r>
      <w:proofErr w:type="spellStart"/>
      <w:r w:rsidR="00966DD0">
        <w:rPr>
          <w:sz w:val="24"/>
          <w:szCs w:val="24"/>
          <w:lang w:val="en-US"/>
        </w:rPr>
        <w:t>Belajar</w:t>
      </w:r>
      <w:proofErr w:type="spellEnd"/>
      <w:r w:rsidR="00966DD0">
        <w:rPr>
          <w:sz w:val="24"/>
          <w:szCs w:val="24"/>
          <w:lang w:val="en-US"/>
        </w:rPr>
        <w:t xml:space="preserve"> UTM (no. 73).</w:t>
      </w:r>
    </w:p>
    <w:bookmarkEnd w:id="0"/>
    <w:p w14:paraId="50E27817" w14:textId="1B25F714" w:rsidR="00966DD0" w:rsidRDefault="00966DD0" w:rsidP="00E33B38">
      <w:pPr>
        <w:jc w:val="both"/>
        <w:rPr>
          <w:sz w:val="24"/>
          <w:szCs w:val="24"/>
          <w:lang w:val="en-US"/>
        </w:rPr>
      </w:pPr>
    </w:p>
    <w:p w14:paraId="14339194" w14:textId="2CDACC9F" w:rsidR="004F753A" w:rsidRPr="004F753A" w:rsidRDefault="004F753A" w:rsidP="004F753A">
      <w:pPr>
        <w:jc w:val="both"/>
        <w:rPr>
          <w:sz w:val="24"/>
          <w:szCs w:val="24"/>
          <w:lang w:val="en-US"/>
        </w:rPr>
      </w:pPr>
      <w:r>
        <w:rPr>
          <w:sz w:val="24"/>
          <w:szCs w:val="24"/>
          <w:lang w:val="en-US"/>
        </w:rPr>
        <w:t>1.</w:t>
      </w:r>
      <w:r w:rsidR="00F271F7" w:rsidRPr="004F753A">
        <w:rPr>
          <w:sz w:val="24"/>
          <w:szCs w:val="24"/>
          <w:u w:val="single"/>
          <w:lang w:val="en-US"/>
        </w:rPr>
        <w:t>Pedagogical Benefits of YouTube in Improving Hair Styling Performance and Interest among Learning Disability Students</w:t>
      </w:r>
      <w:r w:rsidRPr="004F753A">
        <w:rPr>
          <w:sz w:val="24"/>
          <w:szCs w:val="24"/>
          <w:u w:val="single"/>
          <w:lang w:val="en-US"/>
        </w:rPr>
        <w:t>.</w:t>
      </w:r>
      <w:r w:rsidR="00F271F7" w:rsidRPr="004F753A">
        <w:rPr>
          <w:sz w:val="24"/>
          <w:szCs w:val="24"/>
          <w:lang w:val="en-US"/>
        </w:rPr>
        <w:t xml:space="preserve"> </w:t>
      </w:r>
      <w:r w:rsidRPr="004F753A">
        <w:rPr>
          <w:sz w:val="24"/>
          <w:szCs w:val="24"/>
          <w:lang w:val="en-US"/>
        </w:rPr>
        <w:t>(no.</w:t>
      </w:r>
      <w:r w:rsidR="00F271F7" w:rsidRPr="004F753A">
        <w:rPr>
          <w:sz w:val="24"/>
          <w:szCs w:val="24"/>
          <w:lang w:val="en-US"/>
        </w:rPr>
        <w:t xml:space="preserve"> 17)</w:t>
      </w:r>
    </w:p>
    <w:p w14:paraId="78495528" w14:textId="76674F1D" w:rsidR="00F271F7" w:rsidRPr="004F753A" w:rsidRDefault="00F271F7" w:rsidP="004F753A">
      <w:pPr>
        <w:jc w:val="both"/>
        <w:rPr>
          <w:sz w:val="24"/>
          <w:szCs w:val="24"/>
          <w:lang w:val="en-US"/>
        </w:rPr>
      </w:pPr>
      <w:r w:rsidRPr="004F753A">
        <w:rPr>
          <w:sz w:val="24"/>
          <w:szCs w:val="24"/>
          <w:lang w:val="en-US"/>
        </w:rPr>
        <w:t xml:space="preserve">The word “Pedagogical” means relating to teaching. YouTube is a tool as a Blended learning method to increase the performance and interest among learning disability students in vocational school. According, there have been no studies conducted on the application of YouTube in learning hair-styling among learning disability students. The objective of the study is to enhance the students’ performance in hair styling after using YouTube and to identify the students’ interest in learning hair style skills. YouTube was used towards 10 students in a single group in pre and post-test research designs. The findings proved that YouTube has high potential as an instructional tool in teaching hair styling skills, in line with the current trends in Blending Learning in education. When we visited counter: 17, </w:t>
      </w:r>
      <w:proofErr w:type="spellStart"/>
      <w:r w:rsidRPr="004F753A">
        <w:rPr>
          <w:sz w:val="24"/>
          <w:szCs w:val="24"/>
          <w:lang w:val="en-US"/>
        </w:rPr>
        <w:t>Hemarani</w:t>
      </w:r>
      <w:proofErr w:type="spellEnd"/>
      <w:r w:rsidRPr="004F753A">
        <w:rPr>
          <w:sz w:val="24"/>
          <w:szCs w:val="24"/>
          <w:lang w:val="en-US"/>
        </w:rPr>
        <w:t xml:space="preserve"> A/P </w:t>
      </w:r>
      <w:proofErr w:type="spellStart"/>
      <w:r w:rsidRPr="004F753A">
        <w:rPr>
          <w:sz w:val="24"/>
          <w:szCs w:val="24"/>
          <w:lang w:val="en-US"/>
        </w:rPr>
        <w:t>Munisamy</w:t>
      </w:r>
      <w:proofErr w:type="spellEnd"/>
      <w:r w:rsidRPr="004F753A">
        <w:rPr>
          <w:sz w:val="24"/>
          <w:szCs w:val="24"/>
          <w:lang w:val="en-US"/>
        </w:rPr>
        <w:t xml:space="preserve">, who is from Faculty of Social Science and Humanities, School of Education, UTM, told us about how she teaches her disability students and how using YouTube helps her students to learn about hair styling. Dr. </w:t>
      </w:r>
      <w:proofErr w:type="spellStart"/>
      <w:r w:rsidRPr="004F753A">
        <w:rPr>
          <w:sz w:val="24"/>
          <w:szCs w:val="24"/>
          <w:lang w:val="en-US"/>
        </w:rPr>
        <w:t>Mohd</w:t>
      </w:r>
      <w:proofErr w:type="spellEnd"/>
      <w:r w:rsidR="00627708">
        <w:rPr>
          <w:sz w:val="24"/>
          <w:szCs w:val="24"/>
          <w:lang w:val="en-US"/>
        </w:rPr>
        <w:t xml:space="preserve"> </w:t>
      </w:r>
      <w:proofErr w:type="spellStart"/>
      <w:r w:rsidRPr="004F753A">
        <w:rPr>
          <w:sz w:val="24"/>
          <w:szCs w:val="24"/>
          <w:lang w:val="en-US"/>
        </w:rPr>
        <w:t>Rustan</w:t>
      </w:r>
      <w:proofErr w:type="spellEnd"/>
      <w:r w:rsidR="00627708">
        <w:rPr>
          <w:sz w:val="24"/>
          <w:szCs w:val="24"/>
          <w:lang w:val="en-US"/>
        </w:rPr>
        <w:t xml:space="preserve"> </w:t>
      </w:r>
      <w:proofErr w:type="spellStart"/>
      <w:r w:rsidRPr="004F753A">
        <w:rPr>
          <w:sz w:val="24"/>
          <w:szCs w:val="24"/>
          <w:lang w:val="en-US"/>
        </w:rPr>
        <w:t>Mohd</w:t>
      </w:r>
      <w:proofErr w:type="spellEnd"/>
      <w:r w:rsidR="00627708">
        <w:rPr>
          <w:sz w:val="24"/>
          <w:szCs w:val="24"/>
          <w:lang w:val="en-US"/>
        </w:rPr>
        <w:t xml:space="preserve"> </w:t>
      </w:r>
      <w:bookmarkStart w:id="1" w:name="_GoBack"/>
      <w:bookmarkEnd w:id="1"/>
      <w:proofErr w:type="spellStart"/>
      <w:r w:rsidRPr="004F753A">
        <w:rPr>
          <w:sz w:val="24"/>
          <w:szCs w:val="24"/>
          <w:lang w:val="en-US"/>
        </w:rPr>
        <w:t>Rameli</w:t>
      </w:r>
      <w:proofErr w:type="spellEnd"/>
      <w:r w:rsidRPr="004F753A">
        <w:rPr>
          <w:sz w:val="24"/>
          <w:szCs w:val="24"/>
          <w:lang w:val="en-US"/>
        </w:rPr>
        <w:t xml:space="preserve"> and Prof. Dr. Yeo Kee </w:t>
      </w:r>
      <w:proofErr w:type="spellStart"/>
      <w:r w:rsidRPr="004F753A">
        <w:rPr>
          <w:sz w:val="24"/>
          <w:szCs w:val="24"/>
          <w:lang w:val="en-US"/>
        </w:rPr>
        <w:t>Jiar</w:t>
      </w:r>
      <w:proofErr w:type="spellEnd"/>
      <w:r w:rsidRPr="004F753A">
        <w:rPr>
          <w:sz w:val="24"/>
          <w:szCs w:val="24"/>
          <w:lang w:val="en-US"/>
        </w:rPr>
        <w:t xml:space="preserve"> were also the members of the project. Dr. </w:t>
      </w:r>
      <w:proofErr w:type="spellStart"/>
      <w:r w:rsidRPr="004F753A">
        <w:rPr>
          <w:sz w:val="24"/>
          <w:szCs w:val="24"/>
          <w:lang w:val="en-US"/>
        </w:rPr>
        <w:t>Hemarani</w:t>
      </w:r>
      <w:proofErr w:type="spellEnd"/>
      <w:r w:rsidRPr="004F753A">
        <w:rPr>
          <w:sz w:val="24"/>
          <w:szCs w:val="24"/>
          <w:lang w:val="en-US"/>
        </w:rPr>
        <w:t xml:space="preserve"> told us that at first teaching the students is really difficult as the students cannot learn like normal students. So</w:t>
      </w:r>
      <w:r w:rsidR="004F753A" w:rsidRPr="004F753A">
        <w:rPr>
          <w:sz w:val="24"/>
          <w:szCs w:val="24"/>
          <w:lang w:val="en-US"/>
        </w:rPr>
        <w:t>,</w:t>
      </w:r>
      <w:r w:rsidRPr="004F753A">
        <w:rPr>
          <w:sz w:val="24"/>
          <w:szCs w:val="24"/>
          <w:lang w:val="en-US"/>
        </w:rPr>
        <w:t xml:space="preserve"> in order to them to learn, she spends more time on each student individually and at last they can learn. And in order to do that she need to follow the following instructions:</w:t>
      </w:r>
    </w:p>
    <w:p w14:paraId="4437741C" w14:textId="60E8CA93" w:rsidR="00F271F7" w:rsidRDefault="00F271F7" w:rsidP="00F271F7">
      <w:pPr>
        <w:jc w:val="both"/>
        <w:rPr>
          <w:sz w:val="24"/>
          <w:szCs w:val="24"/>
          <w:lang w:val="en-US"/>
        </w:rPr>
      </w:pPr>
      <w:r w:rsidRPr="00F271F7">
        <w:rPr>
          <w:noProof/>
          <w:sz w:val="24"/>
          <w:szCs w:val="24"/>
          <w:lang w:val="en-US"/>
        </w:rPr>
        <w:lastRenderedPageBreak/>
        <w:drawing>
          <wp:inline distT="0" distB="0" distL="0" distR="0" wp14:anchorId="1E6E406C" wp14:editId="06AA3871">
            <wp:extent cx="5553075" cy="3880485"/>
            <wp:effectExtent l="0" t="38100" r="0" b="4381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4F753A">
        <w:rPr>
          <w:sz w:val="24"/>
          <w:szCs w:val="24"/>
          <w:lang w:val="en-US"/>
        </w:rPr>
        <w:t xml:space="preserve">      </w:t>
      </w:r>
      <w:r w:rsidRPr="00F271F7">
        <w:rPr>
          <w:sz w:val="24"/>
          <w:szCs w:val="24"/>
          <w:lang w:val="en-US"/>
        </w:rPr>
        <w:t>So, as a whole, from her talk, we got to learn that disability students too can learn like normal students if they are giving the proper attention and environment for their studies and that YouTube has helped a lot both students and teachers in order to achieve that goal.</w:t>
      </w:r>
    </w:p>
    <w:p w14:paraId="5DB048EF" w14:textId="4EEAE95E" w:rsidR="004F753A" w:rsidRDefault="004F753A" w:rsidP="00F271F7">
      <w:pPr>
        <w:jc w:val="both"/>
        <w:rPr>
          <w:sz w:val="24"/>
          <w:szCs w:val="24"/>
          <w:lang w:val="en-US"/>
        </w:rPr>
      </w:pPr>
    </w:p>
    <w:p w14:paraId="573DEC61" w14:textId="6F5797A3" w:rsidR="004F753A" w:rsidRDefault="004F753A" w:rsidP="004F753A">
      <w:pPr>
        <w:jc w:val="both"/>
        <w:rPr>
          <w:bCs/>
          <w:sz w:val="24"/>
          <w:szCs w:val="24"/>
          <w:u w:val="single"/>
          <w:lang w:val="en-US"/>
        </w:rPr>
      </w:pPr>
      <w:r>
        <w:rPr>
          <w:sz w:val="24"/>
          <w:szCs w:val="24"/>
          <w:lang w:val="en-US"/>
        </w:rPr>
        <w:t>2.</w:t>
      </w:r>
      <w:r w:rsidRPr="004F753A">
        <w:rPr>
          <w:rFonts w:asciiTheme="majorBidi" w:hAnsiTheme="majorBidi" w:cstheme="majorBidi"/>
          <w:bCs/>
          <w:sz w:val="24"/>
          <w:szCs w:val="24"/>
          <w:u w:val="single"/>
          <w:lang w:val="en-US"/>
        </w:rPr>
        <w:t xml:space="preserve"> </w:t>
      </w:r>
      <w:r w:rsidRPr="004F753A">
        <w:rPr>
          <w:bCs/>
          <w:sz w:val="24"/>
          <w:szCs w:val="24"/>
          <w:u w:val="single"/>
          <w:lang w:val="en-US"/>
        </w:rPr>
        <w:t>T</w:t>
      </w:r>
      <w:r w:rsidR="00320493">
        <w:rPr>
          <w:bCs/>
          <w:sz w:val="24"/>
          <w:szCs w:val="24"/>
          <w:u w:val="single"/>
          <w:lang w:val="en-US"/>
        </w:rPr>
        <w:t>angible</w:t>
      </w:r>
      <w:r w:rsidRPr="004F753A">
        <w:rPr>
          <w:bCs/>
          <w:sz w:val="24"/>
          <w:szCs w:val="24"/>
          <w:u w:val="single"/>
          <w:lang w:val="en-US"/>
        </w:rPr>
        <w:t xml:space="preserve"> E</w:t>
      </w:r>
      <w:r w:rsidR="00320493">
        <w:rPr>
          <w:bCs/>
          <w:sz w:val="24"/>
          <w:szCs w:val="24"/>
          <w:u w:val="single"/>
          <w:lang w:val="en-US"/>
        </w:rPr>
        <w:t>ducation</w:t>
      </w:r>
      <w:r w:rsidRPr="004F753A">
        <w:rPr>
          <w:bCs/>
          <w:sz w:val="24"/>
          <w:szCs w:val="24"/>
          <w:u w:val="single"/>
          <w:lang w:val="en-US"/>
        </w:rPr>
        <w:t xml:space="preserve"> G</w:t>
      </w:r>
      <w:r w:rsidR="00320493">
        <w:rPr>
          <w:bCs/>
          <w:sz w:val="24"/>
          <w:szCs w:val="24"/>
          <w:u w:val="single"/>
          <w:lang w:val="en-US"/>
        </w:rPr>
        <w:t>ames</w:t>
      </w:r>
      <w:r w:rsidRPr="004F753A">
        <w:rPr>
          <w:bCs/>
          <w:sz w:val="24"/>
          <w:szCs w:val="24"/>
          <w:u w:val="single"/>
          <w:lang w:val="en-US"/>
        </w:rPr>
        <w:t xml:space="preserve"> (TEG</w:t>
      </w:r>
      <w:r w:rsidRPr="00320493">
        <w:rPr>
          <w:bCs/>
          <w:sz w:val="24"/>
          <w:szCs w:val="24"/>
          <w:lang w:val="en-US"/>
        </w:rPr>
        <w:t>)</w:t>
      </w:r>
      <w:r w:rsidR="00320493" w:rsidRPr="00320493">
        <w:rPr>
          <w:bCs/>
          <w:sz w:val="24"/>
          <w:szCs w:val="24"/>
          <w:lang w:val="en-US"/>
        </w:rPr>
        <w:t xml:space="preserve"> (No.14)</w:t>
      </w:r>
      <w:r w:rsidRPr="00320493">
        <w:rPr>
          <w:bCs/>
          <w:sz w:val="24"/>
          <w:szCs w:val="24"/>
          <w:lang w:val="en-US"/>
        </w:rPr>
        <w:t>.</w:t>
      </w:r>
    </w:p>
    <w:p w14:paraId="4055B5C7" w14:textId="54EEAE43" w:rsidR="004F753A" w:rsidRPr="004F753A" w:rsidRDefault="004F753A" w:rsidP="004F753A">
      <w:pPr>
        <w:jc w:val="both"/>
        <w:rPr>
          <w:rFonts w:ascii="Calibri" w:eastAsia="Calibri" w:hAnsi="Calibri" w:cs="Arial"/>
          <w:sz w:val="28"/>
          <w:szCs w:val="28"/>
          <w:lang w:val="en-US"/>
        </w:rPr>
      </w:pPr>
      <w:r w:rsidRPr="004F753A">
        <w:rPr>
          <w:rFonts w:ascii="Calibri" w:eastAsia="Calibri" w:hAnsi="Calibri" w:cs="Arial"/>
          <w:sz w:val="24"/>
          <w:szCs w:val="24"/>
          <w:lang w:val="en-US"/>
        </w:rPr>
        <w:t xml:space="preserve">My emphasis goes on the word </w:t>
      </w:r>
      <w:r w:rsidRPr="004F753A">
        <w:rPr>
          <w:rFonts w:ascii="Calibri" w:eastAsia="Calibri" w:hAnsi="Calibri" w:cs="Arial"/>
          <w:bCs/>
          <w:sz w:val="24"/>
          <w:szCs w:val="24"/>
          <w:lang w:val="en-US"/>
        </w:rPr>
        <w:t>TEG</w:t>
      </w:r>
      <w:r w:rsidRPr="004F753A">
        <w:rPr>
          <w:rFonts w:ascii="Calibri" w:eastAsia="Calibri" w:hAnsi="Calibri" w:cs="Arial"/>
          <w:sz w:val="28"/>
          <w:szCs w:val="28"/>
          <w:lang w:val="en-US"/>
        </w:rPr>
        <w:t xml:space="preserve"> </w:t>
      </w:r>
      <w:r w:rsidRPr="004F753A">
        <w:rPr>
          <w:rFonts w:ascii="Calibri" w:eastAsia="Calibri" w:hAnsi="Calibri" w:cs="Arial"/>
          <w:sz w:val="24"/>
          <w:szCs w:val="24"/>
          <w:lang w:val="en-US"/>
        </w:rPr>
        <w:t xml:space="preserve">which is an acronym of </w:t>
      </w:r>
      <w:r w:rsidRPr="004F753A">
        <w:rPr>
          <w:rFonts w:ascii="Calibri" w:eastAsia="Calibri" w:hAnsi="Calibri" w:cs="Arial"/>
          <w:bCs/>
          <w:sz w:val="24"/>
          <w:szCs w:val="24"/>
          <w:lang w:val="en-US"/>
        </w:rPr>
        <w:t>TANGIBLE EDUCATION GAMES (TEG)</w:t>
      </w:r>
      <w:r w:rsidRPr="004F753A">
        <w:rPr>
          <w:rFonts w:ascii="Calibri" w:eastAsia="Calibri" w:hAnsi="Calibri" w:cs="Arial"/>
          <w:b/>
          <w:bCs/>
          <w:sz w:val="28"/>
          <w:szCs w:val="28"/>
          <w:lang w:val="en-US"/>
        </w:rPr>
        <w:t xml:space="preserve"> </w:t>
      </w:r>
      <w:r w:rsidRPr="004F753A">
        <w:rPr>
          <w:rFonts w:ascii="Calibri" w:eastAsia="Calibri" w:hAnsi="Calibri" w:cs="Arial"/>
          <w:sz w:val="24"/>
          <w:szCs w:val="24"/>
          <w:lang w:val="en-US"/>
        </w:rPr>
        <w:t xml:space="preserve">which brings us to our topic </w:t>
      </w:r>
      <w:r w:rsidRPr="004F753A">
        <w:rPr>
          <w:rFonts w:ascii="Calibri" w:eastAsia="Calibri" w:hAnsi="Calibri" w:cs="Arial"/>
          <w:bCs/>
          <w:sz w:val="24"/>
          <w:szCs w:val="24"/>
          <w:lang w:val="en-US"/>
        </w:rPr>
        <w:t>TEG BOOTH</w:t>
      </w:r>
      <w:r>
        <w:rPr>
          <w:rFonts w:ascii="Calibri" w:eastAsia="Calibri" w:hAnsi="Calibri" w:cs="Arial"/>
          <w:bCs/>
          <w:sz w:val="24"/>
          <w:szCs w:val="24"/>
          <w:lang w:val="en-US"/>
        </w:rPr>
        <w:t>.</w:t>
      </w:r>
    </w:p>
    <w:p w14:paraId="332B6DBC" w14:textId="77777777" w:rsidR="004F753A" w:rsidRPr="004F753A" w:rsidRDefault="004F753A" w:rsidP="004F753A">
      <w:pPr>
        <w:jc w:val="both"/>
        <w:rPr>
          <w:rFonts w:ascii="Calibri" w:eastAsia="Calibri" w:hAnsi="Calibri" w:cs="Times New Roman"/>
          <w:sz w:val="28"/>
          <w:szCs w:val="28"/>
          <w:lang w:val="en-US"/>
        </w:rPr>
      </w:pPr>
      <w:r w:rsidRPr="004F753A">
        <w:rPr>
          <w:rFonts w:ascii="Calibri" w:eastAsia="Calibri" w:hAnsi="Calibri" w:cs="Arial"/>
          <w:bCs/>
          <w:sz w:val="24"/>
          <w:szCs w:val="24"/>
          <w:lang w:val="en-US"/>
        </w:rPr>
        <w:t>TEG BOOTH</w:t>
      </w:r>
      <w:r w:rsidRPr="004F753A">
        <w:rPr>
          <w:rFonts w:ascii="Calibri" w:eastAsia="Calibri" w:hAnsi="Calibri" w:cs="Arial"/>
          <w:sz w:val="24"/>
          <w:szCs w:val="24"/>
          <w:lang w:val="en-US"/>
        </w:rPr>
        <w:t xml:space="preserve"> is a study application designed to help kids learn by using entertaining study games. For example; the </w:t>
      </w:r>
      <w:r w:rsidRPr="004F753A">
        <w:rPr>
          <w:rFonts w:ascii="Calibri" w:eastAsia="Calibri" w:hAnsi="Calibri" w:cs="Arial"/>
          <w:bCs/>
          <w:sz w:val="24"/>
          <w:szCs w:val="24"/>
          <w:lang w:val="en-US"/>
        </w:rPr>
        <w:t>TEG BOOTH</w:t>
      </w:r>
      <w:r w:rsidRPr="004F753A">
        <w:rPr>
          <w:rFonts w:ascii="Calibri" w:eastAsia="Calibri" w:hAnsi="Calibri" w:cs="Arial"/>
          <w:sz w:val="28"/>
          <w:szCs w:val="28"/>
          <w:lang w:val="en-US"/>
        </w:rPr>
        <w:t xml:space="preserve"> </w:t>
      </w:r>
      <w:r w:rsidRPr="004F753A">
        <w:rPr>
          <w:rFonts w:ascii="Calibri" w:eastAsia="Calibri" w:hAnsi="Calibri" w:cs="Arial"/>
          <w:sz w:val="24"/>
          <w:szCs w:val="24"/>
          <w:lang w:val="en-US"/>
        </w:rPr>
        <w:t>that we saw in</w:t>
      </w:r>
      <w:r w:rsidRPr="004F753A">
        <w:rPr>
          <w:rFonts w:ascii="Times New Roman" w:eastAsia="Calibri" w:hAnsi="Times New Roman" w:cs="Times New Roman"/>
          <w:b/>
          <w:bCs/>
          <w:sz w:val="28"/>
          <w:szCs w:val="28"/>
          <w:lang w:val="en-US"/>
        </w:rPr>
        <w:t xml:space="preserve"> </w:t>
      </w:r>
      <w:r w:rsidRPr="004F753A">
        <w:rPr>
          <w:rFonts w:ascii="Times New Roman" w:eastAsia="Calibri" w:hAnsi="Times New Roman" w:cs="Times New Roman"/>
          <w:bCs/>
          <w:sz w:val="24"/>
          <w:szCs w:val="24"/>
          <w:lang w:val="en-US"/>
        </w:rPr>
        <w:t>NALI.</w:t>
      </w:r>
    </w:p>
    <w:p w14:paraId="241D81FE" w14:textId="77777777" w:rsidR="004F753A" w:rsidRPr="004F753A" w:rsidRDefault="004F753A" w:rsidP="004F753A">
      <w:pPr>
        <w:jc w:val="both"/>
        <w:rPr>
          <w:rFonts w:ascii="Calibri" w:eastAsia="Calibri" w:hAnsi="Calibri" w:cs="Arial"/>
          <w:sz w:val="24"/>
          <w:szCs w:val="24"/>
          <w:lang w:val="en-US"/>
        </w:rPr>
      </w:pPr>
      <w:r w:rsidRPr="004F753A">
        <w:rPr>
          <w:rFonts w:ascii="Times New Roman" w:eastAsia="Calibri" w:hAnsi="Times New Roman" w:cs="Times New Roman"/>
          <w:b/>
          <w:bCs/>
          <w:sz w:val="24"/>
          <w:szCs w:val="24"/>
          <w:lang w:val="en-US"/>
        </w:rPr>
        <w:t>TEG BOOTH</w:t>
      </w:r>
      <w:r w:rsidRPr="004F753A">
        <w:rPr>
          <w:rFonts w:ascii="Times New Roman" w:eastAsia="Calibri" w:hAnsi="Times New Roman" w:cs="Times New Roman"/>
          <w:b/>
          <w:bCs/>
          <w:sz w:val="28"/>
          <w:szCs w:val="28"/>
          <w:lang w:val="en-US"/>
        </w:rPr>
        <w:t xml:space="preserve"> </w:t>
      </w:r>
      <w:r w:rsidRPr="004F753A">
        <w:rPr>
          <w:rFonts w:ascii="Calibri" w:eastAsia="Calibri" w:hAnsi="Calibri" w:cs="Arial"/>
          <w:sz w:val="24"/>
          <w:szCs w:val="24"/>
          <w:lang w:val="en-US"/>
        </w:rPr>
        <w:t>is a study app with two entertaining games which are in letters and numbers, it displays calculations which also requires an individual to input the right answer on the device’s screen through a hardcopy cards with letters and numbers written on them. For our further notice; the hardcopy alphanumeric cards have sensor codes in which the app detects its command from the cards, it also has a reflector that is hooked at the top corner of the device camera to reflect the picture of the card placed on the ground front of the device, in this act, the command is being transferred into the device to perform on the application. The amazing thing about this app is that, one does not have to place the alphanumeric cards in a specific direction, because they designed a specialized letters and numbers cards related to the program code.</w:t>
      </w:r>
    </w:p>
    <w:p w14:paraId="1B10A5B2" w14:textId="77777777" w:rsidR="004F753A" w:rsidRPr="004F753A" w:rsidRDefault="004F753A" w:rsidP="004F753A">
      <w:pPr>
        <w:spacing w:line="240" w:lineRule="auto"/>
        <w:jc w:val="both"/>
        <w:rPr>
          <w:rFonts w:ascii="Calibri" w:eastAsia="Calibri" w:hAnsi="Calibri" w:cs="Arial"/>
          <w:sz w:val="24"/>
          <w:szCs w:val="24"/>
          <w:lang w:val="en-US"/>
        </w:rPr>
      </w:pPr>
      <w:r w:rsidRPr="004F753A">
        <w:rPr>
          <w:rFonts w:ascii="Calibri" w:eastAsia="Calibri" w:hAnsi="Calibri" w:cs="Arial"/>
          <w:sz w:val="24"/>
          <w:szCs w:val="24"/>
          <w:lang w:val="en-US"/>
        </w:rPr>
        <w:t xml:space="preserve">This study game is divided into two versions which are; </w:t>
      </w:r>
    </w:p>
    <w:p w14:paraId="68B16EE2" w14:textId="77777777" w:rsidR="004F753A" w:rsidRPr="004F753A" w:rsidRDefault="004F753A" w:rsidP="004F753A">
      <w:pPr>
        <w:numPr>
          <w:ilvl w:val="0"/>
          <w:numId w:val="4"/>
        </w:numPr>
        <w:spacing w:line="240" w:lineRule="auto"/>
        <w:contextualSpacing/>
        <w:jc w:val="both"/>
        <w:rPr>
          <w:rFonts w:ascii="Calibri" w:eastAsia="Calibri" w:hAnsi="Calibri" w:cs="Arial"/>
          <w:b/>
          <w:bCs/>
          <w:sz w:val="24"/>
          <w:szCs w:val="24"/>
          <w:lang w:val="en-US"/>
        </w:rPr>
      </w:pPr>
      <w:r w:rsidRPr="004F753A">
        <w:rPr>
          <w:rFonts w:ascii="Calibri" w:eastAsia="Calibri" w:hAnsi="Calibri" w:cs="Arial"/>
          <w:b/>
          <w:bCs/>
          <w:sz w:val="24"/>
          <w:szCs w:val="24"/>
          <w:lang w:val="en-US"/>
        </w:rPr>
        <w:lastRenderedPageBreak/>
        <w:t xml:space="preserve">English Version: </w:t>
      </w:r>
      <w:r w:rsidRPr="004F753A">
        <w:rPr>
          <w:rFonts w:ascii="Calibri" w:eastAsia="Calibri" w:hAnsi="Calibri" w:cs="Arial"/>
          <w:lang w:val="en-US"/>
        </w:rPr>
        <w:t>This is the English version of the game which operate and displays its letters and font in English language and starts its hardcopy card reading from the left side.</w:t>
      </w:r>
    </w:p>
    <w:p w14:paraId="79F7D068" w14:textId="77777777" w:rsidR="004F753A" w:rsidRPr="004F753A" w:rsidRDefault="004F753A" w:rsidP="004F753A">
      <w:pPr>
        <w:numPr>
          <w:ilvl w:val="0"/>
          <w:numId w:val="4"/>
        </w:numPr>
        <w:spacing w:line="240" w:lineRule="auto"/>
        <w:contextualSpacing/>
        <w:jc w:val="both"/>
        <w:rPr>
          <w:rFonts w:ascii="Calibri" w:eastAsia="Calibri" w:hAnsi="Calibri" w:cs="Arial"/>
          <w:b/>
          <w:bCs/>
          <w:sz w:val="28"/>
          <w:szCs w:val="28"/>
          <w:lang w:val="en-US"/>
        </w:rPr>
      </w:pPr>
      <w:r w:rsidRPr="004F753A">
        <w:rPr>
          <w:rFonts w:ascii="Calibri" w:eastAsia="Calibri" w:hAnsi="Calibri" w:cs="Arial"/>
          <w:b/>
          <w:bCs/>
          <w:sz w:val="24"/>
          <w:szCs w:val="24"/>
          <w:lang w:val="en-US"/>
        </w:rPr>
        <w:t>JAWI Version:</w:t>
      </w:r>
      <w:r w:rsidRPr="004F753A">
        <w:rPr>
          <w:rFonts w:ascii="Calibri" w:eastAsia="Calibri" w:hAnsi="Calibri" w:cs="Arial"/>
          <w:sz w:val="24"/>
          <w:szCs w:val="24"/>
          <w:lang w:val="en-US"/>
        </w:rPr>
        <w:t xml:space="preserve"> This is the version designed in the native and previous language of this country MALAYSIA, it operates similarly with the English version but starts its card reading from the right side.</w:t>
      </w:r>
    </w:p>
    <w:p w14:paraId="33030CBC" w14:textId="77777777" w:rsidR="004F753A" w:rsidRPr="004F753A" w:rsidRDefault="004F753A" w:rsidP="004F753A">
      <w:pPr>
        <w:spacing w:after="0"/>
        <w:jc w:val="both"/>
        <w:rPr>
          <w:rFonts w:ascii="Calibri" w:eastAsia="Calibri" w:hAnsi="Calibri" w:cs="Arial"/>
          <w:sz w:val="24"/>
          <w:szCs w:val="24"/>
          <w:lang w:val="en-US"/>
        </w:rPr>
      </w:pPr>
      <w:r w:rsidRPr="004F753A">
        <w:rPr>
          <w:rFonts w:ascii="Calibri" w:eastAsia="Calibri" w:hAnsi="Calibri" w:cs="Arial"/>
          <w:b/>
          <w:bCs/>
          <w:sz w:val="24"/>
          <w:szCs w:val="24"/>
          <w:lang w:val="en-US"/>
        </w:rPr>
        <w:t>SUMMARY</w:t>
      </w:r>
      <w:r w:rsidRPr="004F753A">
        <w:rPr>
          <w:rFonts w:ascii="Calibri" w:eastAsia="Calibri" w:hAnsi="Calibri" w:cs="Arial"/>
          <w:sz w:val="24"/>
          <w:szCs w:val="24"/>
          <w:lang w:val="en-US"/>
        </w:rPr>
        <w:t xml:space="preserve">. </w:t>
      </w:r>
    </w:p>
    <w:p w14:paraId="170C51F4"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The app shows a faded picture of the letters or numbers which instruct the child or individuals on what card to place in front of the device as the mirror reflects it to the camera lens in order for the app to detect its command and perform.</w:t>
      </w:r>
    </w:p>
    <w:p w14:paraId="6EB518F8" w14:textId="77777777" w:rsidR="004F753A" w:rsidRPr="004F753A" w:rsidRDefault="004F753A" w:rsidP="004F753A">
      <w:pPr>
        <w:spacing w:after="0"/>
        <w:jc w:val="both"/>
        <w:rPr>
          <w:rFonts w:ascii="Calibri" w:eastAsia="Calibri" w:hAnsi="Calibri" w:cs="Arial"/>
          <w:b/>
          <w:bCs/>
          <w:sz w:val="24"/>
          <w:szCs w:val="24"/>
          <w:lang w:val="en-US"/>
        </w:rPr>
      </w:pPr>
      <w:r w:rsidRPr="004F753A">
        <w:rPr>
          <w:rFonts w:ascii="Calibri" w:eastAsia="Calibri" w:hAnsi="Calibri" w:cs="Arial"/>
          <w:b/>
          <w:bCs/>
          <w:sz w:val="24"/>
          <w:szCs w:val="24"/>
          <w:lang w:val="en-US"/>
        </w:rPr>
        <w:t>RECOMMENDATION.</w:t>
      </w:r>
    </w:p>
    <w:p w14:paraId="348BD27D"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It was a smart job and a creative idea, especially, how they designed the app to read the letters from the cards through the reflector, it impresses me how the thought came about. I can tell that the project faced several obstacles and failures but that did not stop them from achieving their aim.</w:t>
      </w:r>
    </w:p>
    <w:p w14:paraId="4C660F9E"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b/>
          <w:bCs/>
          <w:sz w:val="24"/>
          <w:szCs w:val="24"/>
          <w:lang w:val="en-US"/>
        </w:rPr>
        <w:t>LESSON</w:t>
      </w:r>
      <w:r w:rsidRPr="004F753A">
        <w:rPr>
          <w:rFonts w:ascii="Calibri" w:eastAsia="Calibri" w:hAnsi="Calibri" w:cs="Arial"/>
          <w:sz w:val="24"/>
          <w:szCs w:val="24"/>
          <w:lang w:val="en-US"/>
        </w:rPr>
        <w:t>.</w:t>
      </w:r>
    </w:p>
    <w:p w14:paraId="0271EC74"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 xml:space="preserve">I have learnt such great ideas, creativity, thoughts and imagination of things from this successful project can lead to great inventions. </w:t>
      </w:r>
    </w:p>
    <w:p w14:paraId="1023F651" w14:textId="745B9131" w:rsidR="004F753A" w:rsidRDefault="004F753A" w:rsidP="004F753A">
      <w:pPr>
        <w:jc w:val="both"/>
        <w:rPr>
          <w:rFonts w:ascii="Calibri" w:eastAsia="Calibri" w:hAnsi="Calibri" w:cs="Arial"/>
          <w:lang w:val="en-US"/>
        </w:rPr>
      </w:pPr>
    </w:p>
    <w:p w14:paraId="21DD051D" w14:textId="22DF71FD" w:rsidR="00320493" w:rsidRPr="00320493" w:rsidRDefault="00320493" w:rsidP="00320493">
      <w:pPr>
        <w:jc w:val="both"/>
        <w:rPr>
          <w:bCs/>
          <w:sz w:val="24"/>
          <w:szCs w:val="24"/>
          <w:lang w:val="en-US"/>
        </w:rPr>
      </w:pPr>
      <w:r w:rsidRPr="00320493">
        <w:rPr>
          <w:bCs/>
          <w:sz w:val="24"/>
          <w:szCs w:val="24"/>
          <w:lang w:val="en-US"/>
        </w:rPr>
        <w:t>3.</w:t>
      </w:r>
      <w:r w:rsidRPr="00320493">
        <w:rPr>
          <w:bCs/>
          <w:sz w:val="24"/>
          <w:szCs w:val="24"/>
          <w:u w:val="single"/>
          <w:lang w:val="en-US"/>
        </w:rPr>
        <w:t xml:space="preserve">  An Evaluation on Student’s Perspective towards Kelab </w:t>
      </w:r>
      <w:proofErr w:type="spellStart"/>
      <w:r w:rsidRPr="00320493">
        <w:rPr>
          <w:bCs/>
          <w:sz w:val="24"/>
          <w:szCs w:val="24"/>
          <w:u w:val="single"/>
          <w:lang w:val="en-US"/>
        </w:rPr>
        <w:t>Suka</w:t>
      </w:r>
      <w:proofErr w:type="spellEnd"/>
      <w:r w:rsidRPr="00320493">
        <w:rPr>
          <w:bCs/>
          <w:sz w:val="24"/>
          <w:szCs w:val="24"/>
          <w:u w:val="single"/>
          <w:lang w:val="en-US"/>
        </w:rPr>
        <w:t xml:space="preserve"> </w:t>
      </w:r>
      <w:proofErr w:type="spellStart"/>
      <w:r w:rsidRPr="00320493">
        <w:rPr>
          <w:bCs/>
          <w:sz w:val="24"/>
          <w:szCs w:val="24"/>
          <w:u w:val="single"/>
          <w:lang w:val="en-US"/>
        </w:rPr>
        <w:t>Belajar</w:t>
      </w:r>
      <w:proofErr w:type="spellEnd"/>
      <w:r w:rsidRPr="00320493">
        <w:rPr>
          <w:bCs/>
          <w:sz w:val="24"/>
          <w:szCs w:val="24"/>
          <w:u w:val="single"/>
          <w:lang w:val="en-US"/>
        </w:rPr>
        <w:t xml:space="preserve"> UTM</w:t>
      </w:r>
      <w:r w:rsidRPr="00320493">
        <w:rPr>
          <w:bCs/>
          <w:sz w:val="24"/>
          <w:szCs w:val="24"/>
          <w:lang w:val="en-US"/>
        </w:rPr>
        <w:t xml:space="preserve"> (no. 73).</w:t>
      </w:r>
    </w:p>
    <w:p w14:paraId="3749B81E" w14:textId="6035FF5D" w:rsidR="00320493" w:rsidRPr="00320493" w:rsidRDefault="00320493" w:rsidP="00320493">
      <w:pPr>
        <w:spacing w:after="200" w:line="276" w:lineRule="auto"/>
        <w:rPr>
          <w:rFonts w:ascii="Times New Roman" w:eastAsia="Calibri" w:hAnsi="Times New Roman" w:cs="Times New Roman"/>
          <w:sz w:val="24"/>
          <w:szCs w:val="24"/>
        </w:rPr>
      </w:pPr>
      <w:r w:rsidRPr="00320493">
        <w:rPr>
          <w:rFonts w:ascii="Calibri" w:eastAsia="Calibri" w:hAnsi="Calibri" w:cs="Times New Roman"/>
          <w:noProof/>
          <w:lang w:eastAsia="en-MY"/>
        </w:rPr>
        <mc:AlternateContent>
          <mc:Choice Requires="wps">
            <w:drawing>
              <wp:anchor distT="0" distB="0" distL="114300" distR="114300" simplePos="0" relativeHeight="251661312" behindDoc="0" locked="0" layoutInCell="1" allowOverlap="1" wp14:anchorId="451B3B0F" wp14:editId="4EC5C0A0">
                <wp:simplePos x="0" y="0"/>
                <wp:positionH relativeFrom="margin">
                  <wp:align>center</wp:align>
                </wp:positionH>
                <wp:positionV relativeFrom="paragraph">
                  <wp:posOffset>8890</wp:posOffset>
                </wp:positionV>
                <wp:extent cx="2703444" cy="904461"/>
                <wp:effectExtent l="0" t="0" r="20955" b="10160"/>
                <wp:wrapNone/>
                <wp:docPr id="9" name="Oval 9"/>
                <wp:cNvGraphicFramePr/>
                <a:graphic xmlns:a="http://schemas.openxmlformats.org/drawingml/2006/main">
                  <a:graphicData uri="http://schemas.microsoft.com/office/word/2010/wordprocessingShape">
                    <wps:wsp>
                      <wps:cNvSpPr/>
                      <wps:spPr>
                        <a:xfrm>
                          <a:off x="0" y="0"/>
                          <a:ext cx="2703444" cy="904461"/>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779872BE" w14:textId="77777777" w:rsidR="00320493" w:rsidRDefault="00320493" w:rsidP="00320493">
                            <w:pPr>
                              <w:jc w:val="center"/>
                            </w:pPr>
                            <w:r>
                              <w:t>To strengthen their relationship with UTM’s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B3B0F" id="Oval 9" o:spid="_x0000_s1026" style="position:absolute;margin-left:0;margin-top:.7pt;width:212.85pt;height:71.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owgAIAAFUFAAAOAAAAZHJzL2Uyb0RvYy54bWy0VEtv2zAMvg/YfxB0X+1k7iNBnSJI0GFA&#10;1xRoh54VWYoFSKImKbG7Xz9KdvpYdxq2HBy+RJEfP+ryqjeaHIQPCmxNJyclJcJyaJTd1fT7w/Wn&#10;C0pCZLZhGqyo6ZMI9Grx8cNl5+ZiCi3oRniCSWyYd66mbYxuXhSBt8KwcAJOWHRK8IZFVP2uaDzr&#10;MLvRxbQsz4oOfOM8cBECWteDky5yfikFjxspg4hE1xRri/nr83ebvsXiks13nrlW8bEM9hdVGKYs&#10;Xvqcas0iI3uv3qUyinsIIOMJB1OAlIqL3AN2Myl/6+a+ZU7kXhCc4J5hCv8uLb893HmimprOKLHM&#10;4Ig2B6bJLCHTuTDHgHt350ctoJja7KU36R8bIH1G8+kZTdFHwtE4PS8/V1VFCUffrKyqs0lKWryc&#10;dj7ELwIMSUJNhdbKhdQwm7PDTYhD9DEqmQNo1VwrrbPid9uV9gTrremqPC2rdT6r9+YbNIO5KvE3&#10;TBnNyIXBfHY0YzVhSJMre5NfW9JhG6eYA5tgyE6pWUTROMQr2B0lTO+Q9jz6fPGb02Pa/1ZdgmXN&#10;QjtckK8e4dU2oSMy+0cU0ySH2SUp9tt+HOgWmickgIdhM4Lj1woT37AQ75jHVcDWcb3jBj9SA+IB&#10;o0RJC/7nn+wpHhmKXko6XC3E6seeeUGJ/mqRu7NJVaVdzEp1ej5Fxb/2bF977N6sAAc8wYfE8Sym&#10;+KiPovRgHvEVWKZb0cUsx7uHqYzKKg4rj+8IF8tlDsP9cyze2HvHU/IEWYL0oX9k3o2MjMjlWziu&#10;4TtWDrHppIXlPoJUmbIJ4gFX5FRScHczu8Z3Jj0Or/Uc9fIaLn4BAAD//wMAUEsDBBQABgAIAAAA&#10;IQDsHDc+2QAAAAYBAAAPAAAAZHJzL2Rvd25yZXYueG1sTI/BTsMwEETvSPyDtUjcqEMopApxKlSp&#10;VxCFA9zseBtbxOsQu234e7YnOM7OauZNs57DII44JR9Jwe2iAIHUReupV/D+tr1ZgUhZk9VDJFTw&#10;gwnW7eVFo2sbT/SKx13uBYdQqrUCl/NYS5k6h0GnRRyR2NvHKejMcuqlnfSJw8Mgy6J4kEF74gan&#10;R9w47L52h6DAuM3L2JltiVWqPp7Npw/fe6/U9dX89Agi45z/nuGMz+jQMpOJB7JJDAp4SObrEgSb&#10;y/K+AmHO+m4Fsm3kf/z2FwAA//8DAFBLAQItABQABgAIAAAAIQC2gziS/gAAAOEBAAATAAAAAAAA&#10;AAAAAAAAAAAAAABbQ29udGVudF9UeXBlc10ueG1sUEsBAi0AFAAGAAgAAAAhADj9If/WAAAAlAEA&#10;AAsAAAAAAAAAAAAAAAAALwEAAF9yZWxzLy5yZWxzUEsBAi0AFAAGAAgAAAAhADhUqjCAAgAAVQUA&#10;AA4AAAAAAAAAAAAAAAAALgIAAGRycy9lMm9Eb2MueG1sUEsBAi0AFAAGAAgAAAAhAOwcNz7ZAAAA&#10;BgEAAA8AAAAAAAAAAAAAAAAA2gQAAGRycy9kb3ducmV2LnhtbFBLBQYAAAAABAAEAPMAAADgBQAA&#10;AAA=&#10;" fillcolor="#e6b9b8" strokecolor="#e6b9b8" strokeweight="2pt">
                <v:textbox>
                  <w:txbxContent>
                    <w:p w14:paraId="779872BE" w14:textId="77777777" w:rsidR="00320493" w:rsidRDefault="00320493" w:rsidP="00320493">
                      <w:pPr>
                        <w:jc w:val="center"/>
                      </w:pPr>
                      <w:r>
                        <w:t>To strengthen their relationship with UTM’s student</w:t>
                      </w:r>
                    </w:p>
                  </w:txbxContent>
                </v:textbox>
                <w10:wrap anchorx="margin"/>
              </v:oval>
            </w:pict>
          </mc:Fallback>
        </mc:AlternateContent>
      </w:r>
      <w:r w:rsidRPr="00320493">
        <w:rPr>
          <w:rFonts w:ascii="Times New Roman" w:eastAsia="Calibri" w:hAnsi="Times New Roman" w:cs="Times New Roman"/>
          <w:sz w:val="24"/>
          <w:szCs w:val="24"/>
        </w:rPr>
        <w:t xml:space="preserve">  </w:t>
      </w:r>
    </w:p>
    <w:p w14:paraId="2229207B" w14:textId="3E67C4CE" w:rsidR="00320493" w:rsidRPr="00320493" w:rsidRDefault="001E7ECC" w:rsidP="00320493">
      <w:pPr>
        <w:spacing w:after="200" w:line="276" w:lineRule="auto"/>
        <w:rPr>
          <w:rFonts w:ascii="Times New Roman" w:eastAsia="Calibri" w:hAnsi="Times New Roman" w:cs="Times New Roman"/>
          <w:sz w:val="24"/>
          <w:szCs w:val="24"/>
        </w:rPr>
      </w:pPr>
      <w:r w:rsidRPr="00320493">
        <w:rPr>
          <w:rFonts w:ascii="Calibri" w:eastAsia="Calibri" w:hAnsi="Calibri" w:cs="Times New Roman"/>
          <w:noProof/>
          <w:lang w:eastAsia="en-MY"/>
        </w:rPr>
        <mc:AlternateContent>
          <mc:Choice Requires="wps">
            <w:drawing>
              <wp:anchor distT="0" distB="0" distL="114300" distR="114300" simplePos="0" relativeHeight="251662336" behindDoc="0" locked="0" layoutInCell="1" allowOverlap="1" wp14:anchorId="46C0967C" wp14:editId="10CC210B">
                <wp:simplePos x="0" y="0"/>
                <wp:positionH relativeFrom="margin">
                  <wp:align>center</wp:align>
                </wp:positionH>
                <wp:positionV relativeFrom="paragraph">
                  <wp:posOffset>3358128</wp:posOffset>
                </wp:positionV>
                <wp:extent cx="2773018" cy="914400"/>
                <wp:effectExtent l="0" t="0" r="27940" b="19050"/>
                <wp:wrapNone/>
                <wp:docPr id="11" name="Oval 11"/>
                <wp:cNvGraphicFramePr/>
                <a:graphic xmlns:a="http://schemas.openxmlformats.org/drawingml/2006/main">
                  <a:graphicData uri="http://schemas.microsoft.com/office/word/2010/wordprocessingShape">
                    <wps:wsp>
                      <wps:cNvSpPr/>
                      <wps:spPr>
                        <a:xfrm>
                          <a:off x="0" y="0"/>
                          <a:ext cx="2773018" cy="914400"/>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2E7BF49F" w14:textId="77777777" w:rsidR="00320493" w:rsidRDefault="00320493" w:rsidP="00320493">
                            <w:pPr>
                              <w:jc w:val="center"/>
                            </w:pPr>
                            <w:r>
                              <w:t>To enhance student’s interest and attitudes towards STEAM subject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0967C" id="Oval 11" o:spid="_x0000_s1027" style="position:absolute;margin-left:0;margin-top:264.4pt;width:218.35pt;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nVgQIAAF4FAAAOAAAAZHJzL2Uyb0RvYy54bWy0VMlu2zAQvRfoPxC815JdJ2mFyIFhw0WB&#10;NA6QFDnTFGUJ4FaStpR+fR8pOUvTU9FeJM7CWd684eVVryQ5Cudbo0s6neSUCM1N1ep9Sb/fbz58&#10;osQHpismjRYlfRSeXi3ev7vsbCFmpjGyEo4giPZFZ0vahGCLLPO8EYr5ibFCw1gbp1iA6PZZ5ViH&#10;6Epmszw/zzrjKusMF95Dux6MdJHi17XgYVvXXgQiS4raQvq69N3Fb7a4ZMXeMdu0fCyD/UUVirUa&#10;SZ9CrVlg5ODaN6FUy53xpg4TblRm6rrlIvWAbqb5b93cNcyK1AvA8fYJJv/vwvKb460jbYXZTSnR&#10;TGFG2yOTBCKw6awv4HJnb90oeRxjo33tVPyjBdInPB+f8BR9IBzK2cXFx3wKBnDYPk/n8zwBnj3f&#10;ts6HL8IoEg8lFVK21seWWcGO1z4gKbxPXlHtjWyrTStlEtx+t5KOoOCSrvKzfL5Od+VBfTPVoEbS&#10;IS0roAYbBvX5SY34fgiTcr2KLzXp0MZZLJxwBn7WkgUclQViXu8pYXIP4vPgUuJXt8ew/626CMua&#10;+WZIkFLHmaEhqSM6IvF/RDFOcphdPIV+1w9TP015Z6pHMMGZYUW85ZsW8a+ZD7fMYSeAAPY8bPGp&#10;pQEsZjxR0hj380/66A+qwkpJhx0DZD8OzAlK5FcNEidKYCmTMD+7mCGHe2nZvbTog1oZzBk8RXXp&#10;GP2DPB1rZ9QDnoNlzAoT0xy5h+GMwioMu48HhYvlMrlhES0L1/rO8hg8IheRve8fmLMjMQMofWNO&#10;+/iGnINvvKnN8hBM3SbmRqQHXDGVKGCJ03zGBye+Ei/l5PX8LC5+AQAA//8DAFBLAwQUAAYACAAA&#10;ACEAoDRBQNwAAAAIAQAADwAAAGRycy9kb3ducmV2LnhtbEyPwU7DMBBE70j8g7VI3KhDgCQK2VSo&#10;Uq8gWg5ws+NtHBHbIXbb8PcsJziuZjXzXrNe3ChONMcheITbVQaCfBfM4HuEt/32pgIRk/JGjcET&#10;wjdFWLeXF42qTTj7VzrtUi+4xMdaIdiUplrK2FlyKq7CRJ6zQ5idSnzOvTSzOnO5G2WeZYV0avC8&#10;YNVEG0vd5+7oELTdvEyd3uZUxvL9WX8M7uswIF5fLU+PIBIt6e8ZfvEZHVpm0uHoTRQjAoskhIe8&#10;YgGO7++KEoRGKMq8Atk28r9A+wMAAP//AwBQSwECLQAUAAYACAAAACEAtoM4kv4AAADhAQAAEwAA&#10;AAAAAAAAAAAAAAAAAAAAW0NvbnRlbnRfVHlwZXNdLnhtbFBLAQItABQABgAIAAAAIQA4/SH/1gAA&#10;AJQBAAALAAAAAAAAAAAAAAAAAC8BAABfcmVscy8ucmVsc1BLAQItABQABgAIAAAAIQBximnVgQIA&#10;AF4FAAAOAAAAAAAAAAAAAAAAAC4CAABkcnMvZTJvRG9jLnhtbFBLAQItABQABgAIAAAAIQCgNEFA&#10;3AAAAAgBAAAPAAAAAAAAAAAAAAAAANsEAABkcnMvZG93bnJldi54bWxQSwUGAAAAAAQABADzAAAA&#10;5AUAAAAA&#10;" fillcolor="#e6b9b8" strokecolor="#e6b9b8" strokeweight="2pt">
                <v:textbox>
                  <w:txbxContent>
                    <w:p w14:paraId="2E7BF49F" w14:textId="77777777" w:rsidR="00320493" w:rsidRDefault="00320493" w:rsidP="00320493">
                      <w:pPr>
                        <w:jc w:val="center"/>
                      </w:pPr>
                      <w:r>
                        <w:t>To enhance student’s interest and attitudes towards STEAM subject in school</w:t>
                      </w:r>
                    </w:p>
                  </w:txbxContent>
                </v:textbox>
                <w10:wrap anchorx="margin"/>
              </v:oval>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8480" behindDoc="0" locked="0" layoutInCell="1" allowOverlap="1" wp14:anchorId="6B25DB4A" wp14:editId="167A9377">
                <wp:simplePos x="0" y="0"/>
                <wp:positionH relativeFrom="column">
                  <wp:posOffset>2932043</wp:posOffset>
                </wp:positionH>
                <wp:positionV relativeFrom="paragraph">
                  <wp:posOffset>2891127</wp:posOffset>
                </wp:positionV>
                <wp:extent cx="45719" cy="506896"/>
                <wp:effectExtent l="95250" t="19050" r="69215" b="45720"/>
                <wp:wrapNone/>
                <wp:docPr id="8" name="Straight Arrow Connector 8"/>
                <wp:cNvGraphicFramePr/>
                <a:graphic xmlns:a="http://schemas.openxmlformats.org/drawingml/2006/main">
                  <a:graphicData uri="http://schemas.microsoft.com/office/word/2010/wordprocessingShape">
                    <wps:wsp>
                      <wps:cNvCnPr/>
                      <wps:spPr>
                        <a:xfrm>
                          <a:off x="0" y="0"/>
                          <a:ext cx="45719" cy="506896"/>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448E70C" id="_x0000_t32" coordsize="21600,21600" o:spt="32" o:oned="t" path="m,l21600,21600e" filled="f">
                <v:path arrowok="t" fillok="f" o:connecttype="none"/>
                <o:lock v:ext="edit" shapetype="t"/>
              </v:shapetype>
              <v:shape id="Straight Arrow Connector 8" o:spid="_x0000_s1026" type="#_x0000_t32" style="position:absolute;margin-left:230.85pt;margin-top:227.65pt;width:3.6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uP7gEAAMcDAAAOAAAAZHJzL2Uyb0RvYy54bWysU02P0zAQvSPxHyzfaZJlW9qo6Qq1LBdg&#10;Ky38gKnjJJb8pbFp2n/P2AllgRvi4nhmPG/mvZlsHy5Gs7PEoJxteLUoOZNWuFbZvuHfvj6+WXMW&#10;ItgWtLOy4VcZ+MPu9avt6Gt55wanW4mMQGyoR9/wIUZfF0UQgzQQFs5LS8HOoYFIJvZFizASutHF&#10;XVmuitFh69EJGQJ5D1OQ7zJ+10kRn7ouyMh0w6m3mE/M5ymdxW4LdY/gByXmNuAfujCgLBW9QR0g&#10;AvuO6i8oowS64Lq4EM4UruuUkJkDsanKP9g8D+Bl5kLiBH+TKfw/WPHlfESm2obToCwYGtFzRFD9&#10;ENl7RDeyvbOWZHTI1kmt0Yeakvb2iLMV/BET9UuHJn2JFLtkha83heUlMkHO++W7asOZoMiyXK03&#10;qwRZ/Mr1GOJH6QxLl4aHuZVbD1UWGc6fQpwSfyakwtY9Kq3JD7W2bGz423VV0tAF0GJ1GiJdjSeq&#10;wfacge5pY0XEDBmcVm1KT9kB+9NeIzsDbc2+XJb3h+nRAK2cvJtlSdC5VoD42bWTu6LHk59IzTCZ&#10;4G/4qekDhGHKyaEJKoLSH2zL4tXTICDpPwukbWpM5o2eyadJTNqn28m11zySIlm0LbnsvNlpHV/a&#10;dH/5/+1+AAAA//8DAFBLAwQUAAYACAAAACEA9pQJLeIAAAALAQAADwAAAGRycy9kb3ducmV2Lnht&#10;bEyPwUrDQBCG74LvsIzgzW5imlhjNkWECkJ7sIZCb5vsNBvM7obsNk3f3vGktxnm4/+/Kdaz6dmE&#10;o++cFRAvImBoG6c62wqovjYPK2A+SKtk7ywKuKKHdXl7U8hcuYv9xGkfWkYh1udSgA5hyDn3jUYj&#10;/cINaOl2cqORgdax5WqUFwo3PX+Moowb2Vlq0HLAN43N9/5sqKT+OG2P1VUjvu/4eKh4st1MQtzf&#10;za8vwALO4Q+GX31Sh5Kcane2yrNewDKLnwilIU0TYEQss9UzsFpAmqQx8LLg/38ofwAAAP//AwBQ&#10;SwECLQAUAAYACAAAACEAtoM4kv4AAADhAQAAEwAAAAAAAAAAAAAAAAAAAAAAW0NvbnRlbnRfVHlw&#10;ZXNdLnhtbFBLAQItABQABgAIAAAAIQA4/SH/1gAAAJQBAAALAAAAAAAAAAAAAAAAAC8BAABfcmVs&#10;cy8ucmVsc1BLAQItABQABgAIAAAAIQDocLuP7gEAAMcDAAAOAAAAAAAAAAAAAAAAAC4CAABkcnMv&#10;ZTJvRG9jLnhtbFBLAQItABQABgAIAAAAIQD2lAkt4gAAAAsBAAAPAAAAAAAAAAAAAAAAAEgEAABk&#10;cnMvZG93bnJldi54bWxQSwUGAAAAAAQABADzAAAAVwUAAAAA&#10;" strokecolor="#be4b48" strokeweight="3pt">
                <v:stroke endarrow="open"/>
              </v:shape>
            </w:pict>
          </mc:Fallback>
        </mc:AlternateContent>
      </w:r>
      <w:r w:rsidRPr="00320493">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680616DD" wp14:editId="600E6A03">
                <wp:simplePos x="0" y="0"/>
                <wp:positionH relativeFrom="margin">
                  <wp:align>center</wp:align>
                </wp:positionH>
                <wp:positionV relativeFrom="paragraph">
                  <wp:posOffset>1378254</wp:posOffset>
                </wp:positionV>
                <wp:extent cx="2363373" cy="1300822"/>
                <wp:effectExtent l="0" t="0" r="0" b="0"/>
                <wp:wrapNone/>
                <wp:docPr id="1" name="Text Box 1"/>
                <wp:cNvGraphicFramePr/>
                <a:graphic xmlns:a="http://schemas.openxmlformats.org/drawingml/2006/main">
                  <a:graphicData uri="http://schemas.microsoft.com/office/word/2010/wordprocessingShape">
                    <wps:wsp>
                      <wps:cNvSpPr txBox="1"/>
                      <wps:spPr>
                        <a:xfrm>
                          <a:off x="0" y="0"/>
                          <a:ext cx="2363373" cy="1300822"/>
                        </a:xfrm>
                        <a:prstGeom prst="rect">
                          <a:avLst/>
                        </a:prstGeom>
                        <a:noFill/>
                        <a:ln>
                          <a:noFill/>
                        </a:ln>
                        <a:effectLst/>
                      </wps:spPr>
                      <wps:txbx>
                        <w:txbxContent>
                          <w:p w14:paraId="3FE90262"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PROJECT</w:t>
                            </w:r>
                          </w:p>
                          <w:p w14:paraId="690D3667"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616DD" id="_x0000_t202" coordsize="21600,21600" o:spt="202" path="m,l,21600r21600,l21600,xe">
                <v:stroke joinstyle="miter"/>
                <v:path gradientshapeok="t" o:connecttype="rect"/>
              </v:shapetype>
              <v:shape id="Text Box 1" o:spid="_x0000_s1028" type="#_x0000_t202" style="position:absolute;margin-left:0;margin-top:108.5pt;width:186.1pt;height:102.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xNLAIAAF4EAAAOAAAAZHJzL2Uyb0RvYy54bWysVNuO2jAQfa/Uf7D8XhIC3UtEWNFdUVVC&#10;uytBtc/GsUmk2OPahoR+fcdOuHTbp6ovZm45nplzzOyhUw05COtq0AUdj1JKhOZQ1npX0O+b5ac7&#10;SpxnumQNaFHQo3D0Yf7xw6w1uciggqYUliCIdnlrClp5b/IkcbwSirkRGKExKcEq5tG1u6S0rEV0&#10;1SRZmt4kLdjSWODCOYw+9Uk6j/hSCu5fpHTCk6ag2JuPp43nNpzJfMbynWWmqvnQBvuHLhSrNV56&#10;hnpinpG9rf+AUjW34ED6EQeVgJQ1F3EGnGacvptmXTEj4iy4HGfOa3L/D5Y/H14tqUvkjhLNFFK0&#10;EZ0nX6Aj47Cd1rgci9YGy3yH4VA5xB0Gw9CdtCr84jgE87jn43m3AYxjMJvcTCa3E0o45saTNL3L&#10;soCTXD431vmvAhQJRkEtkhd3yg4r5/vSU0m4TcOybhqMs7zRvwUQs4+IqIDh6zBJ33GwfLft4tyx&#10;ixDZQnnEIS30InGGL2tsZMWcf2UWVYFzodL9Cx6ygbagMFiUVGB//i0e6pEszFLSosoK6n7smRWU&#10;NN800ng/nk6DLKMz/XyboWOvM9vrjN6rR0AhI1XYXTRDvW9OprSg3vBBLMKtmGKa490F9Sfz0ffa&#10;xwfFxWIRi1CIhvmVXhseoMMmw5o33RuzZuDCI43PcNIjy99R0tf2HCz2HmQd+bpsFXkODoo4Mj48&#10;uPBKrv1YdflbmP8CAAD//wMAUEsDBBQABgAIAAAAIQBjO3303QAAAAgBAAAPAAAAZHJzL2Rvd25y&#10;ZXYueG1sTI/NTsMwEITvSLyDtUjcqJ1QKA3ZVAjEFUT5kbi58TaJiNdR7Dbh7VlOcJvVrGa+KTez&#10;79WRxtgFRsgWBhRxHVzHDcLb6+PFDaiYLDvbByaEb4qwqU5PSlu4MPELHbepURLCsbAIbUpDoXWs&#10;W/I2LsJALN4+jN4mOcdGu9FOEu57nRtzrb3tWBpaO9B9S/XX9uAR3p/2nx9L89w8+KthCrPR7Nca&#10;8fxsvrsFlWhOf8/wiy/oUAnTLhzYRdUjyJCEkGcrEWJfrvIc1A5hmWdr0FWp/w+ofgAAAP//AwBQ&#10;SwECLQAUAAYACAAAACEAtoM4kv4AAADhAQAAEwAAAAAAAAAAAAAAAAAAAAAAW0NvbnRlbnRfVHlw&#10;ZXNdLnhtbFBLAQItABQABgAIAAAAIQA4/SH/1gAAAJQBAAALAAAAAAAAAAAAAAAAAC8BAABfcmVs&#10;cy8ucmVsc1BLAQItABQABgAIAAAAIQAa8LxNLAIAAF4EAAAOAAAAAAAAAAAAAAAAAC4CAABkcnMv&#10;ZTJvRG9jLnhtbFBLAQItABQABgAIAAAAIQBjO3303QAAAAgBAAAPAAAAAAAAAAAAAAAAAIYEAABk&#10;cnMvZG93bnJldi54bWxQSwUGAAAAAAQABADzAAAAkAUAAAAA&#10;" filled="f" stroked="f">
                <v:textbox>
                  <w:txbxContent>
                    <w:p w14:paraId="3FE90262"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PROJECT</w:t>
                      </w:r>
                    </w:p>
                    <w:p w14:paraId="690D3667"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OBJECTIVES</w:t>
                      </w:r>
                    </w:p>
                  </w:txbxContent>
                </v:textbox>
                <w10:wrap anchorx="margin"/>
              </v:shape>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3360" behindDoc="0" locked="0" layoutInCell="1" allowOverlap="1" wp14:anchorId="67B5E074" wp14:editId="4B952D47">
                <wp:simplePos x="0" y="0"/>
                <wp:positionH relativeFrom="margin">
                  <wp:align>center</wp:align>
                </wp:positionH>
                <wp:positionV relativeFrom="paragraph">
                  <wp:posOffset>1199377</wp:posOffset>
                </wp:positionV>
                <wp:extent cx="2654935" cy="1661160"/>
                <wp:effectExtent l="0" t="0" r="12065" b="15240"/>
                <wp:wrapNone/>
                <wp:docPr id="6" name="Oval 6"/>
                <wp:cNvGraphicFramePr/>
                <a:graphic xmlns:a="http://schemas.openxmlformats.org/drawingml/2006/main">
                  <a:graphicData uri="http://schemas.microsoft.com/office/word/2010/wordprocessingShape">
                    <wps:wsp>
                      <wps:cNvSpPr/>
                      <wps:spPr>
                        <a:xfrm>
                          <a:off x="0" y="0"/>
                          <a:ext cx="2654935" cy="1661160"/>
                        </a:xfrm>
                        <a:prstGeom prst="ellipse">
                          <a:avLst/>
                        </a:prstGeom>
                        <a:solidFill>
                          <a:srgbClr val="C0504D">
                            <a:lumMod val="40000"/>
                            <a:lumOff val="60000"/>
                          </a:srgbClr>
                        </a:solidFill>
                        <a:ln w="25400" cap="flat" cmpd="sng" algn="ctr">
                          <a:solidFill>
                            <a:srgbClr val="C0504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938FC" id="Oval 6" o:spid="_x0000_s1026" style="position:absolute;margin-left:0;margin-top:94.45pt;width:209.05pt;height:130.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zrhAIAAEsFAAAOAAAAZHJzL2Uyb0RvYy54bWysVMlu2zAQvRfoPxC8N5JcW02MyIFhI0WB&#10;NAmQFDnTFGUJ4FaStpx+fR8pOUtT5FBUB2o2zvJmhucXByXJXjjfGV3R4iSnRGhu6k5vK/rj/vLT&#10;KSU+MF0zabSo6KPw9GLx8cN5b+diYloja+EInGg/721F2xDsPMs8b4Vi/sRYoaFsjFMsgHXbrHas&#10;h3cls0mel1lvXG2d4cJ7SNeDki6S/6YRPNw0jReByIoit5BOl85NPLPFOZtvHbNtx8c02D9koVin&#10;EfTJ1ZoFRnaue+NKddwZb5pwwo3KTNN0XKQaUE2R/1HNXcusSLUAHG+fYPL/zy2/3t860tUVLSnR&#10;TKFFN3smSRmR6a2fw+DO3rqR8yBjmYfGqfhHAeSQ0Hx8QlMcAuEQTsrZ9OzzjBIOXVGWRVEmvLPn&#10;69b58FUYRSJRUSFlZ32smM3Z/soHRIX10SqKvZFdfdlJmRi33aykI0i4oqt8lk/X6a7cqe+mHsTT&#10;HN/QZogxDIO4PIrh3w9uUqxX/qUmPeqYwQeqYBjPRrIAUlkA5vWWEia3mHseXAr86vbo9t3sMMJ/&#10;y+70KH4vuwjLmvl2CJBCxzpxReqIjkjjP6IYWzk0L1IbUz+i7c4M++Atv+zg7Yr5cMscFgD1YqnD&#10;DY5GGoBgRoqS1rhff5NHe8wltJT0WCgA9HPHnKBEftOY2LNiOo0bmJjp7MsEjHup2bzU6J1aGXS1&#10;wPNheSKjfZBHsnFGPWD3lzEqVExzxB5aMTKrMCw6Xg8ulstkhq2zLFzpO8uj84hTxPH+8MCcHccw&#10;YIKvzXH53oziYBtvarPcBdN0aU6fcUUPIoONTd0YX5f4JLzkk9XzG7j4DQAA//8DAFBLAwQUAAYA&#10;CAAAACEAVTuWt94AAAAIAQAADwAAAGRycy9kb3ducmV2LnhtbEyPQU/DMAyF70j7D5GRuLG0wEYp&#10;TScEQmO9MSZxzRrTVkucqkm3jl+POcHN9nt6/l6xmpwVRxxC50lBOk9AINXedNQo2H28XmcgQtRk&#10;tPWECs4YYFXOLgqdG3+idzxuYyM4hEKuFbQx9rmUoW7R6TD3PRJrX35wOvI6NNIM+sThzsqbJFlK&#10;pzviD63u8bnF+rAdnYJbpPX995RWYWfHyr1sqrfPsFTq6nJ6egQRcYp/ZvjFZ3QomWnvRzJBWAVc&#10;JPI1yx5AsHyXZimIPQ+LZAGyLOT/AuUPAAAA//8DAFBLAQItABQABgAIAAAAIQC2gziS/gAAAOEB&#10;AAATAAAAAAAAAAAAAAAAAAAAAABbQ29udGVudF9UeXBlc10ueG1sUEsBAi0AFAAGAAgAAAAhADj9&#10;If/WAAAAlAEAAAsAAAAAAAAAAAAAAAAALwEAAF9yZWxzLy5yZWxzUEsBAi0AFAAGAAgAAAAhAOsh&#10;XOuEAgAASwUAAA4AAAAAAAAAAAAAAAAALgIAAGRycy9lMm9Eb2MueG1sUEsBAi0AFAAGAAgAAAAh&#10;AFU7lrfeAAAACAEAAA8AAAAAAAAAAAAAAAAA3gQAAGRycy9kb3ducmV2LnhtbFBLBQYAAAAABAAE&#10;APMAAADpBQAAAAA=&#10;" fillcolor="#e6b9b8" strokecolor="#f2dcdb" strokeweight="2pt">
                <w10:wrap anchorx="margin"/>
              </v:oval>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5408" behindDoc="0" locked="0" layoutInCell="1" allowOverlap="1" wp14:anchorId="10888852" wp14:editId="09BCEC9A">
                <wp:simplePos x="0" y="0"/>
                <wp:positionH relativeFrom="margin">
                  <wp:posOffset>2842590</wp:posOffset>
                </wp:positionH>
                <wp:positionV relativeFrom="paragraph">
                  <wp:posOffset>625006</wp:posOffset>
                </wp:positionV>
                <wp:extent cx="52705" cy="526774"/>
                <wp:effectExtent l="114300" t="38100" r="61595" b="6985"/>
                <wp:wrapNone/>
                <wp:docPr id="5" name="Straight Arrow Connector 5"/>
                <wp:cNvGraphicFramePr/>
                <a:graphic xmlns:a="http://schemas.openxmlformats.org/drawingml/2006/main">
                  <a:graphicData uri="http://schemas.microsoft.com/office/word/2010/wordprocessingShape">
                    <wps:wsp>
                      <wps:cNvCnPr/>
                      <wps:spPr>
                        <a:xfrm flipH="1" flipV="1">
                          <a:off x="0" y="0"/>
                          <a:ext cx="52705" cy="526774"/>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EF293FE" id="Straight Arrow Connector 5" o:spid="_x0000_s1026" type="#_x0000_t32" style="position:absolute;margin-left:223.85pt;margin-top:49.2pt;width:4.15pt;height:41.5pt;flip:x 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a+gEAANsDAAAOAAAAZHJzL2Uyb0RvYy54bWysU02P0zAQvSPxHyzfadKy2S5R0xVqWTjw&#10;UWkX7lPHSSw5tjU2TfvvGduhWuCG9mLNR+bNvJmXzf151Owk0StrGr5clJxJI2yrTN/w708Pb+44&#10;8wFMC9oa2fCL9Px++/rVZnK1XNnB6lYiIxDj68k1fAjB1UXhxSBH8AvrpKFkZ3GEQC72RYswEfqo&#10;i1VZ3haTxdahFdJ7iu5zkm8TftdJEb51nZeB6YbTbCG9mN5jfIvtBuoewQ1KzGPAf0wxgjLU9Aq1&#10;hwDsJ6p/oEYl0HrbhYWwY2G7TgmZOBCbZfkXm8cBnExcaDneXdfkXw5WfD0dkKm24RVnBkY60WNA&#10;UP0Q2HtEO7GdNYbWaJFVcVuT8zUV7cwBZ8+7A0bq5w5H1mnlPpEQeLJ+RCvmiCg7p61frluX58AE&#10;BavVuqTmgjLV6na9voltiowXax368FHakUWj4X4e7zpX7gCnzz7kwt8FsdjYB6U1xaHWhk0Nf3u3&#10;LEkIAkhsnYZA5uiIvjc9Z6B7UrEImIb2Vqs2lsdqj/1xp5GdgJS0K6vyZp8/GqCVOfquKgk69fIQ&#10;vtg2h5f0cY4TqRkmEfwDPw69Bz/kmpTKUAGU/mBaFi6OjgPxJvOCtImDyaTymXy8Tr5HtI62vaQz&#10;FdEjBaW2s9qjRJ/7ZD//J7e/AAAA//8DAFBLAwQUAAYACAAAACEAqxIZj9wAAAAKAQAADwAAAGRy&#10;cy9kb3ducmV2LnhtbEyPwU7DMBBE70j8g7VI3KjTYtqQxqkQFdwJhbMbbxOLeB3Fbhv4epYTPa72&#10;aeZNuZl8L044RhdIw3yWgUBqgnXUati9v9zlIGIyZE0fCDV8Y4RNdX1VmsKGM73hqU6t4BCKhdHQ&#10;pTQUUsamQ2/iLAxI/DuE0ZvE59hKO5ozh/teLrJsKb1xxA2dGfC5w+arPnoNbtE4+sH6vs7ddufx&#10;83WbfXitb2+mpzWIhFP6h+FPn9WhYqd9OJKNoteg1GrFqIbHXIFgQD0sedyeyXyuQFalvJxQ/QIA&#10;AP//AwBQSwECLQAUAAYACAAAACEAtoM4kv4AAADhAQAAEwAAAAAAAAAAAAAAAAAAAAAAW0NvbnRl&#10;bnRfVHlwZXNdLnhtbFBLAQItABQABgAIAAAAIQA4/SH/1gAAAJQBAAALAAAAAAAAAAAAAAAAAC8B&#10;AABfcmVscy8ucmVsc1BLAQItABQABgAIAAAAIQCNQ+xa+gEAANsDAAAOAAAAAAAAAAAAAAAAAC4C&#10;AABkcnMvZTJvRG9jLnhtbFBLAQItABQABgAIAAAAIQCrEhmP3AAAAAoBAAAPAAAAAAAAAAAAAAAA&#10;AFQEAABkcnMvZG93bnJldi54bWxQSwUGAAAAAAQABADzAAAAXQUAAAAA&#10;" strokecolor="#be4b48" strokeweight="3pt">
                <v:stroke endarrow="open"/>
                <w10:wrap anchorx="margin"/>
              </v:shape>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0288" behindDoc="0" locked="0" layoutInCell="1" allowOverlap="1" wp14:anchorId="1187960C" wp14:editId="29104EAF">
                <wp:simplePos x="0" y="0"/>
                <wp:positionH relativeFrom="column">
                  <wp:posOffset>4497070</wp:posOffset>
                </wp:positionH>
                <wp:positionV relativeFrom="paragraph">
                  <wp:posOffset>1502459</wp:posOffset>
                </wp:positionV>
                <wp:extent cx="1564640" cy="1564640"/>
                <wp:effectExtent l="0" t="0" r="16510" b="16510"/>
                <wp:wrapNone/>
                <wp:docPr id="10" name="Oval 10"/>
                <wp:cNvGraphicFramePr/>
                <a:graphic xmlns:a="http://schemas.openxmlformats.org/drawingml/2006/main">
                  <a:graphicData uri="http://schemas.microsoft.com/office/word/2010/wordprocessingShape">
                    <wps:wsp>
                      <wps:cNvSpPr/>
                      <wps:spPr>
                        <a:xfrm>
                          <a:off x="0" y="0"/>
                          <a:ext cx="1564640" cy="1564640"/>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2284D368" w14:textId="77777777" w:rsidR="00320493" w:rsidRDefault="00320493" w:rsidP="00320493">
                            <w:pPr>
                              <w:jc w:val="center"/>
                            </w:pPr>
                            <w:r>
                              <w:t>To increase student’s interest in STEAM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87960C" id="Oval 10" o:spid="_x0000_s1029" style="position:absolute;margin-left:354.1pt;margin-top:118.3pt;width:123.2pt;height:12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vgAIAAF8FAAAOAAAAZHJzL2Uyb0RvYy54bWy0VNtuEzEQfUfiHyy/092EJEDUTRUlKkIq&#10;tFKL+ux47exKvmE72S1fz7F30wvlCUEeNnPz8cyZGZ9f9FqRo/Chtaaik7OSEmG4rVuzr+j3u8t3&#10;HykJkZmaKWtERR9EoBert2/OO7cUU9tYVQtPAGLCsnMVbWJ0y6IIvBGahTPrhIFTWq9ZhOr3Re1Z&#10;B3StimlZLorO+tp5y0UIsG4HJ11lfCkFj9dSBhGJqihyi/nr83eXvsXqnC33nrmm5WMa7C+y0Kw1&#10;uPQRassiIwffvoLSLfc2WBnPuNWFlbLlIteAaiblb9XcNsyJXAvICe6RpvDvYPm3440nbY3egR7D&#10;NHp0fWSKQAU3nQtLhNy6Gz9qAWIqtJdep3+UQPrM58Mjn6KPhMM4mS9mixlwOXwnBTjF03HnQ/ws&#10;rCZJqKhQqnUh1cyW7HgV4hB9ikrmYFVbX7ZKZcXvdxvlCTKu6Kacl7NtPqsO+qutB/OsxG9oNMwY&#10;h8G8OJmRTRhgcmYv8JUhXUWnc2CgCoYBlYpFiNqBsmD2lDC1x+Tz6PPFL06PsP8tu0TLloVmuCBf&#10;nepEQcokdkRegJHF1MqheUmK/a7PbX9/avPO1g8YBW+HHQmOX7bAv2Ih3jCPpQADWPR4jY9UFrTY&#10;UaKksf7nn+wpHrMKLyUdlgyU/TgwLyhRXwym+NNklsYjZmU2/zCF4p97ds895qA3Fn2e4ElxPIsp&#10;PqqTKL3V93gP1ulWuJjhuHtozqhs4rD8eFG4WK9zGDbRsXhlbh1P4Im5xOxdf8+8GwczYqa/2dNC&#10;vhrOITadNHZ9iFa2eXIT0wOv6EpSsMW5P+OLk56J53qOenoXV78AAAD//wMAUEsDBBQABgAIAAAA&#10;IQAVQA564AAAAAsBAAAPAAAAZHJzL2Rvd25yZXYueG1sTI/BTsMwDIbvSLxDZCRuLKEbbVfqTmjS&#10;riAGB3ZLGq+paJLSZFt5e8IJbrb86ff315vZDuxMU+i9Q7hfCGDkWq971yG8v+3uSmAhSqfl4B0h&#10;fFOATXN9VctK+4t7pfM+diyFuFBJBBPjWHEeWkNWhoUfyaXb0U9WxrROHdeTvKRwO/BMiJxb2bv0&#10;wciRtobaz/3JIiizfRlbtcuoCMXHszr09uvYI97ezE+PwCLN8Q+GX/2kDk1yUv7kdGADQiHKLKEI&#10;2TLPgSVi/bBKg0JYlUsBvKn5/w7NDwAAAP//AwBQSwECLQAUAAYACAAAACEAtoM4kv4AAADhAQAA&#10;EwAAAAAAAAAAAAAAAAAAAAAAW0NvbnRlbnRfVHlwZXNdLnhtbFBLAQItABQABgAIAAAAIQA4/SH/&#10;1gAAAJQBAAALAAAAAAAAAAAAAAAAAC8BAABfcmVscy8ucmVsc1BLAQItABQABgAIAAAAIQCaS+hv&#10;gAIAAF8FAAAOAAAAAAAAAAAAAAAAAC4CAABkcnMvZTJvRG9jLnhtbFBLAQItABQABgAIAAAAIQAV&#10;QA564AAAAAsBAAAPAAAAAAAAAAAAAAAAANoEAABkcnMvZG93bnJldi54bWxQSwUGAAAAAAQABADz&#10;AAAA5wUAAAAA&#10;" fillcolor="#e6b9b8" strokecolor="#e6b9b8" strokeweight="2pt">
                <v:textbox>
                  <w:txbxContent>
                    <w:p w14:paraId="2284D368" w14:textId="77777777" w:rsidR="00320493" w:rsidRDefault="00320493" w:rsidP="00320493">
                      <w:pPr>
                        <w:jc w:val="center"/>
                      </w:pPr>
                      <w:r>
                        <w:t>To increase student’s interest in STEAM field</w:t>
                      </w:r>
                    </w:p>
                  </w:txbxContent>
                </v:textbox>
              </v:oval>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59264" behindDoc="0" locked="0" layoutInCell="1" allowOverlap="1" wp14:anchorId="5D4CEE9C" wp14:editId="43AA4B55">
                <wp:simplePos x="0" y="0"/>
                <wp:positionH relativeFrom="column">
                  <wp:posOffset>-331373</wp:posOffset>
                </wp:positionH>
                <wp:positionV relativeFrom="paragraph">
                  <wp:posOffset>1511007</wp:posOffset>
                </wp:positionV>
                <wp:extent cx="1599565" cy="1511935"/>
                <wp:effectExtent l="0" t="0" r="19685" b="12065"/>
                <wp:wrapNone/>
                <wp:docPr id="12" name="Oval 12"/>
                <wp:cNvGraphicFramePr/>
                <a:graphic xmlns:a="http://schemas.openxmlformats.org/drawingml/2006/main">
                  <a:graphicData uri="http://schemas.microsoft.com/office/word/2010/wordprocessingShape">
                    <wps:wsp>
                      <wps:cNvSpPr/>
                      <wps:spPr>
                        <a:xfrm>
                          <a:off x="0" y="0"/>
                          <a:ext cx="1599565" cy="1511935"/>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426E55AB" w14:textId="77777777" w:rsidR="00320493" w:rsidRDefault="00320493" w:rsidP="00320493">
                            <w:pPr>
                              <w:jc w:val="center"/>
                            </w:pPr>
                            <w:r>
                              <w:t xml:space="preserve">To evaluate on student’s perspective towards KELAB SUKA </w:t>
                            </w:r>
                            <w:r>
                              <w:t xml:space="preserve">BELAJAR  </w:t>
                            </w:r>
                            <w:r>
                              <w:t>prpr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4CEE9C" id="Oval 12" o:spid="_x0000_s1030" style="position:absolute;margin-left:-26.1pt;margin-top:119pt;width:125.95pt;height:11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e4hQIAAF8FAAAOAAAAZHJzL2Uyb0RvYy54bWy0VEtv2zAMvg/YfxB0X21ncbcEcYogQYcB&#10;XVOgHXpmZDkWoNckJXb360fJTtquOw1bDg5f+kR+JLW46pUkR+68MLqixUVOCdfM1ELvK/r94frD&#10;Z0p8AF2DNJpX9Il7erV8/27R2TmfmNbImjuCINrPO1vRNgQ7zzLPWq7AXxjLNTob4xQEVN0+qx10&#10;iK5kNsnzy6wzrrbOMO49WjeDky4TftNwFrZN43kgsqKYW0hfl767+M2WC5jvHdhWsDEN+IssFAiN&#10;l56hNhCAHJx4A6UEc8abJlwwozLTNILxVANWU+S/VXPfguWpFiTH2zNN/t/BstvjnSOixt5NKNGg&#10;sEfbI0iCKnLTWT/HkHt750bNoxgL7Run4j+WQPrE59OZT94HwtBYlLNZeVlSwtBXlEUx+1hG1Oz5&#10;uHU+fOFGkShUlEsprI81wxyONz4M0aeoaPZGivpaSJkUt9+tpSOYcUXXeZlPN+msPKhvph7M0xx/&#10;Q6PRjOMwmC9PZszGDzAps1f4UpOuopMSMbAKwAFtJAQUlUXKvN5TAnKPk8+CSxe/Oj3C/rfsIi0b&#10;8O1wQbp6pFfqyA5PCzCyGFs5NC9Kod/1qe3TeCJadqZ+wlFwZtgRb9m1QPwb8OEOHC4FMoCLHrb4&#10;aaRBWswoUdIa9/NP9hiPs4peSjpcMqTsxwEcp0R+1TjFs2I6jVuZlGn5aYKKe+nZvfTog1ob7HOB&#10;T4plSYzxQZ7Exhn1iO/BKt6KLtAM7x6aMyrrMCw/viiMr1YpDDfRQrjR95ZF8MhcZPahfwRnx8EM&#10;ONO35rSQb4ZziI0ntVkdgmlEmtxnXnG0ooJbnIZsfHHiM/FST1HP7+LyFwAAAP//AwBQSwMEFAAG&#10;AAgAAAAhAM+7/W/fAAAACwEAAA8AAABkcnMvZG93bnJldi54bWxMj8FOwzAQRO9I/IO1SNxapwaa&#10;NsSpUKVeQRQOcLPjbWwRr0PstuHvcU9wXO3TzJt6M/menXCMLpCExbwAhtQG46iT8P62m62AxaTI&#10;qD4QSvjBCJvm+qpWlQlnesXTPnUsh1CslASb0lBxHluLXsV5GJDy7xBGr1I+x46bUZ1zuO+5KIol&#10;98pRbrBqwK3F9mt/9BK03b4Mrd4JLGP58aw/nf8+OClvb6anR2AJp/QHw0U/q0OTnXQ4komslzB7&#10;ECKjEsTdKo+6EOt1CUxLuC+XC+BNzf9vaH4BAAD//wMAUEsBAi0AFAAGAAgAAAAhALaDOJL+AAAA&#10;4QEAABMAAAAAAAAAAAAAAAAAAAAAAFtDb250ZW50X1R5cGVzXS54bWxQSwECLQAUAAYACAAAACEA&#10;OP0h/9YAAACUAQAACwAAAAAAAAAAAAAAAAAvAQAAX3JlbHMvLnJlbHNQSwECLQAUAAYACAAAACEA&#10;9+hHuIUCAABfBQAADgAAAAAAAAAAAAAAAAAuAgAAZHJzL2Uyb0RvYy54bWxQSwECLQAUAAYACAAA&#10;ACEAz7v9b98AAAALAQAADwAAAAAAAAAAAAAAAADfBAAAZHJzL2Rvd25yZXYueG1sUEsFBgAAAAAE&#10;AAQA8wAAAOsFAAAAAA==&#10;" fillcolor="#e6b9b8" strokecolor="#e6b9b8" strokeweight="2pt">
                <v:textbox>
                  <w:txbxContent>
                    <w:p w14:paraId="426E55AB" w14:textId="77777777" w:rsidR="00320493" w:rsidRDefault="00320493" w:rsidP="00320493">
                      <w:pPr>
                        <w:jc w:val="center"/>
                      </w:pPr>
                      <w:r>
                        <w:t xml:space="preserve">To evaluate on student’s perspective towards KELAB SUKA </w:t>
                      </w:r>
                      <w:proofErr w:type="gramStart"/>
                      <w:r>
                        <w:t xml:space="preserve">BELAJAR  </w:t>
                      </w:r>
                      <w:proofErr w:type="spellStart"/>
                      <w:r>
                        <w:t>prpr</w:t>
                      </w:r>
                      <w:proofErr w:type="spellEnd"/>
                      <w:proofErr w:type="gramEnd"/>
                    </w:p>
                  </w:txbxContent>
                </v:textbox>
              </v:oval>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7456" behindDoc="0" locked="0" layoutInCell="1" allowOverlap="1" wp14:anchorId="7C10296D" wp14:editId="716C2CDE">
                <wp:simplePos x="0" y="0"/>
                <wp:positionH relativeFrom="column">
                  <wp:posOffset>4226706</wp:posOffset>
                </wp:positionH>
                <wp:positionV relativeFrom="paragraph">
                  <wp:posOffset>2242575</wp:posOffset>
                </wp:positionV>
                <wp:extent cx="281696"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281696" cy="0"/>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anchor>
            </w:drawing>
          </mc:Choice>
          <mc:Fallback>
            <w:pict>
              <v:shape w14:anchorId="37C12E25" id="Straight Arrow Connector 7" o:spid="_x0000_s1026" type="#_x0000_t32" style="position:absolute;margin-left:332.8pt;margin-top:176.6pt;width:22.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Ar6wEAAMMDAAAOAAAAZHJzL2Uyb0RvYy54bWysU9tu2zAMfR+wfxD0vtjO1jYN4hRDsu5l&#10;lwDdPoCRZFuAbqC0OPn7UbKbddvbsBdZJMVDnkN683C2hp0URu1dy5tFzZlywkvt+pZ///b4ZsVZ&#10;TOAkGO9Uyy8q8oft61ebMazV0g/eSIWMQFxcj6HlQ0phXVVRDMpCXPigHAU7jxYSmdhXEmEkdGuq&#10;ZV3fVqNHGdALFSN591OQbwt+1ymRvnZdVImZllNvqZxYzmM+q+0G1j1CGLSY24B/6MKCdlT0CrWH&#10;BOwH6r+grBboo+/SQnhb+a7TQhUOxKap/2DzNEBQhQuJE8NVpvj/YMWX0wGZli2/48yBpRE9JQTd&#10;D4m9R/Qj23nnSEaP7C6rNYa4pqSdO+BsxXDATP3coc1fIsXOReHLVWF1TkyQc7lqbu9vORPPoepX&#10;XsCYPipvWb60PM5tXOs3RWA4fYqJKlPic0Iu6vyjNqZM0zg2tvztqqlp4AJoqToDia42EM3oes7A&#10;9LStImGBjN5omdMzUMT+uDPITkAbs6tv6nf76dEAUk3e+5uaoEutCOmzl5O7oceTn3qbYUqfv+Hn&#10;pvcQhymnhCaoBNp8cJKlS6AhQNY+BwjLuNyYKts8k89TmHTPt6OXlzKOKlu0KSVt3uq8ii9tur/8&#10;97Y/AQAA//8DAFBLAwQUAAYACAAAACEAd5z8r94AAAALAQAADwAAAGRycy9kb3ducmV2LnhtbEyP&#10;TUvDQBCG74L/YRnBm920oVFiNkWECkI9WIPgbZOdZoPZ2ZDdpum/dwTBHuedh/ej2MyuFxOOofOk&#10;YLlIQCA13nTUKqg+tncPIELUZHTvCRWcMcCmvL4qdG78id5x2sdWsAmFXCuwMQ65lKGx6HRY+AGJ&#10;fwc/Oh35HFtpRn1ic9fLVZJk0umOOMHqAZ8tNt/7o+OQ+vWw+6rOFvHlTY6flUx320mp25v56RFE&#10;xDn+w/Bbn6tDyZ1qfyQTRK8gy9YZowrSdboCwcT9MuF19Z8iy0Jebih/AAAA//8DAFBLAQItABQA&#10;BgAIAAAAIQC2gziS/gAAAOEBAAATAAAAAAAAAAAAAAAAAAAAAABbQ29udGVudF9UeXBlc10ueG1s&#10;UEsBAi0AFAAGAAgAAAAhADj9If/WAAAAlAEAAAsAAAAAAAAAAAAAAAAALwEAAF9yZWxzLy5yZWxz&#10;UEsBAi0AFAAGAAgAAAAhAKHyECvrAQAAwwMAAA4AAAAAAAAAAAAAAAAALgIAAGRycy9lMm9Eb2Mu&#10;eG1sUEsBAi0AFAAGAAgAAAAhAHec/K/eAAAACwEAAA8AAAAAAAAAAAAAAAAARQQAAGRycy9kb3du&#10;cmV2LnhtbFBLBQYAAAAABAAEAPMAAABQBQAAAAA=&#10;" strokecolor="#be4b48" strokeweight="3pt">
                <v:stroke endarrow="open"/>
              </v:shape>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6432" behindDoc="0" locked="0" layoutInCell="1" allowOverlap="1" wp14:anchorId="3D1EBF87" wp14:editId="019D8024">
                <wp:simplePos x="0" y="0"/>
                <wp:positionH relativeFrom="column">
                  <wp:posOffset>1271611</wp:posOffset>
                </wp:positionH>
                <wp:positionV relativeFrom="paragraph">
                  <wp:posOffset>2256643</wp:posOffset>
                </wp:positionV>
                <wp:extent cx="255612" cy="8792"/>
                <wp:effectExtent l="0" t="114300" r="0" b="125095"/>
                <wp:wrapNone/>
                <wp:docPr id="4" name="Straight Arrow Connector 4"/>
                <wp:cNvGraphicFramePr/>
                <a:graphic xmlns:a="http://schemas.openxmlformats.org/drawingml/2006/main">
                  <a:graphicData uri="http://schemas.microsoft.com/office/word/2010/wordprocessingShape">
                    <wps:wsp>
                      <wps:cNvCnPr/>
                      <wps:spPr>
                        <a:xfrm flipH="1">
                          <a:off x="0" y="0"/>
                          <a:ext cx="255612" cy="8792"/>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anchor>
            </w:drawing>
          </mc:Choice>
          <mc:Fallback>
            <w:pict>
              <v:shape w14:anchorId="42280CFC" id="Straight Arrow Connector 4" o:spid="_x0000_s1026" type="#_x0000_t32" style="position:absolute;margin-left:100.15pt;margin-top:177.7pt;width:20.15pt;height:.7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jT9QEAANADAAAOAAAAZHJzL2Uyb0RvYy54bWysU02P0zAQvSPxHyzfadLQLt2o6Qq1LBxg&#10;qbTwA6aOk1hybGtsmvbfM7ZDtcANcbHmI/Nm3pvJ9uEyanaW6JU1DV8uSs6kEbZVpm/492+Pbzac&#10;+QCmBW2NbPhVev6we/1qO7laVnawupXICMT4enINH0JwdVF4McgR/MI6aSjZWRwhkIt90SJMhD7q&#10;oirLu2Ky2Dq0QnpP0UNO8l3C7zopwteu8zIw3XCaLaQX03uKb7HbQt0juEGJeQz4hylGUIaa3qAO&#10;EID9QPUX1KgEWm+7sBB2LGzXKSETB2KzLP9g8zyAk4kLiePdTSb//2DF0/mITLUNX3FmYKQVPQcE&#10;1Q+BvUe0E9tbY0hGi2wV1Zqcr6lob444e94dMVK/dDiyTiv3iQ4hiUH02CVpfb1pLS+BCQpW6/Xd&#10;suJMUGrz7r6K2EUGiWAOffgo7cii0XA/z3QbJjeA82cfcuGvglhs7KPSmuJQa8Omhr/dLEvavgC6&#10;sE5DIHN0xNmbnjPQPZ2uCJhm9larNpbHao/9aa+RnYHOZ1+uy9UhfzRAK3P0fl0SdOrlIXyxbQ4v&#10;6eMcJ1IzTCL4G34c+gB+yDUplaECKP3BtCxcHW0E4iJmgbSJg8l02jP5uJK8hGidbHtNuymiR2eT&#10;2s4nHu/ypU/2yx9x9xMAAP//AwBQSwMEFAAGAAgAAAAhAAD4glPiAAAACwEAAA8AAABkcnMvZG93&#10;bnJldi54bWxMj01PwkAQhu8m/ofNmHiTLRQarN0S40cMISaKJF6X7tBt7M6W7gLl3zuc9Dgzb555&#10;3mIxuFYcsQ+NJwXjUQICqfKmoVrB5uv1bg4iRE1Gt55QwRkDLMrrq0Lnxp/oE4/rWAuGUMi1Ahtj&#10;l0sZKotOh5HvkPi2873Tkce+lqbXJ4a7Vk6SJJNON8QfrO7wyWL1sz44Bc+bl7Hfr/bL1fvuI816&#10;923l/ZtStzfD4wOIiEP8C8NFn9WhZKetP5AJolXA9JSjCtLZbAqCE5NpkoHYXjbZHGRZyP8dyl8A&#10;AAD//wMAUEsBAi0AFAAGAAgAAAAhALaDOJL+AAAA4QEAABMAAAAAAAAAAAAAAAAAAAAAAFtDb250&#10;ZW50X1R5cGVzXS54bWxQSwECLQAUAAYACAAAACEAOP0h/9YAAACUAQAACwAAAAAAAAAAAAAAAAAv&#10;AQAAX3JlbHMvLnJlbHNQSwECLQAUAAYACAAAACEAofH40/UBAADQAwAADgAAAAAAAAAAAAAAAAAu&#10;AgAAZHJzL2Uyb0RvYy54bWxQSwECLQAUAAYACAAAACEAAPiCU+IAAAALAQAADwAAAAAAAAAAAAAA&#10;AABPBAAAZHJzL2Rvd25yZXYueG1sUEsFBgAAAAAEAAQA8wAAAF4FAAAAAA==&#10;" strokecolor="#be4b48" strokeweight="3pt">
                <v:stroke endarrow="open"/>
              </v:shape>
            </w:pict>
          </mc:Fallback>
        </mc:AlternateContent>
      </w:r>
      <w:r w:rsidR="00320493" w:rsidRPr="00320493">
        <w:rPr>
          <w:rFonts w:ascii="Times New Roman" w:eastAsia="Calibri" w:hAnsi="Times New Roman" w:cs="Times New Roman"/>
          <w:sz w:val="24"/>
          <w:szCs w:val="24"/>
        </w:rPr>
        <w:br w:type="page"/>
      </w:r>
    </w:p>
    <w:p w14:paraId="1ECFD066" w14:textId="77777777" w:rsidR="00320493" w:rsidRPr="00320493" w:rsidRDefault="00320493" w:rsidP="00320493">
      <w:pPr>
        <w:spacing w:after="200" w:line="276" w:lineRule="auto"/>
        <w:rPr>
          <w:rFonts w:ascii="Times New Roman" w:eastAsia="Calibri" w:hAnsi="Times New Roman" w:cs="Times New Roman"/>
          <w:sz w:val="24"/>
          <w:szCs w:val="24"/>
        </w:rPr>
      </w:pPr>
    </w:p>
    <w:p w14:paraId="257A97FF" w14:textId="25018706" w:rsidR="00320493" w:rsidRDefault="00320493" w:rsidP="00320493">
      <w:pPr>
        <w:spacing w:after="200" w:line="276" w:lineRule="auto"/>
        <w:jc w:val="both"/>
        <w:rPr>
          <w:rFonts w:eastAsia="Calibri" w:cstheme="minorHAnsi"/>
          <w:sz w:val="24"/>
          <w:szCs w:val="24"/>
        </w:rPr>
      </w:pPr>
      <w:r w:rsidRPr="00320493">
        <w:rPr>
          <w:rFonts w:eastAsia="Calibri" w:cstheme="minorHAnsi"/>
          <w:sz w:val="24"/>
          <w:szCs w:val="24"/>
        </w:rPr>
        <w:t xml:space="preserve"> It was shown that by applying STEAM in student daily learning, they can do more of critical thinking in their daily work and life. The first application that they use was service learning. Service-learning is an educational approach that combines learning objectives with community service in order to provide a pragmatic, progressive learning experience while meeting societal needs. Service-learning involves students in service projects to apply classroom learning for local agencies that exist to effect positive change in the community. Other than that, they also use active learning as an application in academic. Active learning is a form of learning in which teaching strives to involve students in the learning process more directly than in other methods. Active learning is a method of learning in which students are actively or experientially involved in the learning process and where there are different levels of active learning, depending on student involvement. Furthermore, project-based learning is also one of the methods they use in STEAM. Project-based learning (PBL) is a student-centred pedagogy that involves a dynamic classroom approach in which it is believed that students acquire a deeper knowledge through active exploration of real-world challenges and problems. Students learn about a subject by working for an extended period of time to investigate and respond to a complex question, challenge, or problem. STEAM had really made an impact in academic learning. The benefit that we can get is that it motivates the students to learn because STEAM had introduced many attractive ways to learn.</w:t>
      </w:r>
    </w:p>
    <w:p w14:paraId="7444982F" w14:textId="77777777" w:rsidR="00340959" w:rsidRDefault="00340959" w:rsidP="00320493">
      <w:pPr>
        <w:spacing w:after="200" w:line="276" w:lineRule="auto"/>
        <w:jc w:val="both"/>
        <w:rPr>
          <w:rFonts w:eastAsia="Calibri" w:cstheme="minorHAnsi"/>
          <w:sz w:val="24"/>
          <w:szCs w:val="24"/>
        </w:rPr>
      </w:pPr>
    </w:p>
    <w:p w14:paraId="1A541070" w14:textId="18CD8AD0" w:rsidR="00340959" w:rsidRPr="00320493" w:rsidRDefault="00340959" w:rsidP="00320493">
      <w:pPr>
        <w:spacing w:after="200" w:line="276" w:lineRule="auto"/>
        <w:jc w:val="both"/>
        <w:rPr>
          <w:rFonts w:eastAsia="Calibri" w:cstheme="minorHAnsi"/>
          <w:sz w:val="24"/>
          <w:szCs w:val="24"/>
        </w:rPr>
      </w:pPr>
      <w:r>
        <w:rPr>
          <w:rFonts w:eastAsia="Calibri" w:cstheme="minorHAnsi"/>
          <w:sz w:val="24"/>
          <w:szCs w:val="24"/>
        </w:rPr>
        <w:t xml:space="preserve">In our opinion, visiting the industrial booth was of the greatest decision that we had make. Many things that we had learned after visiting NALI. Its is one of eye opener to the industry field. It also shows that technology help a lot of in helping the teacher to teach the students. </w:t>
      </w:r>
      <w:r w:rsidR="00EE284F">
        <w:rPr>
          <w:rFonts w:eastAsia="Calibri" w:cstheme="minorHAnsi"/>
          <w:sz w:val="24"/>
          <w:szCs w:val="24"/>
        </w:rPr>
        <w:t>We can use multimedia to attract kids to study and learn more. As conclusion, NALI really can help to improve our education system to become one of leading country in the world.</w:t>
      </w:r>
    </w:p>
    <w:p w14:paraId="77DE0886" w14:textId="0E612E92" w:rsidR="00320493" w:rsidRPr="00320493" w:rsidRDefault="00320493" w:rsidP="00320493">
      <w:pPr>
        <w:jc w:val="both"/>
        <w:rPr>
          <w:rFonts w:cstheme="minorHAnsi"/>
          <w:bCs/>
          <w:sz w:val="24"/>
          <w:szCs w:val="24"/>
          <w:u w:val="single"/>
          <w:lang w:val="en-US"/>
        </w:rPr>
      </w:pPr>
    </w:p>
    <w:p w14:paraId="25078E3F" w14:textId="56C9165C" w:rsidR="004F753A" w:rsidRPr="00F271F7" w:rsidRDefault="004F753A" w:rsidP="004F753A">
      <w:pPr>
        <w:jc w:val="both"/>
        <w:rPr>
          <w:sz w:val="24"/>
          <w:szCs w:val="24"/>
          <w:lang w:val="en-US"/>
        </w:rPr>
      </w:pPr>
    </w:p>
    <w:p w14:paraId="1A848340" w14:textId="77777777" w:rsidR="00966DD0" w:rsidRDefault="00966DD0" w:rsidP="004F753A">
      <w:pPr>
        <w:jc w:val="both"/>
        <w:rPr>
          <w:sz w:val="24"/>
          <w:szCs w:val="24"/>
          <w:lang w:val="en-US"/>
        </w:rPr>
      </w:pPr>
    </w:p>
    <w:p w14:paraId="6946C7F8" w14:textId="77777777" w:rsidR="00966DD0" w:rsidRDefault="00966DD0" w:rsidP="004F753A">
      <w:pPr>
        <w:jc w:val="both"/>
        <w:rPr>
          <w:sz w:val="24"/>
          <w:szCs w:val="24"/>
          <w:lang w:val="en-US"/>
        </w:rPr>
      </w:pPr>
    </w:p>
    <w:p w14:paraId="76D62437" w14:textId="60EBEFEE" w:rsidR="00DB1BFA" w:rsidRPr="00E33B38" w:rsidRDefault="00DB1BFA" w:rsidP="004F753A">
      <w:pPr>
        <w:jc w:val="both"/>
        <w:rPr>
          <w:sz w:val="24"/>
          <w:szCs w:val="24"/>
          <w:lang w:val="en-US"/>
        </w:rPr>
      </w:pPr>
    </w:p>
    <w:sectPr w:rsidR="00DB1BFA" w:rsidRPr="00E33B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4C96" w14:textId="77777777" w:rsidR="000C126C" w:rsidRDefault="000C126C" w:rsidP="00DB1BFA">
      <w:pPr>
        <w:spacing w:after="0" w:line="240" w:lineRule="auto"/>
      </w:pPr>
      <w:r>
        <w:separator/>
      </w:r>
    </w:p>
  </w:endnote>
  <w:endnote w:type="continuationSeparator" w:id="0">
    <w:p w14:paraId="7496697D" w14:textId="77777777" w:rsidR="000C126C" w:rsidRDefault="000C126C" w:rsidP="00DB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D6A2C" w14:textId="77777777" w:rsidR="000C126C" w:rsidRDefault="000C126C" w:rsidP="00DB1BFA">
      <w:pPr>
        <w:spacing w:after="0" w:line="240" w:lineRule="auto"/>
      </w:pPr>
      <w:r>
        <w:separator/>
      </w:r>
    </w:p>
  </w:footnote>
  <w:footnote w:type="continuationSeparator" w:id="0">
    <w:p w14:paraId="1D029647" w14:textId="77777777" w:rsidR="000C126C" w:rsidRDefault="000C126C" w:rsidP="00DB1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8F4"/>
    <w:multiLevelType w:val="hybridMultilevel"/>
    <w:tmpl w:val="E8F80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6D42FA6"/>
    <w:multiLevelType w:val="hybridMultilevel"/>
    <w:tmpl w:val="DE0AAF08"/>
    <w:lvl w:ilvl="0" w:tplc="FC7836F6">
      <w:start w:val="1"/>
      <w:numFmt w:val="decimal"/>
      <w:lvlText w:val="%1."/>
      <w:lvlJc w:val="left"/>
      <w:pPr>
        <w:ind w:left="720" w:hanging="360"/>
      </w:pPr>
      <w:rPr>
        <w:rFonts w:hint="default"/>
        <w:u w:val="singl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2C7B7D"/>
    <w:multiLevelType w:val="hybridMultilevel"/>
    <w:tmpl w:val="816EF1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6C2145"/>
    <w:multiLevelType w:val="hybridMultilevel"/>
    <w:tmpl w:val="F66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E1EBE"/>
    <w:multiLevelType w:val="hybridMultilevel"/>
    <w:tmpl w:val="3EE2C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2"/>
    <w:rsid w:val="000A180E"/>
    <w:rsid w:val="000C126C"/>
    <w:rsid w:val="00137A9D"/>
    <w:rsid w:val="001E1038"/>
    <w:rsid w:val="001E7ECC"/>
    <w:rsid w:val="002B267E"/>
    <w:rsid w:val="00320493"/>
    <w:rsid w:val="00340959"/>
    <w:rsid w:val="004F753A"/>
    <w:rsid w:val="00537EE2"/>
    <w:rsid w:val="005E79E4"/>
    <w:rsid w:val="006008B2"/>
    <w:rsid w:val="006134BA"/>
    <w:rsid w:val="00627708"/>
    <w:rsid w:val="00956F55"/>
    <w:rsid w:val="00966DD0"/>
    <w:rsid w:val="00A638F0"/>
    <w:rsid w:val="00AC2D22"/>
    <w:rsid w:val="00D90BAB"/>
    <w:rsid w:val="00DB1BFA"/>
    <w:rsid w:val="00DC6A7D"/>
    <w:rsid w:val="00E33B38"/>
    <w:rsid w:val="00E4520B"/>
    <w:rsid w:val="00E81CED"/>
    <w:rsid w:val="00EE227C"/>
    <w:rsid w:val="00EE284F"/>
    <w:rsid w:val="00F271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3D8F"/>
  <w15:chartTrackingRefBased/>
  <w15:docId w15:val="{57E1C514-4EBA-49CB-BEE8-11A73956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FA"/>
  </w:style>
  <w:style w:type="paragraph" w:styleId="Footer">
    <w:name w:val="footer"/>
    <w:basedOn w:val="Normal"/>
    <w:link w:val="FooterChar"/>
    <w:uiPriority w:val="99"/>
    <w:unhideWhenUsed/>
    <w:rsid w:val="00DB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FA"/>
  </w:style>
  <w:style w:type="paragraph" w:styleId="ListParagraph">
    <w:name w:val="List Paragraph"/>
    <w:basedOn w:val="Normal"/>
    <w:uiPriority w:val="34"/>
    <w:qFormat/>
    <w:rsid w:val="004F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2EADE6-A4A7-4DD9-A47D-E6FDE0CF37CD}" type="doc">
      <dgm:prSet loTypeId="urn:microsoft.com/office/officeart/2005/8/layout/radial6" loCatId="relationship" qsTypeId="urn:microsoft.com/office/officeart/2005/8/quickstyle/simple3" qsCatId="simple" csTypeId="urn:microsoft.com/office/officeart/2005/8/colors/accent1_2" csCatId="accent1" phldr="1"/>
      <dgm:spPr/>
      <dgm:t>
        <a:bodyPr/>
        <a:lstStyle/>
        <a:p>
          <a:endParaRPr lang="en-US"/>
        </a:p>
      </dgm:t>
    </dgm:pt>
    <dgm:pt modelId="{5032EEBD-2094-418C-850F-815B88925D84}">
      <dgm:prSet phldrT="[Text]"/>
      <dgm:spPr/>
      <dgm:t>
        <a:bodyPr/>
        <a:lstStyle/>
        <a:p>
          <a:r>
            <a:rPr lang="en-US"/>
            <a:t>How the Program run</a:t>
          </a:r>
        </a:p>
      </dgm:t>
    </dgm:pt>
    <dgm:pt modelId="{A2D4B32A-D5A3-44E5-A8AB-6F590B2A19D8}" type="parTrans" cxnId="{4BFE1FBD-3F4C-4032-90A7-75AAD87B8231}">
      <dgm:prSet/>
      <dgm:spPr/>
      <dgm:t>
        <a:bodyPr/>
        <a:lstStyle/>
        <a:p>
          <a:endParaRPr lang="en-US"/>
        </a:p>
      </dgm:t>
    </dgm:pt>
    <dgm:pt modelId="{E85C43B0-F77C-4786-947D-65FD981239CF}" type="sibTrans" cxnId="{4BFE1FBD-3F4C-4032-90A7-75AAD87B8231}">
      <dgm:prSet/>
      <dgm:spPr/>
      <dgm:t>
        <a:bodyPr/>
        <a:lstStyle/>
        <a:p>
          <a:endParaRPr lang="en-US"/>
        </a:p>
      </dgm:t>
    </dgm:pt>
    <dgm:pt modelId="{5E99B70C-8C76-405F-8F7C-1921C90B3E22}">
      <dgm:prSet phldrT="[Text]"/>
      <dgm:spPr/>
      <dgm:t>
        <a:bodyPr/>
        <a:lstStyle/>
        <a:p>
          <a:r>
            <a:rPr lang="en-US"/>
            <a:t>Gain attention (the hook)</a:t>
          </a:r>
        </a:p>
      </dgm:t>
    </dgm:pt>
    <dgm:pt modelId="{B45169D3-E717-4CCE-A21C-2B2D098121F8}" type="parTrans" cxnId="{8FDF06B8-993E-4F9B-B22A-356883691A2A}">
      <dgm:prSet/>
      <dgm:spPr/>
      <dgm:t>
        <a:bodyPr/>
        <a:lstStyle/>
        <a:p>
          <a:endParaRPr lang="en-US"/>
        </a:p>
      </dgm:t>
    </dgm:pt>
    <dgm:pt modelId="{1B896796-A595-47A6-8525-FFA68BBDB454}" type="sibTrans" cxnId="{8FDF06B8-993E-4F9B-B22A-356883691A2A}">
      <dgm:prSet/>
      <dgm:spPr/>
      <dgm:t>
        <a:bodyPr/>
        <a:lstStyle/>
        <a:p>
          <a:endParaRPr lang="en-US"/>
        </a:p>
      </dgm:t>
    </dgm:pt>
    <dgm:pt modelId="{F9945D1F-9CE2-4BAF-8F2C-B46E8F183A8C}">
      <dgm:prSet phldrT="[Text]"/>
      <dgm:spPr/>
      <dgm:t>
        <a:bodyPr/>
        <a:lstStyle/>
        <a:p>
          <a:r>
            <a:rPr lang="en-US"/>
            <a:t>Stimulate recall of prior knowledge </a:t>
          </a:r>
        </a:p>
      </dgm:t>
    </dgm:pt>
    <dgm:pt modelId="{4E870DCD-F2D6-40F3-AF41-CCF04C3EEDDF}" type="parTrans" cxnId="{B5974932-DECB-4958-9A17-BACEE00B276D}">
      <dgm:prSet/>
      <dgm:spPr/>
      <dgm:t>
        <a:bodyPr/>
        <a:lstStyle/>
        <a:p>
          <a:endParaRPr lang="en-US"/>
        </a:p>
      </dgm:t>
    </dgm:pt>
    <dgm:pt modelId="{515B80CB-59D6-4E38-9064-BE466ED0112A}" type="sibTrans" cxnId="{B5974932-DECB-4958-9A17-BACEE00B276D}">
      <dgm:prSet/>
      <dgm:spPr/>
      <dgm:t>
        <a:bodyPr/>
        <a:lstStyle/>
        <a:p>
          <a:endParaRPr lang="en-US"/>
        </a:p>
      </dgm:t>
    </dgm:pt>
    <dgm:pt modelId="{035D3349-4DF9-4115-915D-7EE2AD3C7EEA}">
      <dgm:prSet phldrT="[Text]"/>
      <dgm:spPr/>
      <dgm:t>
        <a:bodyPr/>
        <a:lstStyle/>
        <a:p>
          <a:r>
            <a:rPr lang="en-US"/>
            <a:t>Present content material </a:t>
          </a:r>
        </a:p>
      </dgm:t>
    </dgm:pt>
    <dgm:pt modelId="{5A79D5BC-2D6D-4007-8F2F-5CE54E9E2D9D}" type="parTrans" cxnId="{42254027-86BD-4FFE-AB70-2B52B6877B1B}">
      <dgm:prSet/>
      <dgm:spPr/>
      <dgm:t>
        <a:bodyPr/>
        <a:lstStyle/>
        <a:p>
          <a:endParaRPr lang="en-US"/>
        </a:p>
      </dgm:t>
    </dgm:pt>
    <dgm:pt modelId="{AA8BA79B-F116-4B6F-B3FF-591C54A90675}" type="sibTrans" cxnId="{42254027-86BD-4FFE-AB70-2B52B6877B1B}">
      <dgm:prSet/>
      <dgm:spPr/>
      <dgm:t>
        <a:bodyPr/>
        <a:lstStyle/>
        <a:p>
          <a:endParaRPr lang="en-US"/>
        </a:p>
      </dgm:t>
    </dgm:pt>
    <dgm:pt modelId="{83952834-7EB3-4902-9DA9-90968B9A8BC5}">
      <dgm:prSet phldrT="[Text]"/>
      <dgm:spPr/>
      <dgm:t>
        <a:bodyPr/>
        <a:lstStyle/>
        <a:p>
          <a:r>
            <a:rPr lang="en-US"/>
            <a:t>Assess if lesson objectives have been learned </a:t>
          </a:r>
        </a:p>
      </dgm:t>
    </dgm:pt>
    <dgm:pt modelId="{748B65ED-C4AD-4C88-A197-E607FF2A3719}" type="parTrans" cxnId="{46D9FD75-62FD-4937-85EF-C9A6AD7C857B}">
      <dgm:prSet/>
      <dgm:spPr/>
      <dgm:t>
        <a:bodyPr/>
        <a:lstStyle/>
        <a:p>
          <a:endParaRPr lang="en-US"/>
        </a:p>
      </dgm:t>
    </dgm:pt>
    <dgm:pt modelId="{CFFED722-9662-4EC6-A2A4-4BCA6A2A0117}" type="sibTrans" cxnId="{46D9FD75-62FD-4937-85EF-C9A6AD7C857B}">
      <dgm:prSet/>
      <dgm:spPr/>
      <dgm:t>
        <a:bodyPr/>
        <a:lstStyle/>
        <a:p>
          <a:endParaRPr lang="en-US"/>
        </a:p>
      </dgm:t>
    </dgm:pt>
    <dgm:pt modelId="{DFB673C0-3169-4898-9A0A-0C16953EA12A}" type="pres">
      <dgm:prSet presAssocID="{062EADE6-A4A7-4DD9-A47D-E6FDE0CF37CD}" presName="Name0" presStyleCnt="0">
        <dgm:presLayoutVars>
          <dgm:chMax val="1"/>
          <dgm:dir/>
          <dgm:animLvl val="ctr"/>
          <dgm:resizeHandles val="exact"/>
        </dgm:presLayoutVars>
      </dgm:prSet>
      <dgm:spPr/>
    </dgm:pt>
    <dgm:pt modelId="{0E0B79C5-1451-4DAC-88C8-49939756CABC}" type="pres">
      <dgm:prSet presAssocID="{5032EEBD-2094-418C-850F-815B88925D84}" presName="centerShape" presStyleLbl="node0" presStyleIdx="0" presStyleCnt="1"/>
      <dgm:spPr/>
    </dgm:pt>
    <dgm:pt modelId="{5CA60DB1-3CBF-4ED1-BA26-9CAD260EECC5}" type="pres">
      <dgm:prSet presAssocID="{5E99B70C-8C76-405F-8F7C-1921C90B3E22}" presName="node" presStyleLbl="node1" presStyleIdx="0" presStyleCnt="4">
        <dgm:presLayoutVars>
          <dgm:bulletEnabled val="1"/>
        </dgm:presLayoutVars>
      </dgm:prSet>
      <dgm:spPr/>
    </dgm:pt>
    <dgm:pt modelId="{C59BDC32-2B0D-46E2-B305-2324F192BFEC}" type="pres">
      <dgm:prSet presAssocID="{5E99B70C-8C76-405F-8F7C-1921C90B3E22}" presName="dummy" presStyleCnt="0"/>
      <dgm:spPr/>
    </dgm:pt>
    <dgm:pt modelId="{C2F31B29-F44C-4BCC-A99D-D6E30E91EE18}" type="pres">
      <dgm:prSet presAssocID="{1B896796-A595-47A6-8525-FFA68BBDB454}" presName="sibTrans" presStyleLbl="sibTrans2D1" presStyleIdx="0" presStyleCnt="4"/>
      <dgm:spPr/>
    </dgm:pt>
    <dgm:pt modelId="{8B140D7C-58FC-48DC-8DE0-D15FB30B7806}" type="pres">
      <dgm:prSet presAssocID="{F9945D1F-9CE2-4BAF-8F2C-B46E8F183A8C}" presName="node" presStyleLbl="node1" presStyleIdx="1" presStyleCnt="4">
        <dgm:presLayoutVars>
          <dgm:bulletEnabled val="1"/>
        </dgm:presLayoutVars>
      </dgm:prSet>
      <dgm:spPr/>
    </dgm:pt>
    <dgm:pt modelId="{308D8E03-A0D8-425A-A0B0-209389A2FC13}" type="pres">
      <dgm:prSet presAssocID="{F9945D1F-9CE2-4BAF-8F2C-B46E8F183A8C}" presName="dummy" presStyleCnt="0"/>
      <dgm:spPr/>
    </dgm:pt>
    <dgm:pt modelId="{32CEA5D3-7288-4384-BF6B-E49FC4471DCA}" type="pres">
      <dgm:prSet presAssocID="{515B80CB-59D6-4E38-9064-BE466ED0112A}" presName="sibTrans" presStyleLbl="sibTrans2D1" presStyleIdx="1" presStyleCnt="4"/>
      <dgm:spPr/>
    </dgm:pt>
    <dgm:pt modelId="{F60C6ED1-90A5-4514-82A5-C7CE0C59BE50}" type="pres">
      <dgm:prSet presAssocID="{035D3349-4DF9-4115-915D-7EE2AD3C7EEA}" presName="node" presStyleLbl="node1" presStyleIdx="2" presStyleCnt="4">
        <dgm:presLayoutVars>
          <dgm:bulletEnabled val="1"/>
        </dgm:presLayoutVars>
      </dgm:prSet>
      <dgm:spPr/>
    </dgm:pt>
    <dgm:pt modelId="{6CCEF5B3-3D27-43E7-907D-0A1A2D1C2DCA}" type="pres">
      <dgm:prSet presAssocID="{035D3349-4DF9-4115-915D-7EE2AD3C7EEA}" presName="dummy" presStyleCnt="0"/>
      <dgm:spPr/>
    </dgm:pt>
    <dgm:pt modelId="{47027A44-960E-48F5-BD02-16DF2EA27488}" type="pres">
      <dgm:prSet presAssocID="{AA8BA79B-F116-4B6F-B3FF-591C54A90675}" presName="sibTrans" presStyleLbl="sibTrans2D1" presStyleIdx="2" presStyleCnt="4"/>
      <dgm:spPr/>
    </dgm:pt>
    <dgm:pt modelId="{D3F1F7F9-6496-48C5-8616-33162CDB4283}" type="pres">
      <dgm:prSet presAssocID="{83952834-7EB3-4902-9DA9-90968B9A8BC5}" presName="node" presStyleLbl="node1" presStyleIdx="3" presStyleCnt="4">
        <dgm:presLayoutVars>
          <dgm:bulletEnabled val="1"/>
        </dgm:presLayoutVars>
      </dgm:prSet>
      <dgm:spPr/>
    </dgm:pt>
    <dgm:pt modelId="{E1E0730E-FA88-43B5-939B-FB017FB86C9A}" type="pres">
      <dgm:prSet presAssocID="{83952834-7EB3-4902-9DA9-90968B9A8BC5}" presName="dummy" presStyleCnt="0"/>
      <dgm:spPr/>
    </dgm:pt>
    <dgm:pt modelId="{74EDA061-86B5-4973-B112-68F5D938C363}" type="pres">
      <dgm:prSet presAssocID="{CFFED722-9662-4EC6-A2A4-4BCA6A2A0117}" presName="sibTrans" presStyleLbl="sibTrans2D1" presStyleIdx="3" presStyleCnt="4"/>
      <dgm:spPr/>
    </dgm:pt>
  </dgm:ptLst>
  <dgm:cxnLst>
    <dgm:cxn modelId="{2C5D940C-9741-4185-AE96-6204A0DA064B}" type="presOf" srcId="{AA8BA79B-F116-4B6F-B3FF-591C54A90675}" destId="{47027A44-960E-48F5-BD02-16DF2EA27488}" srcOrd="0" destOrd="0" presId="urn:microsoft.com/office/officeart/2005/8/layout/radial6"/>
    <dgm:cxn modelId="{A3D5170D-04F7-4E5F-9B43-25A62671B9AC}" type="presOf" srcId="{83952834-7EB3-4902-9DA9-90968B9A8BC5}" destId="{D3F1F7F9-6496-48C5-8616-33162CDB4283}" srcOrd="0" destOrd="0" presId="urn:microsoft.com/office/officeart/2005/8/layout/radial6"/>
    <dgm:cxn modelId="{65A3271C-13CE-407A-BBD5-3BA9FFF6B617}" type="presOf" srcId="{1B896796-A595-47A6-8525-FFA68BBDB454}" destId="{C2F31B29-F44C-4BCC-A99D-D6E30E91EE18}" srcOrd="0" destOrd="0" presId="urn:microsoft.com/office/officeart/2005/8/layout/radial6"/>
    <dgm:cxn modelId="{42254027-86BD-4FFE-AB70-2B52B6877B1B}" srcId="{5032EEBD-2094-418C-850F-815B88925D84}" destId="{035D3349-4DF9-4115-915D-7EE2AD3C7EEA}" srcOrd="2" destOrd="0" parTransId="{5A79D5BC-2D6D-4007-8F2F-5CE54E9E2D9D}" sibTransId="{AA8BA79B-F116-4B6F-B3FF-591C54A90675}"/>
    <dgm:cxn modelId="{2676412F-1C14-4632-BC7C-362D58859629}" type="presOf" srcId="{F9945D1F-9CE2-4BAF-8F2C-B46E8F183A8C}" destId="{8B140D7C-58FC-48DC-8DE0-D15FB30B7806}" srcOrd="0" destOrd="0" presId="urn:microsoft.com/office/officeart/2005/8/layout/radial6"/>
    <dgm:cxn modelId="{B5974932-DECB-4958-9A17-BACEE00B276D}" srcId="{5032EEBD-2094-418C-850F-815B88925D84}" destId="{F9945D1F-9CE2-4BAF-8F2C-B46E8F183A8C}" srcOrd="1" destOrd="0" parTransId="{4E870DCD-F2D6-40F3-AF41-CCF04C3EEDDF}" sibTransId="{515B80CB-59D6-4E38-9064-BE466ED0112A}"/>
    <dgm:cxn modelId="{B3230D4D-FC6C-409C-A16C-03691E809AAC}" type="presOf" srcId="{035D3349-4DF9-4115-915D-7EE2AD3C7EEA}" destId="{F60C6ED1-90A5-4514-82A5-C7CE0C59BE50}" srcOrd="0" destOrd="0" presId="urn:microsoft.com/office/officeart/2005/8/layout/radial6"/>
    <dgm:cxn modelId="{46D9FD75-62FD-4937-85EF-C9A6AD7C857B}" srcId="{5032EEBD-2094-418C-850F-815B88925D84}" destId="{83952834-7EB3-4902-9DA9-90968B9A8BC5}" srcOrd="3" destOrd="0" parTransId="{748B65ED-C4AD-4C88-A197-E607FF2A3719}" sibTransId="{CFFED722-9662-4EC6-A2A4-4BCA6A2A0117}"/>
    <dgm:cxn modelId="{9FC9618D-8271-4A2D-98A9-740003C49507}" type="presOf" srcId="{5032EEBD-2094-418C-850F-815B88925D84}" destId="{0E0B79C5-1451-4DAC-88C8-49939756CABC}" srcOrd="0" destOrd="0" presId="urn:microsoft.com/office/officeart/2005/8/layout/radial6"/>
    <dgm:cxn modelId="{B73D89AB-B6E4-480B-B7DE-03EE0D9BFD4B}" type="presOf" srcId="{CFFED722-9662-4EC6-A2A4-4BCA6A2A0117}" destId="{74EDA061-86B5-4973-B112-68F5D938C363}" srcOrd="0" destOrd="0" presId="urn:microsoft.com/office/officeart/2005/8/layout/radial6"/>
    <dgm:cxn modelId="{8FDF06B8-993E-4F9B-B22A-356883691A2A}" srcId="{5032EEBD-2094-418C-850F-815B88925D84}" destId="{5E99B70C-8C76-405F-8F7C-1921C90B3E22}" srcOrd="0" destOrd="0" parTransId="{B45169D3-E717-4CCE-A21C-2B2D098121F8}" sibTransId="{1B896796-A595-47A6-8525-FFA68BBDB454}"/>
    <dgm:cxn modelId="{4BFE1FBD-3F4C-4032-90A7-75AAD87B8231}" srcId="{062EADE6-A4A7-4DD9-A47D-E6FDE0CF37CD}" destId="{5032EEBD-2094-418C-850F-815B88925D84}" srcOrd="0" destOrd="0" parTransId="{A2D4B32A-D5A3-44E5-A8AB-6F590B2A19D8}" sibTransId="{E85C43B0-F77C-4786-947D-65FD981239CF}"/>
    <dgm:cxn modelId="{A1A38DD3-3D55-4D0D-9C40-2F4D8F11385A}" type="presOf" srcId="{062EADE6-A4A7-4DD9-A47D-E6FDE0CF37CD}" destId="{DFB673C0-3169-4898-9A0A-0C16953EA12A}" srcOrd="0" destOrd="0" presId="urn:microsoft.com/office/officeart/2005/8/layout/radial6"/>
    <dgm:cxn modelId="{48F67CDA-3DFA-499E-A847-174BA50F0126}" type="presOf" srcId="{5E99B70C-8C76-405F-8F7C-1921C90B3E22}" destId="{5CA60DB1-3CBF-4ED1-BA26-9CAD260EECC5}" srcOrd="0" destOrd="0" presId="urn:microsoft.com/office/officeart/2005/8/layout/radial6"/>
    <dgm:cxn modelId="{30A5B5F7-6831-4B00-B959-4D5B1BC3C8A3}" type="presOf" srcId="{515B80CB-59D6-4E38-9064-BE466ED0112A}" destId="{32CEA5D3-7288-4384-BF6B-E49FC4471DCA}" srcOrd="0" destOrd="0" presId="urn:microsoft.com/office/officeart/2005/8/layout/radial6"/>
    <dgm:cxn modelId="{25FE1A3D-30B3-44A8-9379-BA5AB5B776EC}" type="presParOf" srcId="{DFB673C0-3169-4898-9A0A-0C16953EA12A}" destId="{0E0B79C5-1451-4DAC-88C8-49939756CABC}" srcOrd="0" destOrd="0" presId="urn:microsoft.com/office/officeart/2005/8/layout/radial6"/>
    <dgm:cxn modelId="{149D05D9-5A55-4970-9D06-16BF66386AA1}" type="presParOf" srcId="{DFB673C0-3169-4898-9A0A-0C16953EA12A}" destId="{5CA60DB1-3CBF-4ED1-BA26-9CAD260EECC5}" srcOrd="1" destOrd="0" presId="urn:microsoft.com/office/officeart/2005/8/layout/radial6"/>
    <dgm:cxn modelId="{AA3DA3A2-386A-4D1D-9B2D-6AD2A23401E2}" type="presParOf" srcId="{DFB673C0-3169-4898-9A0A-0C16953EA12A}" destId="{C59BDC32-2B0D-46E2-B305-2324F192BFEC}" srcOrd="2" destOrd="0" presId="urn:microsoft.com/office/officeart/2005/8/layout/radial6"/>
    <dgm:cxn modelId="{CA9A72B8-4816-4569-BB36-F38910D9626A}" type="presParOf" srcId="{DFB673C0-3169-4898-9A0A-0C16953EA12A}" destId="{C2F31B29-F44C-4BCC-A99D-D6E30E91EE18}" srcOrd="3" destOrd="0" presId="urn:microsoft.com/office/officeart/2005/8/layout/radial6"/>
    <dgm:cxn modelId="{71FA611B-E756-432B-970B-B199CE02E21A}" type="presParOf" srcId="{DFB673C0-3169-4898-9A0A-0C16953EA12A}" destId="{8B140D7C-58FC-48DC-8DE0-D15FB30B7806}" srcOrd="4" destOrd="0" presId="urn:microsoft.com/office/officeart/2005/8/layout/radial6"/>
    <dgm:cxn modelId="{FC4D4F1B-78AD-4115-ADF5-A6963791ED26}" type="presParOf" srcId="{DFB673C0-3169-4898-9A0A-0C16953EA12A}" destId="{308D8E03-A0D8-425A-A0B0-209389A2FC13}" srcOrd="5" destOrd="0" presId="urn:microsoft.com/office/officeart/2005/8/layout/radial6"/>
    <dgm:cxn modelId="{CBFF9EAC-50F6-4BDD-BA54-8EBFDF7B402B}" type="presParOf" srcId="{DFB673C0-3169-4898-9A0A-0C16953EA12A}" destId="{32CEA5D3-7288-4384-BF6B-E49FC4471DCA}" srcOrd="6" destOrd="0" presId="urn:microsoft.com/office/officeart/2005/8/layout/radial6"/>
    <dgm:cxn modelId="{C397C6A6-10E6-4A3C-AF6A-1FF3E83B556B}" type="presParOf" srcId="{DFB673C0-3169-4898-9A0A-0C16953EA12A}" destId="{F60C6ED1-90A5-4514-82A5-C7CE0C59BE50}" srcOrd="7" destOrd="0" presId="urn:microsoft.com/office/officeart/2005/8/layout/radial6"/>
    <dgm:cxn modelId="{43F4AE7C-3878-4F0F-9DA4-BC4AE8BE4EA5}" type="presParOf" srcId="{DFB673C0-3169-4898-9A0A-0C16953EA12A}" destId="{6CCEF5B3-3D27-43E7-907D-0A1A2D1C2DCA}" srcOrd="8" destOrd="0" presId="urn:microsoft.com/office/officeart/2005/8/layout/radial6"/>
    <dgm:cxn modelId="{4685D055-7C45-4863-B85F-1718ABE2198F}" type="presParOf" srcId="{DFB673C0-3169-4898-9A0A-0C16953EA12A}" destId="{47027A44-960E-48F5-BD02-16DF2EA27488}" srcOrd="9" destOrd="0" presId="urn:microsoft.com/office/officeart/2005/8/layout/radial6"/>
    <dgm:cxn modelId="{A2D32BBA-64AF-49FD-BDE0-4DF7D253E327}" type="presParOf" srcId="{DFB673C0-3169-4898-9A0A-0C16953EA12A}" destId="{D3F1F7F9-6496-48C5-8616-33162CDB4283}" srcOrd="10" destOrd="0" presId="urn:microsoft.com/office/officeart/2005/8/layout/radial6"/>
    <dgm:cxn modelId="{BE038A82-4B94-49CC-BE88-24BC09FC4F73}" type="presParOf" srcId="{DFB673C0-3169-4898-9A0A-0C16953EA12A}" destId="{E1E0730E-FA88-43B5-939B-FB017FB86C9A}" srcOrd="11" destOrd="0" presId="urn:microsoft.com/office/officeart/2005/8/layout/radial6"/>
    <dgm:cxn modelId="{B23A316B-ED5D-44C3-A94F-156D4B2588E7}" type="presParOf" srcId="{DFB673C0-3169-4898-9A0A-0C16953EA12A}" destId="{74EDA061-86B5-4973-B112-68F5D938C363}"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DA061-86B5-4973-B112-68F5D938C363}">
      <dsp:nvSpPr>
        <dsp:cNvPr id="0" name=""/>
        <dsp:cNvSpPr/>
      </dsp:nvSpPr>
      <dsp:spPr>
        <a:xfrm>
          <a:off x="1283973" y="447678"/>
          <a:ext cx="2985128" cy="2985128"/>
        </a:xfrm>
        <a:prstGeom prst="blockArc">
          <a:avLst>
            <a:gd name="adj1" fmla="val 10800000"/>
            <a:gd name="adj2" fmla="val 162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7027A44-960E-48F5-BD02-16DF2EA27488}">
      <dsp:nvSpPr>
        <dsp:cNvPr id="0" name=""/>
        <dsp:cNvSpPr/>
      </dsp:nvSpPr>
      <dsp:spPr>
        <a:xfrm>
          <a:off x="1283973" y="447678"/>
          <a:ext cx="2985128" cy="2985128"/>
        </a:xfrm>
        <a:prstGeom prst="blockArc">
          <a:avLst>
            <a:gd name="adj1" fmla="val 5400000"/>
            <a:gd name="adj2" fmla="val 108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2CEA5D3-7288-4384-BF6B-E49FC4471DCA}">
      <dsp:nvSpPr>
        <dsp:cNvPr id="0" name=""/>
        <dsp:cNvSpPr/>
      </dsp:nvSpPr>
      <dsp:spPr>
        <a:xfrm>
          <a:off x="1283973" y="447678"/>
          <a:ext cx="2985128" cy="2985128"/>
        </a:xfrm>
        <a:prstGeom prst="blockArc">
          <a:avLst>
            <a:gd name="adj1" fmla="val 0"/>
            <a:gd name="adj2" fmla="val 54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2F31B29-F44C-4BCC-A99D-D6E30E91EE18}">
      <dsp:nvSpPr>
        <dsp:cNvPr id="0" name=""/>
        <dsp:cNvSpPr/>
      </dsp:nvSpPr>
      <dsp:spPr>
        <a:xfrm>
          <a:off x="1283973" y="447678"/>
          <a:ext cx="2985128" cy="2985128"/>
        </a:xfrm>
        <a:prstGeom prst="blockArc">
          <a:avLst>
            <a:gd name="adj1" fmla="val 16200000"/>
            <a:gd name="adj2" fmla="val 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E0B79C5-1451-4DAC-88C8-49939756CABC}">
      <dsp:nvSpPr>
        <dsp:cNvPr id="0" name=""/>
        <dsp:cNvSpPr/>
      </dsp:nvSpPr>
      <dsp:spPr>
        <a:xfrm>
          <a:off x="2089181" y="1252886"/>
          <a:ext cx="1374711" cy="137471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How the Program run</a:t>
          </a:r>
        </a:p>
      </dsp:txBody>
      <dsp:txXfrm>
        <a:off x="2290503" y="1454208"/>
        <a:ext cx="972067" cy="972067"/>
      </dsp:txXfrm>
    </dsp:sp>
    <dsp:sp modelId="{5CA60DB1-3CBF-4ED1-BA26-9CAD260EECC5}">
      <dsp:nvSpPr>
        <dsp:cNvPr id="0" name=""/>
        <dsp:cNvSpPr/>
      </dsp:nvSpPr>
      <dsp:spPr>
        <a:xfrm>
          <a:off x="2295388" y="1172"/>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Gain attention (the hook)</a:t>
          </a:r>
        </a:p>
      </dsp:txBody>
      <dsp:txXfrm>
        <a:off x="2436313" y="142097"/>
        <a:ext cx="680448" cy="680448"/>
      </dsp:txXfrm>
    </dsp:sp>
    <dsp:sp modelId="{8B140D7C-58FC-48DC-8DE0-D15FB30B7806}">
      <dsp:nvSpPr>
        <dsp:cNvPr id="0" name=""/>
        <dsp:cNvSpPr/>
      </dsp:nvSpPr>
      <dsp:spPr>
        <a:xfrm>
          <a:off x="3753309" y="1459093"/>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Stimulate recall of prior knowledge </a:t>
          </a:r>
        </a:p>
      </dsp:txBody>
      <dsp:txXfrm>
        <a:off x="3894234" y="1600018"/>
        <a:ext cx="680448" cy="680448"/>
      </dsp:txXfrm>
    </dsp:sp>
    <dsp:sp modelId="{F60C6ED1-90A5-4514-82A5-C7CE0C59BE50}">
      <dsp:nvSpPr>
        <dsp:cNvPr id="0" name=""/>
        <dsp:cNvSpPr/>
      </dsp:nvSpPr>
      <dsp:spPr>
        <a:xfrm>
          <a:off x="2295388" y="2917014"/>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Present content material </a:t>
          </a:r>
        </a:p>
      </dsp:txBody>
      <dsp:txXfrm>
        <a:off x="2436313" y="3057939"/>
        <a:ext cx="680448" cy="680448"/>
      </dsp:txXfrm>
    </dsp:sp>
    <dsp:sp modelId="{D3F1F7F9-6496-48C5-8616-33162CDB4283}">
      <dsp:nvSpPr>
        <dsp:cNvPr id="0" name=""/>
        <dsp:cNvSpPr/>
      </dsp:nvSpPr>
      <dsp:spPr>
        <a:xfrm>
          <a:off x="837467" y="1459093"/>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Assess if lesson objectives have been learned </a:t>
          </a:r>
        </a:p>
      </dsp:txBody>
      <dsp:txXfrm>
        <a:off x="978392" y="1600018"/>
        <a:ext cx="680448" cy="6804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Syafiq7769</dc:creator>
  <cp:keywords/>
  <dc:description/>
  <cp:lastModifiedBy>nehal mahfuzur rahman</cp:lastModifiedBy>
  <cp:revision>8</cp:revision>
  <dcterms:created xsi:type="dcterms:W3CDTF">2018-10-02T09:57:00Z</dcterms:created>
  <dcterms:modified xsi:type="dcterms:W3CDTF">2018-10-07T00:57:00Z</dcterms:modified>
</cp:coreProperties>
</file>