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6B" w:rsidRPr="00F4286B" w:rsidRDefault="00F4286B" w:rsidP="00F4286B">
      <w:pPr>
        <w:jc w:val="center"/>
        <w:rPr>
          <w:rFonts w:ascii="Cambria" w:hAnsi="Cambria"/>
          <w:b/>
          <w:sz w:val="28"/>
        </w:rPr>
      </w:pPr>
      <w:r w:rsidRPr="00F4286B">
        <w:rPr>
          <w:rFonts w:ascii="Cambria" w:eastAsia="Times New Roman" w:hAnsi="Cambria" w:cs="Times New Roman"/>
          <w:noProof/>
          <w:sz w:val="26"/>
          <w:szCs w:val="26"/>
          <w:lang w:eastAsia="en-US"/>
        </w:rPr>
        <w:drawing>
          <wp:inline distT="0" distB="0" distL="0" distR="0" wp14:anchorId="405A619D" wp14:editId="665F9B40">
            <wp:extent cx="4815840" cy="867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r w:rsidRPr="00F4286B">
        <w:rPr>
          <w:rFonts w:ascii="Cambria" w:hAnsi="Cambria"/>
          <w:b/>
          <w:sz w:val="28"/>
        </w:rPr>
        <w:t xml:space="preserve"> </w:t>
      </w:r>
    </w:p>
    <w:p w:rsidR="00F4286B" w:rsidRPr="000C1108" w:rsidRDefault="00F4286B" w:rsidP="00F4286B">
      <w:pPr>
        <w:jc w:val="center"/>
        <w:rPr>
          <w:rFonts w:ascii="Cambria" w:hAnsi="Cambria"/>
          <w:b/>
          <w:sz w:val="28"/>
        </w:rPr>
      </w:pPr>
      <w:r w:rsidRPr="000C1108">
        <w:rPr>
          <w:rFonts w:ascii="Cambria" w:hAnsi="Cambria"/>
          <w:b/>
          <w:sz w:val="28"/>
        </w:rPr>
        <w:t>Semester I 201</w:t>
      </w:r>
      <w:r>
        <w:rPr>
          <w:rFonts w:ascii="Cambria" w:hAnsi="Cambria"/>
          <w:b/>
          <w:sz w:val="28"/>
        </w:rPr>
        <w:t>7</w:t>
      </w:r>
      <w:r w:rsidRPr="000C1108">
        <w:rPr>
          <w:rFonts w:ascii="Cambria" w:hAnsi="Cambria"/>
          <w:b/>
          <w:sz w:val="28"/>
        </w:rPr>
        <w:t>/201</w:t>
      </w:r>
      <w:r>
        <w:rPr>
          <w:rFonts w:ascii="Cambria" w:hAnsi="Cambria"/>
          <w:b/>
          <w:sz w:val="28"/>
        </w:rPr>
        <w:t>8</w:t>
      </w:r>
    </w:p>
    <w:p w:rsidR="00F4286B" w:rsidRDefault="00F4286B" w:rsidP="00F4286B">
      <w:pPr>
        <w:rPr>
          <w:sz w:val="22"/>
        </w:rPr>
      </w:pPr>
    </w:p>
    <w:p w:rsidR="00F4286B" w:rsidRDefault="00F4286B" w:rsidP="00F4286B">
      <w:pPr>
        <w:rPr>
          <w:rFonts w:ascii="Bookman Old Style" w:hAnsi="Bookman Old Style"/>
          <w:sz w:val="22"/>
        </w:rPr>
      </w:pPr>
      <w:r>
        <w:rPr>
          <w:rFonts w:ascii="Bookman Old Style" w:hAnsi="Bookman Old Style"/>
          <w:sz w:val="22"/>
        </w:rPr>
        <w:t xml:space="preserve">Subject </w:t>
      </w:r>
      <w:r>
        <w:rPr>
          <w:rFonts w:ascii="Bookman Old Style" w:hAnsi="Bookman Old Style"/>
          <w:sz w:val="22"/>
        </w:rPr>
        <w:tab/>
        <w:t>: Technology and Information Systems (SCSP1513)</w:t>
      </w:r>
    </w:p>
    <w:p w:rsidR="00F4286B" w:rsidRDefault="00F4286B" w:rsidP="00F4286B">
      <w:pPr>
        <w:rPr>
          <w:rFonts w:ascii="Bookman Old Style" w:hAnsi="Bookman Old Style"/>
          <w:sz w:val="22"/>
        </w:rPr>
      </w:pPr>
      <w:r>
        <w:rPr>
          <w:rFonts w:ascii="Bookman Old Style" w:hAnsi="Bookman Old Style"/>
          <w:sz w:val="22"/>
        </w:rPr>
        <w:t xml:space="preserve">Section </w:t>
      </w:r>
      <w:r>
        <w:rPr>
          <w:rFonts w:ascii="Bookman Old Style" w:hAnsi="Bookman Old Style"/>
          <w:sz w:val="22"/>
        </w:rPr>
        <w:tab/>
        <w:t>: 02 – Dr Aryati Bakri</w:t>
      </w:r>
    </w:p>
    <w:p w:rsidR="00F4286B" w:rsidRDefault="00F4286B" w:rsidP="00F4286B">
      <w:pPr>
        <w:pStyle w:val="Footer"/>
        <w:tabs>
          <w:tab w:val="clear" w:pos="4320"/>
          <w:tab w:val="clear" w:pos="8640"/>
        </w:tabs>
        <w:rPr>
          <w:rFonts w:ascii="Bookman Old Style" w:hAnsi="Bookman Old Style"/>
          <w:sz w:val="22"/>
        </w:rPr>
      </w:pPr>
      <w:r>
        <w:rPr>
          <w:rFonts w:ascii="Bookman Old Style" w:hAnsi="Bookman Old Style"/>
          <w:sz w:val="22"/>
        </w:rPr>
        <w:t>Task</w:t>
      </w:r>
      <w:r>
        <w:rPr>
          <w:rFonts w:ascii="Bookman Old Style" w:hAnsi="Bookman Old Style"/>
          <w:sz w:val="22"/>
        </w:rPr>
        <w:tab/>
      </w:r>
      <w:r>
        <w:rPr>
          <w:rFonts w:ascii="Bookman Old Style" w:hAnsi="Bookman Old Style"/>
          <w:sz w:val="22"/>
        </w:rPr>
        <w:tab/>
        <w:t xml:space="preserve">: Industrial Visit 3 – CIMB </w:t>
      </w:r>
    </w:p>
    <w:p w:rsidR="00F4286B" w:rsidRDefault="00F4286B" w:rsidP="00F4286B">
      <w:pPr>
        <w:pStyle w:val="Footer"/>
        <w:tabs>
          <w:tab w:val="clear" w:pos="4320"/>
          <w:tab w:val="clear" w:pos="8640"/>
        </w:tabs>
        <w:rPr>
          <w:rFonts w:ascii="Bookman Old Style" w:hAnsi="Bookman Old Style"/>
          <w:sz w:val="22"/>
        </w:rPr>
      </w:pPr>
      <w:r>
        <w:rPr>
          <w:rFonts w:ascii="Bookman Old Style" w:hAnsi="Bookman Old Style"/>
          <w:sz w:val="22"/>
        </w:rPr>
        <w:t>Due</w:t>
      </w:r>
      <w:r>
        <w:rPr>
          <w:rFonts w:ascii="Bookman Old Style" w:hAnsi="Bookman Old Style"/>
          <w:sz w:val="22"/>
        </w:rPr>
        <w:tab/>
      </w:r>
      <w:r>
        <w:rPr>
          <w:rFonts w:ascii="Bookman Old Style" w:hAnsi="Bookman Old Style"/>
          <w:sz w:val="22"/>
        </w:rPr>
        <w:tab/>
        <w:t>: 15</w:t>
      </w:r>
      <w:r w:rsidRPr="00C31FB2">
        <w:rPr>
          <w:rFonts w:ascii="Bookman Old Style" w:hAnsi="Bookman Old Style"/>
          <w:sz w:val="22"/>
          <w:vertAlign w:val="superscript"/>
        </w:rPr>
        <w:t>th</w:t>
      </w:r>
      <w:r>
        <w:rPr>
          <w:rFonts w:ascii="Bookman Old Style" w:hAnsi="Bookman Old Style"/>
          <w:sz w:val="22"/>
        </w:rPr>
        <w:t xml:space="preserve"> November 2018 </w:t>
      </w:r>
    </w:p>
    <w:p w:rsidR="00F4286B" w:rsidRDefault="00F4286B" w:rsidP="00F4286B">
      <w:pPr>
        <w:pStyle w:val="Footer"/>
        <w:tabs>
          <w:tab w:val="clear" w:pos="4320"/>
          <w:tab w:val="clear" w:pos="8640"/>
        </w:tabs>
        <w:rPr>
          <w:rFonts w:ascii="Bookman Old Style" w:hAnsi="Bookman Old Style"/>
          <w:sz w:val="22"/>
        </w:rPr>
      </w:pPr>
    </w:p>
    <w:p w:rsidR="00F4286B" w:rsidRDefault="00F4286B" w:rsidP="00F4286B">
      <w:pPr>
        <w:pStyle w:val="Footer"/>
        <w:tabs>
          <w:tab w:val="clear" w:pos="4320"/>
          <w:tab w:val="clear" w:pos="8640"/>
        </w:tabs>
        <w:rPr>
          <w:rFonts w:ascii="Bookman Old Style" w:hAnsi="Bookman Old Style"/>
          <w:sz w:val="22"/>
        </w:rPr>
      </w:pPr>
      <w:r>
        <w:rPr>
          <w:rFonts w:ascii="Bookman Old Style" w:hAnsi="Bookman Old Style"/>
          <w:sz w:val="22"/>
        </w:rPr>
        <w:t>Student   : HAFSYAHIRA BINTI OTHMAN A18CSOO68</w:t>
      </w:r>
    </w:p>
    <w:p w:rsidR="00F4286B" w:rsidRDefault="00F4286B" w:rsidP="00F4286B">
      <w:pPr>
        <w:pStyle w:val="Heading2"/>
        <w:shd w:val="clear" w:color="auto" w:fill="FFFFFF"/>
        <w:spacing w:before="0" w:after="150" w:line="600" w:lineRule="atLeast"/>
        <w:rPr>
          <w:rFonts w:ascii="Bookman Old Style" w:hAnsi="Bookman Old Style"/>
          <w:color w:val="000000"/>
          <w:sz w:val="24"/>
          <w:szCs w:val="24"/>
        </w:rPr>
      </w:pPr>
      <w:r>
        <w:rPr>
          <w:rFonts w:ascii="Bookman Old Style" w:hAnsi="Bookman Old Style"/>
          <w:sz w:val="22"/>
        </w:rPr>
        <w:t xml:space="preserve">            </w:t>
      </w:r>
      <w:r w:rsidRPr="00F4286B">
        <w:rPr>
          <w:rFonts w:ascii="Bookman Old Style" w:hAnsi="Bookman Old Style"/>
          <w:color w:val="000000"/>
          <w:sz w:val="24"/>
          <w:szCs w:val="24"/>
        </w:rPr>
        <w:t>CHUA HUN HO</w:t>
      </w:r>
      <w:r w:rsidRPr="00F4286B">
        <w:rPr>
          <w:rFonts w:ascii="Bookman Old Style" w:hAnsi="Bookman Old Style"/>
          <w:color w:val="000000"/>
          <w:sz w:val="24"/>
          <w:szCs w:val="24"/>
        </w:rPr>
        <w:t xml:space="preserve"> </w:t>
      </w:r>
      <w:r w:rsidRPr="00F4286B">
        <w:rPr>
          <w:rFonts w:ascii="Bookman Old Style" w:hAnsi="Bookman Old Style"/>
          <w:color w:val="000000"/>
          <w:sz w:val="24"/>
          <w:szCs w:val="24"/>
        </w:rPr>
        <w:t xml:space="preserve"> A18CS0050</w:t>
      </w:r>
    </w:p>
    <w:p w:rsidR="00F4286B" w:rsidRPr="00F4286B" w:rsidRDefault="00F4286B" w:rsidP="00F4286B">
      <w:pPr>
        <w:rPr>
          <w:rFonts w:ascii="Bookman Old Style" w:hAnsi="Bookman Old Style"/>
          <w:sz w:val="24"/>
          <w:szCs w:val="24"/>
        </w:rPr>
      </w:pPr>
      <w:r w:rsidRPr="00F4286B">
        <w:rPr>
          <w:sz w:val="24"/>
          <w:szCs w:val="24"/>
        </w:rPr>
        <w:t xml:space="preserve">        </w:t>
      </w:r>
      <w:r>
        <w:rPr>
          <w:sz w:val="24"/>
          <w:szCs w:val="24"/>
        </w:rPr>
        <w:t xml:space="preserve">  </w:t>
      </w:r>
      <w:r w:rsidRPr="00F4286B">
        <w:rPr>
          <w:sz w:val="24"/>
          <w:szCs w:val="24"/>
        </w:rPr>
        <w:t xml:space="preserve"> </w:t>
      </w:r>
      <w:r w:rsidRPr="00F4286B">
        <w:rPr>
          <w:rFonts w:ascii="Bookman Old Style" w:hAnsi="Bookman Old Style"/>
          <w:sz w:val="24"/>
          <w:szCs w:val="24"/>
        </w:rPr>
        <w:t>AIMAN HAZIM BIN MOHD ARSYAT A18CS0020</w:t>
      </w:r>
    </w:p>
    <w:p w:rsidR="00F4286B" w:rsidRPr="00F4286B" w:rsidRDefault="00F4286B" w:rsidP="00F4286B"/>
    <w:p w:rsidR="00F4286B" w:rsidRDefault="00F4286B" w:rsidP="00F4286B">
      <w:pPr>
        <w:pStyle w:val="Footer"/>
        <w:tabs>
          <w:tab w:val="clear" w:pos="4320"/>
          <w:tab w:val="clear" w:pos="8640"/>
        </w:tabs>
        <w:rPr>
          <w:rFonts w:ascii="Bookman Old Style" w:hAnsi="Bookman Old Style"/>
          <w:sz w:val="22"/>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F4286B" w:rsidRDefault="00F4286B">
      <w:pPr>
        <w:spacing w:line="360" w:lineRule="auto"/>
        <w:rPr>
          <w:rFonts w:ascii="Times New Roman" w:hAnsi="Times New Roman" w:cs="Times New Roman"/>
          <w:sz w:val="24"/>
          <w:szCs w:val="24"/>
        </w:rPr>
      </w:pPr>
    </w:p>
    <w:p w:rsidR="000614EB" w:rsidRDefault="000614EB" w:rsidP="000614EB">
      <w:pPr>
        <w:rPr>
          <w:rFonts w:ascii="Times New Roman" w:hAnsi="Times New Roman" w:cs="Times New Roman"/>
          <w:sz w:val="24"/>
          <w:szCs w:val="24"/>
        </w:rPr>
      </w:pPr>
      <w:r>
        <w:rPr>
          <w:rFonts w:ascii="Times New Roman" w:hAnsi="Times New Roman" w:cs="Times New Roman"/>
          <w:sz w:val="24"/>
          <w:szCs w:val="24"/>
        </w:rPr>
        <w:t xml:space="preserve">   </w:t>
      </w:r>
      <w:r w:rsidRPr="005E7D89">
        <w:rPr>
          <w:rFonts w:ascii="Times New Roman" w:hAnsi="Times New Roman" w:cs="Times New Roman"/>
          <w:sz w:val="24"/>
          <w:szCs w:val="24"/>
        </w:rPr>
        <w:t xml:space="preserve"> On 26</w:t>
      </w:r>
      <w:r w:rsidRPr="005E7D89">
        <w:rPr>
          <w:rFonts w:ascii="Times New Roman" w:hAnsi="Times New Roman" w:cs="Times New Roman"/>
          <w:sz w:val="24"/>
          <w:szCs w:val="24"/>
          <w:vertAlign w:val="superscript"/>
        </w:rPr>
        <w:t>th</w:t>
      </w:r>
      <w:r w:rsidRPr="005E7D89">
        <w:rPr>
          <w:rFonts w:ascii="Times New Roman" w:hAnsi="Times New Roman" w:cs="Times New Roman"/>
          <w:sz w:val="24"/>
          <w:szCs w:val="24"/>
        </w:rPr>
        <w:t xml:space="preserve"> </w:t>
      </w:r>
      <w:r>
        <w:rPr>
          <w:rFonts w:ascii="Times New Roman" w:hAnsi="Times New Roman" w:cs="Times New Roman"/>
          <w:sz w:val="24"/>
          <w:szCs w:val="24"/>
        </w:rPr>
        <w:t xml:space="preserve">October, the Data Engineering students from two classes subject of SCSP1013 (Technology and Information System) had an Industrial Visits at CIMB Bank Berhad HQ at Kuala Lumpur. We reached there approximately between </w:t>
      </w:r>
      <w:r w:rsidRPr="00D161C6">
        <w:rPr>
          <w:rFonts w:ascii="Times New Roman" w:hAnsi="Times New Roman" w:cs="Times New Roman"/>
          <w:sz w:val="24"/>
          <w:szCs w:val="24"/>
        </w:rPr>
        <w:t>2</w:t>
      </w:r>
      <w:r>
        <w:rPr>
          <w:rFonts w:ascii="Times New Roman" w:hAnsi="Times New Roman" w:cs="Times New Roman"/>
          <w:sz w:val="24"/>
          <w:szCs w:val="24"/>
        </w:rPr>
        <w:t xml:space="preserve">  p.m to 3 p.m. As we arrived there, they were 3 workers of CIMB greeted us and the students divided into 3 groups, following the CIMB workers respectively. They brought the students to the 17</w:t>
      </w:r>
      <w:r w:rsidRPr="005F49B4">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see the exhibitions and work areas. After that, we were taken to 15</w:t>
      </w:r>
      <w:r w:rsidRPr="005F49B4">
        <w:rPr>
          <w:rFonts w:ascii="Times New Roman" w:hAnsi="Times New Roman" w:cs="Times New Roman"/>
          <w:sz w:val="24"/>
          <w:szCs w:val="24"/>
          <w:vertAlign w:val="superscript"/>
        </w:rPr>
        <w:t>th</w:t>
      </w:r>
      <w:r>
        <w:rPr>
          <w:rFonts w:ascii="Times New Roman" w:hAnsi="Times New Roman" w:cs="Times New Roman"/>
          <w:sz w:val="24"/>
          <w:szCs w:val="24"/>
        </w:rPr>
        <w:t xml:space="preserve"> floor and they served us a late lunch before briefing started. During the talk, there are two speakers. The first speaker was  introducing us about CIMB and internship. The second speaker was Mr. Ahmad Affzan bin Mokhtar Anuar. He is Director, Head of Production Support of CIMB. He explained more detailed about CIMB. During the talk, whoever wanted to ask questions will get the Touch n Go card exclusively from CIMB.  After finished the talk,the students, lecturers and the staffs took pictures together. In the end of the briefing, The staffs gave all the students a CIMB bag and the Touch ‘n Go to those didn’t yet have a the card. </w:t>
      </w:r>
    </w:p>
    <w:p w:rsidR="000614EB" w:rsidRPr="001441EE" w:rsidRDefault="000614EB" w:rsidP="000614EB">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1D5D36">
        <w:rPr>
          <w:rFonts w:ascii="Times New Roman" w:hAnsi="Times New Roman" w:cs="Times New Roman"/>
          <w:sz w:val="24"/>
          <w:szCs w:val="24"/>
        </w:rPr>
        <w:t xml:space="preserve">CIMB </w:t>
      </w:r>
      <w:r>
        <w:rPr>
          <w:rFonts w:ascii="Times New Roman" w:hAnsi="Times New Roman" w:cs="Times New Roman"/>
          <w:sz w:val="24"/>
          <w:szCs w:val="24"/>
        </w:rPr>
        <w:t>or</w:t>
      </w:r>
      <w:r w:rsidRPr="001D5D36">
        <w:rPr>
          <w:rFonts w:ascii="Times New Roman" w:hAnsi="Times New Roman" w:cs="Times New Roman"/>
          <w:sz w:val="24"/>
          <w:szCs w:val="24"/>
        </w:rPr>
        <w:t xml:space="preserve"> </w:t>
      </w:r>
      <w:r>
        <w:rPr>
          <w:rFonts w:ascii="Times New Roman" w:hAnsi="Times New Roman" w:cs="Times New Roman"/>
          <w:sz w:val="24"/>
          <w:szCs w:val="24"/>
        </w:rPr>
        <w:t>its long name,</w:t>
      </w:r>
      <w:r w:rsidRPr="001D5D36">
        <w:rPr>
          <w:rFonts w:ascii="Times New Roman" w:hAnsi="Times New Roman" w:cs="Times New Roman"/>
          <w:sz w:val="24"/>
          <w:szCs w:val="24"/>
        </w:rPr>
        <w:t xml:space="preserve"> Commerce International Merchant Bankers is a leading KL-headquartered ASEAN universal bank, one of the largest investment banks in Asia and one of the largest Islamic banks in the world.</w:t>
      </w:r>
    </w:p>
    <w:p w:rsidR="000614EB" w:rsidRDefault="000614EB" w:rsidP="000614EB">
      <w:pPr>
        <w:rPr>
          <w:rFonts w:ascii="Times New Roman" w:hAnsi="Times New Roman" w:cs="Times New Roman"/>
          <w:b/>
          <w:sz w:val="24"/>
          <w:szCs w:val="24"/>
        </w:rPr>
      </w:pPr>
      <w:r w:rsidRPr="001441EE">
        <w:rPr>
          <w:rFonts w:ascii="Times New Roman" w:hAnsi="Times New Roman" w:cs="Times New Roman"/>
          <w:b/>
          <w:sz w:val="24"/>
          <w:szCs w:val="24"/>
        </w:rPr>
        <w:t>Vision:</w:t>
      </w:r>
    </w:p>
    <w:p w:rsidR="000614EB" w:rsidRPr="001441EE" w:rsidRDefault="000614EB" w:rsidP="000614EB">
      <w:pPr>
        <w:rPr>
          <w:rFonts w:ascii="Times New Roman" w:hAnsi="Times New Roman" w:cs="Times New Roman"/>
          <w:b/>
          <w:sz w:val="24"/>
          <w:szCs w:val="24"/>
        </w:rPr>
      </w:pPr>
      <w:r>
        <w:rPr>
          <w:rFonts w:ascii="Times New Roman" w:hAnsi="Times New Roman" w:cs="Times New Roman"/>
          <w:sz w:val="24"/>
          <w:szCs w:val="24"/>
        </w:rPr>
        <w:t>To be the leading ASEAN company</w:t>
      </w:r>
    </w:p>
    <w:p w:rsidR="000614EB" w:rsidRPr="001441EE" w:rsidRDefault="000614EB" w:rsidP="000614EB">
      <w:pPr>
        <w:rPr>
          <w:rFonts w:ascii="Times New Roman" w:hAnsi="Times New Roman" w:cs="Times New Roman"/>
          <w:b/>
          <w:sz w:val="24"/>
          <w:szCs w:val="24"/>
        </w:rPr>
      </w:pPr>
      <w:r w:rsidRPr="001441EE">
        <w:rPr>
          <w:rFonts w:ascii="Times New Roman" w:hAnsi="Times New Roman" w:cs="Times New Roman"/>
          <w:b/>
          <w:sz w:val="24"/>
          <w:szCs w:val="24"/>
        </w:rPr>
        <w:t>Our Mission:</w:t>
      </w:r>
    </w:p>
    <w:p w:rsidR="000614EB" w:rsidRPr="000614EB" w:rsidRDefault="000614EB" w:rsidP="000614EB">
      <w:pPr>
        <w:rPr>
          <w:rFonts w:ascii="Times New Roman" w:hAnsi="Times New Roman" w:cs="Times New Roman"/>
          <w:sz w:val="24"/>
          <w:szCs w:val="24"/>
        </w:rPr>
      </w:pPr>
      <w:r w:rsidRPr="001441EE">
        <w:rPr>
          <w:rFonts w:ascii="Times New Roman" w:hAnsi="Times New Roman" w:cs="Times New Roman"/>
          <w:sz w:val="24"/>
          <w:szCs w:val="24"/>
        </w:rPr>
        <w:t>To provide universal banking services as a high performing, institutionalised and integrated company located in ASEAN and key markets beyond, and to champion the acceleration of ASEAN integration and the region’s links to the rest of the world.</w:t>
      </w:r>
    </w:p>
    <w:p w:rsidR="000614EB" w:rsidRPr="001441EE" w:rsidRDefault="000614EB" w:rsidP="000614EB">
      <w:pPr>
        <w:rPr>
          <w:rFonts w:ascii="Times New Roman" w:hAnsi="Times New Roman" w:cs="Times New Roman"/>
          <w:b/>
          <w:sz w:val="24"/>
          <w:szCs w:val="24"/>
        </w:rPr>
      </w:pPr>
      <w:r w:rsidRPr="001441EE">
        <w:rPr>
          <w:rFonts w:ascii="Times New Roman" w:hAnsi="Times New Roman" w:cs="Times New Roman"/>
          <w:b/>
          <w:sz w:val="24"/>
          <w:szCs w:val="24"/>
        </w:rPr>
        <w:t>Values:</w:t>
      </w:r>
    </w:p>
    <w:p w:rsidR="000614EB" w:rsidRPr="001441EE" w:rsidRDefault="000614EB" w:rsidP="000614EB">
      <w:pPr>
        <w:rPr>
          <w:rFonts w:ascii="Times New Roman" w:hAnsi="Times New Roman" w:cs="Times New Roman"/>
          <w:sz w:val="24"/>
          <w:szCs w:val="24"/>
        </w:rPr>
      </w:pPr>
      <w:r w:rsidRPr="001441EE">
        <w:rPr>
          <w:rFonts w:ascii="Times New Roman" w:hAnsi="Times New Roman" w:cs="Times New Roman"/>
          <w:sz w:val="24"/>
          <w:szCs w:val="24"/>
        </w:rPr>
        <w:t>Our values are the beliefs that guide our a</w:t>
      </w:r>
      <w:r>
        <w:rPr>
          <w:rFonts w:ascii="Times New Roman" w:hAnsi="Times New Roman" w:cs="Times New Roman"/>
          <w:sz w:val="24"/>
          <w:szCs w:val="24"/>
        </w:rPr>
        <w:t>ctions as we pursue our vision.</w:t>
      </w:r>
    </w:p>
    <w:tbl>
      <w:tblPr>
        <w:tblW w:w="10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7510"/>
      </w:tblGrid>
      <w:tr w:rsidR="000614EB" w:rsidTr="00562E3B">
        <w:trPr>
          <w:trHeight w:val="1256"/>
        </w:trPr>
        <w:tc>
          <w:tcPr>
            <w:tcW w:w="2390" w:type="dxa"/>
          </w:tcPr>
          <w:p w:rsidR="000614EB" w:rsidRDefault="000614EB" w:rsidP="00562E3B">
            <w:pPr>
              <w:pStyle w:val="ListParagraph"/>
              <w:rPr>
                <w:rFonts w:ascii="Times New Roman" w:hAnsi="Times New Roman" w:cs="Times New Roman"/>
                <w:b/>
                <w:sz w:val="24"/>
                <w:szCs w:val="24"/>
              </w:rPr>
            </w:pPr>
          </w:p>
          <w:p w:rsidR="000614EB" w:rsidRPr="002B18AC" w:rsidRDefault="000614EB" w:rsidP="00562E3B">
            <w:pPr>
              <w:pStyle w:val="ListParagraph"/>
              <w:numPr>
                <w:ilvl w:val="0"/>
                <w:numId w:val="2"/>
              </w:numPr>
              <w:rPr>
                <w:rFonts w:ascii="Times New Roman" w:hAnsi="Times New Roman" w:cs="Times New Roman"/>
                <w:b/>
                <w:sz w:val="24"/>
                <w:szCs w:val="24"/>
              </w:rPr>
            </w:pPr>
            <w:r w:rsidRPr="001441EE">
              <w:rPr>
                <w:rFonts w:ascii="Times New Roman" w:hAnsi="Times New Roman" w:cs="Times New Roman"/>
                <w:b/>
                <w:sz w:val="24"/>
                <w:szCs w:val="24"/>
              </w:rPr>
              <w:t>Customer-centric:</w:t>
            </w:r>
          </w:p>
          <w:p w:rsidR="000614EB" w:rsidRDefault="000614EB" w:rsidP="00562E3B">
            <w:pPr>
              <w:pStyle w:val="ListParagraph"/>
              <w:rPr>
                <w:rFonts w:ascii="Times New Roman" w:hAnsi="Times New Roman" w:cs="Times New Roman"/>
                <w:b/>
                <w:sz w:val="24"/>
                <w:szCs w:val="24"/>
              </w:rPr>
            </w:pPr>
          </w:p>
        </w:tc>
        <w:tc>
          <w:tcPr>
            <w:tcW w:w="7996" w:type="dxa"/>
          </w:tcPr>
          <w:p w:rsidR="000614EB" w:rsidRDefault="000614EB" w:rsidP="00562E3B">
            <w:pPr>
              <w:rPr>
                <w:rFonts w:ascii="Times New Roman" w:hAnsi="Times New Roman" w:cs="Times New Roman"/>
                <w:b/>
                <w:sz w:val="24"/>
                <w:szCs w:val="24"/>
              </w:rPr>
            </w:pPr>
          </w:p>
          <w:p w:rsidR="000614EB" w:rsidRPr="002B18AC" w:rsidRDefault="000614EB" w:rsidP="00562E3B">
            <w:pPr>
              <w:rPr>
                <w:rFonts w:ascii="Times New Roman" w:hAnsi="Times New Roman" w:cs="Times New Roman"/>
                <w:sz w:val="24"/>
                <w:szCs w:val="24"/>
              </w:rPr>
            </w:pPr>
            <w:r w:rsidRPr="001441EE">
              <w:rPr>
                <w:rFonts w:ascii="Times New Roman" w:hAnsi="Times New Roman" w:cs="Times New Roman"/>
                <w:sz w:val="24"/>
                <w:szCs w:val="24"/>
              </w:rPr>
              <w:t xml:space="preserve">We exist to serve our customers and we sell products </w:t>
            </w:r>
            <w:r>
              <w:rPr>
                <w:rFonts w:ascii="Times New Roman" w:hAnsi="Times New Roman" w:cs="Times New Roman"/>
                <w:sz w:val="24"/>
                <w:szCs w:val="24"/>
              </w:rPr>
              <w:t xml:space="preserve">and services that our customers </w:t>
            </w:r>
            <w:r w:rsidRPr="001441EE">
              <w:rPr>
                <w:rFonts w:ascii="Times New Roman" w:hAnsi="Times New Roman" w:cs="Times New Roman"/>
                <w:sz w:val="24"/>
                <w:szCs w:val="24"/>
              </w:rPr>
              <w:t>understand and value.</w:t>
            </w:r>
          </w:p>
        </w:tc>
      </w:tr>
      <w:tr w:rsidR="000614EB" w:rsidTr="00562E3B">
        <w:trPr>
          <w:trHeight w:val="1197"/>
        </w:trPr>
        <w:tc>
          <w:tcPr>
            <w:tcW w:w="2390" w:type="dxa"/>
          </w:tcPr>
          <w:p w:rsidR="000614EB" w:rsidRDefault="000614EB" w:rsidP="00562E3B">
            <w:pPr>
              <w:pStyle w:val="ListParagraph"/>
              <w:rPr>
                <w:rFonts w:ascii="Times New Roman" w:hAnsi="Times New Roman" w:cs="Times New Roman"/>
                <w:b/>
                <w:sz w:val="24"/>
                <w:szCs w:val="24"/>
              </w:rPr>
            </w:pPr>
          </w:p>
          <w:p w:rsidR="000614EB" w:rsidRPr="002B18AC" w:rsidRDefault="000614EB" w:rsidP="00562E3B">
            <w:pPr>
              <w:pStyle w:val="ListParagraph"/>
              <w:numPr>
                <w:ilvl w:val="0"/>
                <w:numId w:val="2"/>
              </w:numPr>
              <w:rPr>
                <w:rFonts w:ascii="Times New Roman" w:hAnsi="Times New Roman" w:cs="Times New Roman"/>
                <w:b/>
                <w:sz w:val="24"/>
                <w:szCs w:val="24"/>
              </w:rPr>
            </w:pPr>
            <w:r w:rsidRPr="001441EE">
              <w:rPr>
                <w:rFonts w:ascii="Times New Roman" w:hAnsi="Times New Roman" w:cs="Times New Roman"/>
                <w:b/>
                <w:sz w:val="24"/>
                <w:szCs w:val="24"/>
              </w:rPr>
              <w:t>High performance</w:t>
            </w:r>
          </w:p>
          <w:p w:rsidR="000614EB" w:rsidRDefault="000614EB" w:rsidP="00562E3B">
            <w:pPr>
              <w:pStyle w:val="ListParagraph"/>
              <w:rPr>
                <w:rFonts w:ascii="Times New Roman" w:hAnsi="Times New Roman" w:cs="Times New Roman"/>
                <w:b/>
                <w:sz w:val="24"/>
                <w:szCs w:val="24"/>
              </w:rPr>
            </w:pPr>
          </w:p>
        </w:tc>
        <w:tc>
          <w:tcPr>
            <w:tcW w:w="7996" w:type="dxa"/>
          </w:tcPr>
          <w:p w:rsidR="000614EB" w:rsidRDefault="000614EB" w:rsidP="00562E3B">
            <w:pPr>
              <w:rPr>
                <w:rFonts w:ascii="Times New Roman" w:hAnsi="Times New Roman" w:cs="Times New Roman"/>
                <w:b/>
                <w:sz w:val="24"/>
                <w:szCs w:val="24"/>
              </w:rPr>
            </w:pPr>
          </w:p>
          <w:p w:rsidR="000614EB" w:rsidRDefault="000614EB" w:rsidP="00562E3B">
            <w:pPr>
              <w:rPr>
                <w:rFonts w:ascii="Times New Roman" w:hAnsi="Times New Roman" w:cs="Times New Roman"/>
                <w:b/>
                <w:sz w:val="24"/>
                <w:szCs w:val="24"/>
              </w:rPr>
            </w:pPr>
            <w:r w:rsidRPr="001441EE">
              <w:rPr>
                <w:rFonts w:ascii="Times New Roman" w:hAnsi="Times New Roman" w:cs="Times New Roman"/>
                <w:sz w:val="24"/>
                <w:szCs w:val="24"/>
              </w:rPr>
              <w:t>We work hard and we work strategically for customers, staff and other stakeholders.</w:t>
            </w:r>
          </w:p>
          <w:p w:rsidR="000614EB" w:rsidRDefault="000614EB" w:rsidP="00562E3B">
            <w:pPr>
              <w:pStyle w:val="ListParagraph"/>
              <w:ind w:left="0"/>
              <w:rPr>
                <w:rFonts w:ascii="Times New Roman" w:hAnsi="Times New Roman" w:cs="Times New Roman"/>
                <w:b/>
                <w:sz w:val="24"/>
                <w:szCs w:val="24"/>
              </w:rPr>
            </w:pPr>
          </w:p>
        </w:tc>
      </w:tr>
      <w:tr w:rsidR="000614EB" w:rsidTr="00562E3B">
        <w:trPr>
          <w:trHeight w:val="1317"/>
        </w:trPr>
        <w:tc>
          <w:tcPr>
            <w:tcW w:w="2390" w:type="dxa"/>
          </w:tcPr>
          <w:p w:rsidR="000614EB" w:rsidRDefault="000614EB" w:rsidP="00562E3B">
            <w:pPr>
              <w:pStyle w:val="ListParagraph"/>
              <w:rPr>
                <w:rFonts w:ascii="Times New Roman" w:hAnsi="Times New Roman" w:cs="Times New Roman"/>
                <w:b/>
                <w:sz w:val="24"/>
                <w:szCs w:val="24"/>
              </w:rPr>
            </w:pPr>
          </w:p>
          <w:p w:rsidR="000614EB" w:rsidRDefault="000614EB" w:rsidP="00562E3B">
            <w:pPr>
              <w:pStyle w:val="ListParagraph"/>
              <w:rPr>
                <w:rFonts w:ascii="Times New Roman" w:hAnsi="Times New Roman" w:cs="Times New Roman"/>
                <w:b/>
                <w:sz w:val="24"/>
                <w:szCs w:val="24"/>
              </w:rPr>
            </w:pPr>
          </w:p>
          <w:p w:rsidR="000614EB" w:rsidRPr="002B18AC" w:rsidRDefault="000614EB" w:rsidP="00562E3B">
            <w:pPr>
              <w:pStyle w:val="ListParagraph"/>
              <w:numPr>
                <w:ilvl w:val="0"/>
                <w:numId w:val="2"/>
              </w:numPr>
              <w:rPr>
                <w:rFonts w:ascii="Times New Roman" w:hAnsi="Times New Roman" w:cs="Times New Roman"/>
                <w:b/>
                <w:sz w:val="24"/>
                <w:szCs w:val="24"/>
              </w:rPr>
            </w:pPr>
            <w:r w:rsidRPr="001441EE">
              <w:rPr>
                <w:rFonts w:ascii="Times New Roman" w:hAnsi="Times New Roman" w:cs="Times New Roman"/>
                <w:b/>
                <w:sz w:val="24"/>
                <w:szCs w:val="24"/>
              </w:rPr>
              <w:t>Enabling People</w:t>
            </w:r>
          </w:p>
        </w:tc>
        <w:tc>
          <w:tcPr>
            <w:tcW w:w="7996" w:type="dxa"/>
          </w:tcPr>
          <w:p w:rsidR="000614EB" w:rsidRDefault="000614EB" w:rsidP="00562E3B">
            <w:pPr>
              <w:rPr>
                <w:rFonts w:ascii="Times New Roman" w:hAnsi="Times New Roman" w:cs="Times New Roman"/>
                <w:b/>
                <w:sz w:val="24"/>
                <w:szCs w:val="24"/>
              </w:rPr>
            </w:pPr>
          </w:p>
          <w:p w:rsidR="000614EB" w:rsidRPr="002B18AC" w:rsidRDefault="000614EB" w:rsidP="00562E3B">
            <w:pPr>
              <w:rPr>
                <w:rFonts w:ascii="Times New Roman" w:hAnsi="Times New Roman" w:cs="Times New Roman"/>
                <w:sz w:val="24"/>
                <w:szCs w:val="24"/>
              </w:rPr>
            </w:pPr>
            <w:r w:rsidRPr="001441EE">
              <w:rPr>
                <w:rFonts w:ascii="Times New Roman" w:hAnsi="Times New Roman" w:cs="Times New Roman"/>
                <w:sz w:val="24"/>
                <w:szCs w:val="24"/>
              </w:rPr>
              <w:t>We empower and align our people to innovate and deliver value in their workplace as well as for the community they serve.</w:t>
            </w:r>
          </w:p>
          <w:p w:rsidR="000614EB" w:rsidRDefault="000614EB" w:rsidP="00562E3B">
            <w:pPr>
              <w:rPr>
                <w:rFonts w:ascii="Times New Roman" w:hAnsi="Times New Roman" w:cs="Times New Roman"/>
                <w:b/>
                <w:sz w:val="24"/>
                <w:szCs w:val="24"/>
              </w:rPr>
            </w:pPr>
          </w:p>
          <w:p w:rsidR="000614EB" w:rsidRDefault="000614EB" w:rsidP="00562E3B">
            <w:pPr>
              <w:pStyle w:val="ListParagraph"/>
              <w:ind w:left="0"/>
              <w:rPr>
                <w:rFonts w:ascii="Times New Roman" w:hAnsi="Times New Roman" w:cs="Times New Roman"/>
                <w:b/>
                <w:sz w:val="24"/>
                <w:szCs w:val="24"/>
              </w:rPr>
            </w:pPr>
          </w:p>
        </w:tc>
      </w:tr>
      <w:tr w:rsidR="000614EB" w:rsidTr="00562E3B">
        <w:trPr>
          <w:trHeight w:val="1165"/>
        </w:trPr>
        <w:tc>
          <w:tcPr>
            <w:tcW w:w="2390" w:type="dxa"/>
            <w:tcBorders>
              <w:bottom w:val="single" w:sz="4" w:space="0" w:color="auto"/>
            </w:tcBorders>
          </w:tcPr>
          <w:p w:rsidR="000614EB" w:rsidRPr="002B18AC" w:rsidRDefault="000614EB" w:rsidP="00562E3B">
            <w:pPr>
              <w:rPr>
                <w:rFonts w:ascii="Times New Roman" w:hAnsi="Times New Roman" w:cs="Times New Roman"/>
                <w:b/>
                <w:sz w:val="24"/>
                <w:szCs w:val="24"/>
              </w:rPr>
            </w:pPr>
          </w:p>
          <w:p w:rsidR="000614EB" w:rsidRPr="001441EE" w:rsidRDefault="000614EB" w:rsidP="00562E3B">
            <w:pPr>
              <w:pStyle w:val="ListParagraph"/>
              <w:numPr>
                <w:ilvl w:val="0"/>
                <w:numId w:val="2"/>
              </w:numPr>
              <w:rPr>
                <w:rFonts w:ascii="Times New Roman" w:hAnsi="Times New Roman" w:cs="Times New Roman"/>
                <w:b/>
                <w:sz w:val="24"/>
                <w:szCs w:val="24"/>
              </w:rPr>
            </w:pPr>
            <w:r w:rsidRPr="001441EE">
              <w:rPr>
                <w:rFonts w:ascii="Times New Roman" w:hAnsi="Times New Roman" w:cs="Times New Roman"/>
                <w:b/>
                <w:sz w:val="24"/>
                <w:szCs w:val="24"/>
              </w:rPr>
              <w:t>Strength in Diversity</w:t>
            </w:r>
          </w:p>
          <w:p w:rsidR="000614EB" w:rsidRDefault="000614EB" w:rsidP="00562E3B">
            <w:pPr>
              <w:pStyle w:val="ListParagraph"/>
              <w:rPr>
                <w:rFonts w:ascii="Times New Roman" w:hAnsi="Times New Roman" w:cs="Times New Roman"/>
                <w:b/>
                <w:sz w:val="24"/>
                <w:szCs w:val="24"/>
              </w:rPr>
            </w:pPr>
          </w:p>
        </w:tc>
        <w:tc>
          <w:tcPr>
            <w:tcW w:w="7996" w:type="dxa"/>
            <w:tcBorders>
              <w:bottom w:val="single" w:sz="4" w:space="0" w:color="auto"/>
            </w:tcBorders>
          </w:tcPr>
          <w:p w:rsidR="000614EB" w:rsidRDefault="000614EB" w:rsidP="00562E3B">
            <w:pPr>
              <w:rPr>
                <w:rFonts w:ascii="Times New Roman" w:hAnsi="Times New Roman" w:cs="Times New Roman"/>
                <w:b/>
                <w:sz w:val="24"/>
                <w:szCs w:val="24"/>
              </w:rPr>
            </w:pPr>
          </w:p>
          <w:p w:rsidR="000614EB" w:rsidRPr="002B18AC" w:rsidRDefault="000614EB" w:rsidP="00562E3B">
            <w:pPr>
              <w:rPr>
                <w:rFonts w:ascii="Times New Roman" w:hAnsi="Times New Roman" w:cs="Times New Roman"/>
                <w:sz w:val="24"/>
                <w:szCs w:val="24"/>
              </w:rPr>
            </w:pPr>
            <w:r w:rsidRPr="001441EE">
              <w:rPr>
                <w:rFonts w:ascii="Times New Roman" w:hAnsi="Times New Roman" w:cs="Times New Roman"/>
                <w:sz w:val="24"/>
                <w:szCs w:val="24"/>
              </w:rPr>
              <w:t>We have respect for different cultures, we value varied perspectives and we recognise diversity as a source of strength.</w:t>
            </w:r>
          </w:p>
        </w:tc>
      </w:tr>
      <w:tr w:rsidR="000614EB" w:rsidTr="00562E3B">
        <w:trPr>
          <w:trHeight w:val="1348"/>
        </w:trPr>
        <w:tc>
          <w:tcPr>
            <w:tcW w:w="2390" w:type="dxa"/>
            <w:tcBorders>
              <w:left w:val="single" w:sz="4" w:space="0" w:color="auto"/>
              <w:bottom w:val="single" w:sz="4" w:space="0" w:color="auto"/>
              <w:right w:val="single" w:sz="4" w:space="0" w:color="auto"/>
            </w:tcBorders>
          </w:tcPr>
          <w:p w:rsidR="000614EB" w:rsidRPr="002B18AC" w:rsidRDefault="000614EB" w:rsidP="00562E3B">
            <w:pPr>
              <w:pStyle w:val="ListParagraph"/>
              <w:numPr>
                <w:ilvl w:val="0"/>
                <w:numId w:val="2"/>
              </w:numPr>
              <w:rPr>
                <w:rFonts w:ascii="Times New Roman" w:hAnsi="Times New Roman" w:cs="Times New Roman"/>
                <w:b/>
                <w:sz w:val="24"/>
                <w:szCs w:val="24"/>
              </w:rPr>
            </w:pPr>
            <w:r w:rsidRPr="001441EE">
              <w:rPr>
                <w:rFonts w:ascii="Times New Roman" w:hAnsi="Times New Roman" w:cs="Times New Roman"/>
                <w:b/>
                <w:sz w:val="24"/>
                <w:szCs w:val="24"/>
              </w:rPr>
              <w:lastRenderedPageBreak/>
              <w:t>Integrity</w:t>
            </w:r>
          </w:p>
        </w:tc>
        <w:tc>
          <w:tcPr>
            <w:tcW w:w="7996" w:type="dxa"/>
            <w:tcBorders>
              <w:left w:val="single" w:sz="4" w:space="0" w:color="auto"/>
              <w:bottom w:val="single" w:sz="4" w:space="0" w:color="auto"/>
              <w:right w:val="single" w:sz="4" w:space="0" w:color="auto"/>
            </w:tcBorders>
          </w:tcPr>
          <w:p w:rsidR="000614EB" w:rsidRDefault="000614EB" w:rsidP="00562E3B">
            <w:pPr>
              <w:rPr>
                <w:rFonts w:ascii="Times New Roman" w:hAnsi="Times New Roman" w:cs="Times New Roman"/>
                <w:sz w:val="24"/>
                <w:szCs w:val="24"/>
              </w:rPr>
            </w:pPr>
            <w:r w:rsidRPr="001441EE">
              <w:rPr>
                <w:rFonts w:ascii="Times New Roman" w:hAnsi="Times New Roman" w:cs="Times New Roman"/>
                <w:sz w:val="24"/>
                <w:szCs w:val="24"/>
              </w:rPr>
              <w:t>We are honest, respectful and professional in everything we do because integrity is the founding value of CIMB</w:t>
            </w:r>
          </w:p>
          <w:p w:rsidR="000614EB" w:rsidRDefault="000614EB" w:rsidP="00562E3B">
            <w:pPr>
              <w:pStyle w:val="ListParagraph"/>
              <w:ind w:left="0"/>
              <w:rPr>
                <w:rFonts w:ascii="Times New Roman" w:hAnsi="Times New Roman" w:cs="Times New Roman"/>
                <w:b/>
                <w:sz w:val="24"/>
                <w:szCs w:val="24"/>
              </w:rPr>
            </w:pPr>
          </w:p>
        </w:tc>
      </w:tr>
      <w:tr w:rsidR="000614EB" w:rsidTr="00562E3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386" w:type="dxa"/>
            <w:gridSpan w:val="2"/>
            <w:tcBorders>
              <w:top w:val="single" w:sz="4" w:space="0" w:color="auto"/>
            </w:tcBorders>
          </w:tcPr>
          <w:p w:rsidR="000614EB" w:rsidRDefault="000614EB" w:rsidP="00562E3B">
            <w:pPr>
              <w:pStyle w:val="ListParagraph"/>
              <w:ind w:left="0"/>
              <w:rPr>
                <w:rFonts w:ascii="Times New Roman" w:hAnsi="Times New Roman" w:cs="Times New Roman"/>
                <w:b/>
                <w:sz w:val="24"/>
                <w:szCs w:val="24"/>
              </w:rPr>
            </w:pPr>
          </w:p>
        </w:tc>
      </w:tr>
    </w:tbl>
    <w:p w:rsidR="000614EB" w:rsidRDefault="000614EB" w:rsidP="000614EB">
      <w:pPr>
        <w:rPr>
          <w:rFonts w:ascii="Times New Roman" w:hAnsi="Times New Roman" w:cs="Times New Roman"/>
          <w:b/>
          <w:sz w:val="28"/>
          <w:szCs w:val="28"/>
        </w:rPr>
      </w:pPr>
    </w:p>
    <w:p w:rsidR="000614EB" w:rsidRDefault="000614EB" w:rsidP="000614EB">
      <w:pPr>
        <w:rPr>
          <w:rFonts w:ascii="Times New Roman" w:hAnsi="Times New Roman" w:cs="Times New Roman"/>
          <w:b/>
          <w:sz w:val="28"/>
          <w:szCs w:val="28"/>
        </w:rPr>
      </w:pPr>
      <w:r w:rsidRPr="0048699A">
        <w:rPr>
          <w:rFonts w:ascii="Times New Roman" w:hAnsi="Times New Roman" w:cs="Times New Roman"/>
          <w:b/>
          <w:sz w:val="28"/>
          <w:szCs w:val="28"/>
        </w:rPr>
        <w:t>Group Structure</w:t>
      </w:r>
    </w:p>
    <w:p w:rsidR="000614EB" w:rsidRDefault="000614EB" w:rsidP="000614EB">
      <w:pP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CAB2BC2" wp14:editId="1DBA6D0C">
            <wp:extent cx="5943600" cy="5169535"/>
            <wp:effectExtent l="19050" t="0" r="0" b="0"/>
            <wp:docPr id="1" name="Picture 0" descr="group-structur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structure-2014.jpg"/>
                    <pic:cNvPicPr/>
                  </pic:nvPicPr>
                  <pic:blipFill>
                    <a:blip r:embed="rId7" cstate="print"/>
                    <a:stretch>
                      <a:fillRect/>
                    </a:stretch>
                  </pic:blipFill>
                  <pic:spPr>
                    <a:xfrm>
                      <a:off x="0" y="0"/>
                      <a:ext cx="5943600" cy="5169535"/>
                    </a:xfrm>
                    <a:prstGeom prst="rect">
                      <a:avLst/>
                    </a:prstGeom>
                  </pic:spPr>
                </pic:pic>
              </a:graphicData>
            </a:graphic>
          </wp:inline>
        </w:drawing>
      </w:r>
    </w:p>
    <w:p w:rsidR="000614EB" w:rsidRDefault="000614EB" w:rsidP="000614EB">
      <w:pPr>
        <w:jc w:val="center"/>
        <w:rPr>
          <w:rFonts w:ascii="Times New Roman" w:hAnsi="Times New Roman" w:cs="Times New Roman"/>
          <w:sz w:val="24"/>
          <w:szCs w:val="24"/>
        </w:rPr>
      </w:pPr>
      <w:r w:rsidRPr="0048699A">
        <w:rPr>
          <w:rFonts w:ascii="Times New Roman" w:hAnsi="Times New Roman" w:cs="Times New Roman"/>
          <w:sz w:val="24"/>
          <w:szCs w:val="24"/>
        </w:rPr>
        <w:t>Figure 2 : CIMB Group structure</w:t>
      </w:r>
    </w:p>
    <w:p w:rsidR="000614EB" w:rsidRDefault="000614EB" w:rsidP="000614EB">
      <w:pPr>
        <w:rPr>
          <w:rFonts w:ascii="Times New Roman" w:hAnsi="Times New Roman" w:cs="Times New Roman"/>
          <w:b/>
          <w:sz w:val="28"/>
          <w:szCs w:val="28"/>
        </w:rPr>
      </w:pPr>
    </w:p>
    <w:p w:rsidR="000614EB" w:rsidRDefault="000614EB" w:rsidP="000614EB">
      <w:pPr>
        <w:rPr>
          <w:rFonts w:ascii="Times New Roman" w:hAnsi="Times New Roman" w:cs="Times New Roman"/>
          <w:b/>
          <w:sz w:val="28"/>
          <w:szCs w:val="28"/>
        </w:rPr>
      </w:pPr>
      <w:r>
        <w:rPr>
          <w:rFonts w:ascii="Times New Roman" w:hAnsi="Times New Roman" w:cs="Times New Roman"/>
          <w:b/>
          <w:sz w:val="28"/>
          <w:szCs w:val="28"/>
        </w:rPr>
        <w:t xml:space="preserve">PRODUCT AND </w:t>
      </w:r>
      <w:r w:rsidRPr="00920DB9">
        <w:rPr>
          <w:rFonts w:ascii="Times New Roman" w:hAnsi="Times New Roman" w:cs="Times New Roman"/>
          <w:b/>
          <w:sz w:val="28"/>
          <w:szCs w:val="28"/>
        </w:rPr>
        <w:t>SERVICES</w:t>
      </w:r>
    </w:p>
    <w:p w:rsidR="000614EB" w:rsidRDefault="000614EB" w:rsidP="000614EB">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The services are:-</w:t>
      </w:r>
    </w:p>
    <w:p w:rsidR="000614EB" w:rsidRPr="009A7DC0" w:rsidRDefault="000614EB" w:rsidP="000614EB">
      <w:pPr>
        <w:pStyle w:val="ListParagraph"/>
        <w:numPr>
          <w:ilvl w:val="0"/>
          <w:numId w:val="3"/>
        </w:numPr>
        <w:rPr>
          <w:rFonts w:ascii="Times New Roman" w:hAnsi="Times New Roman" w:cs="Times New Roman"/>
          <w:sz w:val="24"/>
          <w:szCs w:val="24"/>
        </w:rPr>
      </w:pPr>
      <w:r w:rsidRPr="009A7DC0">
        <w:rPr>
          <w:rFonts w:ascii="Times New Roman" w:hAnsi="Times New Roman" w:cs="Times New Roman"/>
          <w:sz w:val="24"/>
          <w:szCs w:val="24"/>
          <w:u w:val="single"/>
        </w:rPr>
        <w:lastRenderedPageBreak/>
        <w:t>Wholesale banking</w:t>
      </w:r>
      <w:r w:rsidRPr="009A7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7DC0">
        <w:rPr>
          <w:rFonts w:ascii="Times New Roman" w:hAnsi="Times New Roman" w:cs="Times New Roman"/>
          <w:sz w:val="24"/>
          <w:szCs w:val="24"/>
        </w:rPr>
        <w:t xml:space="preserve">cooperate finance, equity capital markets, institutional broking, equity derivatives, securities borrowing and lending, corporate banking, trade finance, cash management securities services, global financial institutions, structured finance and syndication and research. </w:t>
      </w:r>
    </w:p>
    <w:p w:rsidR="000614EB" w:rsidRPr="009A7DC0" w:rsidRDefault="000614EB" w:rsidP="000614EB">
      <w:pPr>
        <w:pStyle w:val="ListParagraph"/>
        <w:numPr>
          <w:ilvl w:val="0"/>
          <w:numId w:val="3"/>
        </w:numPr>
        <w:rPr>
          <w:rFonts w:ascii="Times New Roman" w:hAnsi="Times New Roman" w:cs="Times New Roman"/>
          <w:b/>
          <w:sz w:val="28"/>
          <w:szCs w:val="28"/>
        </w:rPr>
      </w:pPr>
      <w:r>
        <w:rPr>
          <w:rFonts w:ascii="Times New Roman" w:hAnsi="Times New Roman" w:cs="Times New Roman"/>
          <w:sz w:val="24"/>
          <w:szCs w:val="24"/>
          <w:u w:val="single"/>
        </w:rPr>
        <w:t>T</w:t>
      </w:r>
      <w:r w:rsidRPr="009A7DC0">
        <w:rPr>
          <w:rFonts w:ascii="Times New Roman" w:hAnsi="Times New Roman" w:cs="Times New Roman"/>
          <w:sz w:val="24"/>
          <w:szCs w:val="24"/>
          <w:u w:val="single"/>
        </w:rPr>
        <w:t>reasury</w:t>
      </w:r>
      <w:r w:rsidRPr="009A7D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7DC0">
        <w:rPr>
          <w:rFonts w:ascii="Times New Roman" w:hAnsi="Times New Roman" w:cs="Times New Roman"/>
          <w:sz w:val="24"/>
          <w:szCs w:val="24"/>
        </w:rPr>
        <w:t xml:space="preserve">contains debt capital market and syndicate, cross markets trading and derivatives and government bond market making. </w:t>
      </w:r>
    </w:p>
    <w:p w:rsidR="000614EB" w:rsidRPr="009A7DC0" w:rsidRDefault="000614EB" w:rsidP="000614EB">
      <w:pPr>
        <w:pStyle w:val="ListParagraph"/>
        <w:numPr>
          <w:ilvl w:val="0"/>
          <w:numId w:val="3"/>
        </w:numPr>
        <w:rPr>
          <w:rFonts w:ascii="Times New Roman" w:hAnsi="Times New Roman" w:cs="Times New Roman"/>
          <w:b/>
          <w:sz w:val="28"/>
          <w:szCs w:val="28"/>
        </w:rPr>
      </w:pPr>
      <w:r w:rsidRPr="009A7DC0">
        <w:rPr>
          <w:rFonts w:ascii="Times New Roman" w:hAnsi="Times New Roman" w:cs="Times New Roman"/>
          <w:sz w:val="24"/>
          <w:szCs w:val="24"/>
          <w:u w:val="single"/>
        </w:rPr>
        <w:t>Asset Management</w:t>
      </w:r>
      <w:r w:rsidRPr="009A7DC0">
        <w:rPr>
          <w:rFonts w:ascii="Times New Roman" w:hAnsi="Times New Roman" w:cs="Times New Roman"/>
          <w:sz w:val="24"/>
          <w:szCs w:val="24"/>
        </w:rPr>
        <w:t xml:space="preserve"> </w:t>
      </w:r>
      <w:r>
        <w:rPr>
          <w:rFonts w:ascii="Times New Roman" w:hAnsi="Times New Roman" w:cs="Times New Roman"/>
          <w:sz w:val="24"/>
          <w:szCs w:val="24"/>
        </w:rPr>
        <w:t>-</w:t>
      </w:r>
      <w:r w:rsidRPr="009A7DC0">
        <w:rPr>
          <w:rFonts w:ascii="Times New Roman" w:hAnsi="Times New Roman" w:cs="Times New Roman"/>
          <w:sz w:val="24"/>
          <w:szCs w:val="24"/>
        </w:rPr>
        <w:t xml:space="preserve"> retail and institutional funds (Islamic and Conventional), real estate funds, infrastructure funds management, private equity funds and real estate funds</w:t>
      </w:r>
      <w:r>
        <w:rPr>
          <w:rFonts w:ascii="Times New Roman" w:hAnsi="Times New Roman" w:cs="Times New Roman"/>
          <w:sz w:val="24"/>
          <w:szCs w:val="24"/>
        </w:rPr>
        <w:t>.</w:t>
      </w:r>
    </w:p>
    <w:p w:rsidR="000614EB" w:rsidRPr="009A7DC0" w:rsidRDefault="000614EB" w:rsidP="000614EB">
      <w:pPr>
        <w:pStyle w:val="ListParagraph"/>
        <w:numPr>
          <w:ilvl w:val="0"/>
          <w:numId w:val="3"/>
        </w:numPr>
        <w:rPr>
          <w:rFonts w:ascii="Times New Roman" w:hAnsi="Times New Roman" w:cs="Times New Roman"/>
          <w:b/>
          <w:sz w:val="28"/>
          <w:szCs w:val="28"/>
        </w:rPr>
      </w:pPr>
      <w:r w:rsidRPr="009A7DC0">
        <w:rPr>
          <w:rFonts w:ascii="Times New Roman" w:hAnsi="Times New Roman" w:cs="Times New Roman"/>
          <w:sz w:val="24"/>
          <w:szCs w:val="24"/>
          <w:u w:val="single"/>
        </w:rPr>
        <w:t>Retail and commercial banking</w:t>
      </w:r>
      <w:r w:rsidRPr="009A7DC0">
        <w:rPr>
          <w:rFonts w:ascii="Times New Roman" w:hAnsi="Times New Roman" w:cs="Times New Roman"/>
          <w:sz w:val="24"/>
          <w:szCs w:val="24"/>
        </w:rPr>
        <w:t xml:space="preserve"> </w:t>
      </w:r>
      <w:r>
        <w:rPr>
          <w:rFonts w:ascii="Times New Roman" w:hAnsi="Times New Roman" w:cs="Times New Roman"/>
          <w:sz w:val="24"/>
          <w:szCs w:val="24"/>
        </w:rPr>
        <w:t>-</w:t>
      </w:r>
      <w:r w:rsidRPr="009A7DC0">
        <w:rPr>
          <w:rFonts w:ascii="Times New Roman" w:hAnsi="Times New Roman" w:cs="Times New Roman"/>
          <w:sz w:val="24"/>
          <w:szCs w:val="24"/>
        </w:rPr>
        <w:t xml:space="preserve"> deposits, private banking, loan and financing, mortgage, leasing, credit card, microcredit, ASBs, remittances, wealth management, self service terminal and digital banking. </w:t>
      </w:r>
    </w:p>
    <w:p w:rsidR="000614EB" w:rsidRPr="009A7DC0" w:rsidRDefault="000614EB" w:rsidP="000614EB">
      <w:pPr>
        <w:pStyle w:val="ListParagraph"/>
        <w:numPr>
          <w:ilvl w:val="0"/>
          <w:numId w:val="3"/>
        </w:numPr>
        <w:rPr>
          <w:rFonts w:ascii="Times New Roman" w:hAnsi="Times New Roman" w:cs="Times New Roman"/>
          <w:b/>
          <w:sz w:val="28"/>
          <w:szCs w:val="28"/>
        </w:rPr>
      </w:pPr>
      <w:r w:rsidRPr="009A7DC0">
        <w:rPr>
          <w:rFonts w:ascii="Times New Roman" w:hAnsi="Times New Roman" w:cs="Times New Roman"/>
          <w:sz w:val="24"/>
          <w:szCs w:val="24"/>
        </w:rPr>
        <w:t xml:space="preserve">Islamic banking </w:t>
      </w:r>
      <w:r>
        <w:rPr>
          <w:rFonts w:ascii="Times New Roman" w:hAnsi="Times New Roman" w:cs="Times New Roman"/>
          <w:sz w:val="24"/>
          <w:szCs w:val="24"/>
        </w:rPr>
        <w:t>-</w:t>
      </w:r>
      <w:r w:rsidRPr="009A7DC0">
        <w:rPr>
          <w:rFonts w:ascii="Times New Roman" w:hAnsi="Times New Roman" w:cs="Times New Roman"/>
          <w:sz w:val="24"/>
          <w:szCs w:val="24"/>
        </w:rPr>
        <w:t xml:space="preserve"> ‘wadiah’,’ mudharabah’ and ‘sukuk’.    </w:t>
      </w:r>
    </w:p>
    <w:p w:rsidR="000614EB" w:rsidRPr="000C056A" w:rsidRDefault="000614EB" w:rsidP="000614EB">
      <w:pPr>
        <w:rPr>
          <w:rFonts w:ascii="Times New Roman" w:hAnsi="Times New Roman" w:cs="Times New Roman"/>
          <w:b/>
          <w:sz w:val="28"/>
          <w:szCs w:val="28"/>
        </w:rPr>
      </w:pPr>
      <w:r w:rsidRPr="000C056A">
        <w:rPr>
          <w:rFonts w:ascii="Times New Roman" w:hAnsi="Times New Roman" w:cs="Times New Roman"/>
          <w:b/>
          <w:sz w:val="28"/>
          <w:szCs w:val="28"/>
        </w:rPr>
        <w:t>ACHIEVEMENTS</w:t>
      </w:r>
    </w:p>
    <w:p w:rsidR="000614EB" w:rsidRDefault="000614EB" w:rsidP="000614EB">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w:t>
      </w:r>
      <w:r w:rsidRPr="000C056A">
        <w:rPr>
          <w:rFonts w:ascii="Times New Roman" w:hAnsi="Times New Roman" w:cs="Times New Roman"/>
          <w:sz w:val="24"/>
          <w:szCs w:val="24"/>
        </w:rPr>
        <w:t>n ASEAN</w:t>
      </w:r>
      <w:r>
        <w:rPr>
          <w:rFonts w:ascii="Times New Roman" w:hAnsi="Times New Roman" w:cs="Times New Roman"/>
          <w:b/>
          <w:sz w:val="24"/>
          <w:szCs w:val="24"/>
        </w:rPr>
        <w:t xml:space="preserve"> </w:t>
      </w:r>
      <w:r w:rsidRPr="000C056A">
        <w:rPr>
          <w:rFonts w:ascii="Times New Roman" w:hAnsi="Times New Roman" w:cs="Times New Roman"/>
          <w:sz w:val="24"/>
          <w:szCs w:val="24"/>
        </w:rPr>
        <w:t xml:space="preserve">CIMB is the fifth largest banking group. </w:t>
      </w:r>
      <w:r>
        <w:rPr>
          <w:rFonts w:ascii="Times New Roman" w:hAnsi="Times New Roman" w:cs="Times New Roman"/>
          <w:sz w:val="24"/>
          <w:szCs w:val="24"/>
        </w:rPr>
        <w:t>Approimately</w:t>
      </w:r>
      <w:r w:rsidRPr="000C056A">
        <w:rPr>
          <w:rFonts w:ascii="Times New Roman" w:hAnsi="Times New Roman" w:cs="Times New Roman"/>
          <w:sz w:val="24"/>
          <w:szCs w:val="24"/>
        </w:rPr>
        <w:t xml:space="preserve"> 37,000 staff </w:t>
      </w:r>
      <w:r>
        <w:rPr>
          <w:rFonts w:ascii="Times New Roman" w:hAnsi="Times New Roman" w:cs="Times New Roman"/>
          <w:sz w:val="24"/>
          <w:szCs w:val="24"/>
        </w:rPr>
        <w:t xml:space="preserve">CIMB have </w:t>
      </w:r>
      <w:r w:rsidRPr="000C056A">
        <w:rPr>
          <w:rFonts w:ascii="Times New Roman" w:hAnsi="Times New Roman" w:cs="Times New Roman"/>
          <w:sz w:val="24"/>
          <w:szCs w:val="24"/>
        </w:rPr>
        <w:t xml:space="preserve">in 15 countries </w:t>
      </w:r>
      <w:r>
        <w:rPr>
          <w:rFonts w:ascii="Times New Roman" w:hAnsi="Times New Roman" w:cs="Times New Roman"/>
          <w:sz w:val="24"/>
          <w:szCs w:val="24"/>
        </w:rPr>
        <w:t xml:space="preserve">in </w:t>
      </w:r>
      <w:r w:rsidRPr="000C056A">
        <w:rPr>
          <w:rFonts w:ascii="Times New Roman" w:hAnsi="Times New Roman" w:cs="Times New Roman"/>
          <w:sz w:val="24"/>
          <w:szCs w:val="24"/>
        </w:rPr>
        <w:t xml:space="preserve">ASEAN </w:t>
      </w:r>
      <w:r>
        <w:rPr>
          <w:rFonts w:ascii="Times New Roman" w:hAnsi="Times New Roman" w:cs="Times New Roman"/>
          <w:sz w:val="24"/>
          <w:szCs w:val="24"/>
        </w:rPr>
        <w:t xml:space="preserve">region </w:t>
      </w:r>
      <w:r w:rsidRPr="000C056A">
        <w:rPr>
          <w:rFonts w:ascii="Times New Roman" w:hAnsi="Times New Roman" w:cs="Times New Roman"/>
          <w:sz w:val="24"/>
          <w:szCs w:val="24"/>
        </w:rPr>
        <w:t xml:space="preserve">and other countries. </w:t>
      </w:r>
      <w:r>
        <w:rPr>
          <w:rFonts w:ascii="Times New Roman" w:hAnsi="Times New Roman" w:cs="Times New Roman"/>
          <w:sz w:val="24"/>
          <w:szCs w:val="24"/>
        </w:rPr>
        <w:t>A</w:t>
      </w:r>
      <w:r w:rsidRPr="000C056A">
        <w:rPr>
          <w:rFonts w:ascii="Times New Roman" w:hAnsi="Times New Roman" w:cs="Times New Roman"/>
          <w:sz w:val="24"/>
          <w:szCs w:val="24"/>
        </w:rPr>
        <w:t>round 850 branches CIMB retail banking network have and serving more than 13.5 million customers.</w:t>
      </w:r>
      <w:r>
        <w:rPr>
          <w:rFonts w:ascii="Times New Roman" w:hAnsi="Times New Roman" w:cs="Times New Roman"/>
          <w:sz w:val="24"/>
          <w:szCs w:val="24"/>
        </w:rPr>
        <w:t xml:space="preserve"> They have branches all over ASEAN countries and China,</w:t>
      </w:r>
      <w:r w:rsidRPr="008439C2">
        <w:rPr>
          <w:rFonts w:ascii="Times New Roman" w:hAnsi="Times New Roman" w:cs="Times New Roman"/>
          <w:sz w:val="24"/>
          <w:szCs w:val="24"/>
        </w:rPr>
        <w:t xml:space="preserve"> Hong Ko</w:t>
      </w:r>
      <w:r>
        <w:rPr>
          <w:rFonts w:ascii="Times New Roman" w:hAnsi="Times New Roman" w:cs="Times New Roman"/>
          <w:sz w:val="24"/>
          <w:szCs w:val="24"/>
        </w:rPr>
        <w:t>ng, India, Sri Lanka, Korea,</w:t>
      </w:r>
      <w:r w:rsidRPr="008439C2">
        <w:rPr>
          <w:rFonts w:ascii="Times New Roman" w:hAnsi="Times New Roman" w:cs="Times New Roman"/>
          <w:sz w:val="24"/>
          <w:szCs w:val="24"/>
        </w:rPr>
        <w:t xml:space="preserve"> U</w:t>
      </w:r>
      <w:r>
        <w:rPr>
          <w:rFonts w:ascii="Times New Roman" w:hAnsi="Times New Roman" w:cs="Times New Roman"/>
          <w:sz w:val="24"/>
          <w:szCs w:val="24"/>
        </w:rPr>
        <w:t xml:space="preserve">nited </w:t>
      </w:r>
      <w:r w:rsidRPr="008439C2">
        <w:rPr>
          <w:rFonts w:ascii="Times New Roman" w:hAnsi="Times New Roman" w:cs="Times New Roman"/>
          <w:sz w:val="24"/>
          <w:szCs w:val="24"/>
        </w:rPr>
        <w:t>S</w:t>
      </w:r>
      <w:r>
        <w:rPr>
          <w:rFonts w:ascii="Times New Roman" w:hAnsi="Times New Roman" w:cs="Times New Roman"/>
          <w:sz w:val="24"/>
          <w:szCs w:val="24"/>
        </w:rPr>
        <w:t>tate</w:t>
      </w:r>
      <w:r w:rsidRPr="008439C2">
        <w:rPr>
          <w:rFonts w:ascii="Times New Roman" w:hAnsi="Times New Roman" w:cs="Times New Roman"/>
          <w:sz w:val="24"/>
          <w:szCs w:val="24"/>
        </w:rPr>
        <w:t xml:space="preserve"> and the U</w:t>
      </w:r>
      <w:r>
        <w:rPr>
          <w:rFonts w:ascii="Times New Roman" w:hAnsi="Times New Roman" w:cs="Times New Roman"/>
          <w:sz w:val="24"/>
          <w:szCs w:val="24"/>
        </w:rPr>
        <w:t xml:space="preserve">nited </w:t>
      </w:r>
      <w:r w:rsidRPr="008439C2">
        <w:rPr>
          <w:rFonts w:ascii="Times New Roman" w:hAnsi="Times New Roman" w:cs="Times New Roman"/>
          <w:sz w:val="24"/>
          <w:szCs w:val="24"/>
        </w:rPr>
        <w:t>K</w:t>
      </w:r>
      <w:r>
        <w:rPr>
          <w:rFonts w:ascii="Times New Roman" w:hAnsi="Times New Roman" w:cs="Times New Roman"/>
          <w:sz w:val="24"/>
          <w:szCs w:val="24"/>
        </w:rPr>
        <w:t>ingdom</w:t>
      </w:r>
      <w:r w:rsidRPr="008439C2">
        <w:rPr>
          <w:rFonts w:ascii="Times New Roman" w:hAnsi="Times New Roman" w:cs="Times New Roman"/>
          <w:sz w:val="24"/>
          <w:szCs w:val="24"/>
        </w:rPr>
        <w:t>.</w:t>
      </w:r>
      <w:r>
        <w:rPr>
          <w:rFonts w:ascii="Times New Roman" w:hAnsi="Times New Roman" w:cs="Times New Roman"/>
          <w:sz w:val="24"/>
          <w:szCs w:val="24"/>
        </w:rPr>
        <w:t xml:space="preserve"> 30 June 2018, CIMB Group Corporate has RM 511.2 billion total assets, RM84.1 billion total funds under managements, 15 global markets and RM 46.9 billion total shareholders’ funds. </w:t>
      </w:r>
    </w:p>
    <w:p w:rsidR="000614EB" w:rsidRDefault="000614EB" w:rsidP="000614EB">
      <w:pPr>
        <w:rPr>
          <w:rFonts w:ascii="Times New Roman" w:hAnsi="Times New Roman" w:cs="Times New Roman"/>
          <w:sz w:val="24"/>
          <w:szCs w:val="24"/>
        </w:rPr>
      </w:pPr>
      <w:r>
        <w:rPr>
          <w:rFonts w:ascii="Times New Roman" w:hAnsi="Times New Roman" w:cs="Times New Roman"/>
          <w:sz w:val="24"/>
          <w:szCs w:val="24"/>
        </w:rPr>
        <w:t xml:space="preserve">        Malaysia CIMB Bank received numerous awards at </w:t>
      </w:r>
      <w:r w:rsidRPr="00D161C6">
        <w:rPr>
          <w:rFonts w:ascii="Times New Roman" w:hAnsi="Times New Roman" w:cs="Times New Roman"/>
          <w:sz w:val="24"/>
          <w:szCs w:val="24"/>
        </w:rPr>
        <w:t>Alpha Southeast Asia 12th Annual Best Financial Institution Awards 2018</w:t>
      </w:r>
      <w:r>
        <w:rPr>
          <w:rFonts w:ascii="Times New Roman" w:hAnsi="Times New Roman" w:cs="Times New Roman"/>
          <w:sz w:val="24"/>
          <w:szCs w:val="24"/>
        </w:rPr>
        <w:t xml:space="preserve"> in </w:t>
      </w:r>
      <w:r w:rsidRPr="00D161C6">
        <w:rPr>
          <w:rFonts w:ascii="Times New Roman" w:hAnsi="Times New Roman" w:cs="Times New Roman"/>
          <w:sz w:val="24"/>
          <w:szCs w:val="24"/>
        </w:rPr>
        <w:t>2</w:t>
      </w:r>
      <w:r>
        <w:rPr>
          <w:rFonts w:ascii="Times New Roman" w:hAnsi="Times New Roman" w:cs="Times New Roman"/>
          <w:sz w:val="24"/>
          <w:szCs w:val="24"/>
        </w:rPr>
        <w:t>018</w:t>
      </w:r>
      <w:r w:rsidRPr="000C056A">
        <w:rPr>
          <w:rFonts w:ascii="Times New Roman" w:hAnsi="Times New Roman" w:cs="Times New Roman"/>
          <w:sz w:val="24"/>
          <w:szCs w:val="24"/>
        </w:rPr>
        <w:t xml:space="preserve"> </w:t>
      </w:r>
      <w:r>
        <w:rPr>
          <w:rFonts w:ascii="Times New Roman" w:hAnsi="Times New Roman" w:cs="Times New Roman"/>
          <w:sz w:val="24"/>
          <w:szCs w:val="24"/>
        </w:rPr>
        <w:t xml:space="preserve">such as best equity house, best Islamic finance retail bank, best Islamic finance commercial bank best Sukuk and Islamic finance investment bank. They also won best cooperate and investment bank and best bank for SMEs at </w:t>
      </w:r>
      <w:r w:rsidRPr="00D161C6">
        <w:rPr>
          <w:rFonts w:ascii="Times New Roman" w:hAnsi="Times New Roman" w:cs="Times New Roman"/>
          <w:sz w:val="24"/>
          <w:szCs w:val="24"/>
        </w:rPr>
        <w:t>Asiamoney Best Bank Awards 2018</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Next, they won best Islamic investment bank at </w:t>
      </w:r>
      <w:r w:rsidRPr="00EA2B66">
        <w:rPr>
          <w:rFonts w:ascii="Times New Roman" w:hAnsi="Times New Roman" w:cs="Times New Roman"/>
          <w:sz w:val="24"/>
          <w:szCs w:val="24"/>
        </w:rPr>
        <w:t>The Asset Triple A Islamic Finance Awards 2018</w:t>
      </w:r>
      <w:r>
        <w:rPr>
          <w:rFonts w:ascii="Times New Roman" w:hAnsi="Times New Roman" w:cs="Times New Roman"/>
          <w:sz w:val="24"/>
          <w:szCs w:val="24"/>
        </w:rPr>
        <w:t>. There are many more that CIMB got under the name of other countries branches.</w:t>
      </w:r>
    </w:p>
    <w:p w:rsidR="000614EB" w:rsidRDefault="000614EB" w:rsidP="000614EB">
      <w:pPr>
        <w:rPr>
          <w:rStyle w:val="Hyperlink"/>
          <w:rFonts w:ascii="Times New Roman" w:hAnsi="Times New Roman" w:cs="Times New Roman"/>
          <w:i/>
          <w:sz w:val="24"/>
          <w:szCs w:val="24"/>
        </w:rPr>
      </w:pPr>
      <w:r w:rsidRPr="00EA2B66">
        <w:rPr>
          <w:rFonts w:ascii="Times New Roman" w:hAnsi="Times New Roman" w:cs="Times New Roman"/>
          <w:i/>
          <w:sz w:val="24"/>
          <w:szCs w:val="24"/>
        </w:rPr>
        <w:t xml:space="preserve">For more award list, please refer to : </w:t>
      </w:r>
      <w:hyperlink r:id="rId8" w:anchor="read" w:history="1">
        <w:r w:rsidRPr="00EA2B66">
          <w:rPr>
            <w:rStyle w:val="Hyperlink"/>
            <w:rFonts w:ascii="Times New Roman" w:hAnsi="Times New Roman" w:cs="Times New Roman"/>
            <w:i/>
            <w:sz w:val="24"/>
            <w:szCs w:val="24"/>
          </w:rPr>
          <w:t>https://www.cimb.com/en/who-we-are/overview/awards/2018.html#read</w:t>
        </w:r>
      </w:hyperlink>
    </w:p>
    <w:p w:rsidR="000614EB" w:rsidRDefault="000614EB" w:rsidP="000614EB">
      <w:pPr>
        <w:rPr>
          <w:rStyle w:val="Hyperlink"/>
          <w:rFonts w:ascii="Times New Roman" w:hAnsi="Times New Roman" w:cs="Times New Roman"/>
          <w:i/>
          <w:sz w:val="24"/>
          <w:szCs w:val="24"/>
        </w:rPr>
      </w:pPr>
    </w:p>
    <w:p w:rsidR="007B68B6" w:rsidRPr="000614EB" w:rsidRDefault="000614EB" w:rsidP="000614EB">
      <w:pPr>
        <w:rPr>
          <w:rFonts w:ascii="Times New Roman" w:hAnsi="Times New Roman" w:cs="Times New Roman"/>
          <w:sz w:val="24"/>
          <w:szCs w:val="24"/>
        </w:rPr>
      </w:pPr>
      <w:r>
        <w:rPr>
          <w:rFonts w:ascii="Times New Roman" w:hAnsi="Times New Roman" w:cs="Times New Roman"/>
          <w:sz w:val="24"/>
          <w:szCs w:val="24"/>
        </w:rPr>
        <w:t xml:space="preserve">. </w:t>
      </w:r>
    </w:p>
    <w:p w:rsidR="007B68B6" w:rsidRDefault="002A0ABF">
      <w:pPr>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CIMB are not just a bank, they also provide flexible career pathways for fresh graduates to experience the financial world and bring new idea to </w:t>
      </w:r>
      <w:r>
        <w:rPr>
          <w:rFonts w:ascii="Times New Roman" w:hAnsi="Times New Roman" w:cs="Times New Roman" w:hint="eastAsia"/>
          <w:sz w:val="24"/>
          <w:szCs w:val="24"/>
        </w:rPr>
        <w:t>them.</w:t>
      </w:r>
      <w:r>
        <w:rPr>
          <w:rFonts w:ascii="Times New Roman" w:hAnsi="Times New Roman" w:cs="Times New Roman"/>
          <w:sz w:val="24"/>
          <w:szCs w:val="24"/>
        </w:rPr>
        <w:t xml:space="preserve"> For examples, CIMB offers “The complete banker programme”, “CIMB Fusion”, “FSTEP” and so on. </w:t>
      </w:r>
    </w:p>
    <w:p w:rsidR="007B68B6" w:rsidRDefault="007B68B6">
      <w:pPr>
        <w:spacing w:line="360" w:lineRule="auto"/>
        <w:ind w:firstLine="420"/>
        <w:rPr>
          <w:rFonts w:ascii="Times New Roman" w:hAnsi="Times New Roman" w:cs="Times New Roman"/>
          <w:sz w:val="24"/>
          <w:szCs w:val="24"/>
        </w:rPr>
      </w:pPr>
    </w:p>
    <w:p w:rsidR="007B68B6" w:rsidRDefault="002A0ABF">
      <w:pPr>
        <w:spacing w:line="360" w:lineRule="auto"/>
        <w:ind w:firstLine="420"/>
        <w:rPr>
          <w:rFonts w:ascii="Times New Roman" w:hAnsi="Times New Roman" w:cs="Times New Roman"/>
          <w:sz w:val="24"/>
          <w:szCs w:val="24"/>
        </w:rPr>
      </w:pPr>
      <w:r>
        <w:rPr>
          <w:rFonts w:ascii="Times New Roman" w:hAnsi="Times New Roman" w:cs="Times New Roman"/>
          <w:sz w:val="24"/>
          <w:szCs w:val="24"/>
        </w:rPr>
        <w:t>For the programme “The complete banker”,</w:t>
      </w:r>
      <w:r>
        <w:rPr>
          <w:rFonts w:ascii="Times New Roman" w:hAnsi="Times New Roman" w:cs="Times New Roman" w:hint="eastAsia"/>
          <w:sz w:val="24"/>
          <w:szCs w:val="24"/>
        </w:rPr>
        <w:t xml:space="preserve"> </w:t>
      </w:r>
      <w:r>
        <w:rPr>
          <w:rFonts w:ascii="Times New Roman" w:hAnsi="Times New Roman" w:cs="Times New Roman"/>
          <w:sz w:val="24"/>
          <w:szCs w:val="24"/>
        </w:rPr>
        <w:t>the graduates will undergo two-year structured development programme. There are 1 month of“Intensive Classroom Training” and also “Job Rotations” for 11 months in the Year 1, while in Year 2, the graduates will have “Elective Development” for 3-months and “Job Replacement” for another 9-months. The graduates who have achieved academic excellence and have the following characteristics, which are passion for success, communication, agility, collaborative and also think without a box.</w:t>
      </w:r>
    </w:p>
    <w:p w:rsidR="007B68B6" w:rsidRDefault="007B68B6">
      <w:pPr>
        <w:spacing w:line="360" w:lineRule="auto"/>
        <w:ind w:firstLine="420"/>
        <w:rPr>
          <w:rFonts w:ascii="Times New Roman" w:hAnsi="Times New Roman" w:cs="Times New Roman"/>
          <w:sz w:val="24"/>
          <w:szCs w:val="24"/>
        </w:rPr>
      </w:pPr>
    </w:p>
    <w:p w:rsidR="007B68B6" w:rsidRDefault="002A0ABF">
      <w:pPr>
        <w:spacing w:line="360" w:lineRule="auto"/>
        <w:ind w:firstLine="420"/>
        <w:rPr>
          <w:rFonts w:ascii="Times New Roman" w:hAnsi="Times New Roman" w:cs="Times New Roman"/>
          <w:sz w:val="24"/>
          <w:szCs w:val="24"/>
        </w:rPr>
      </w:pPr>
      <w:r>
        <w:rPr>
          <w:rFonts w:ascii="Times New Roman" w:hAnsi="Times New Roman" w:cs="Times New Roman"/>
          <w:sz w:val="24"/>
          <w:szCs w:val="24"/>
        </w:rPr>
        <w:lastRenderedPageBreak/>
        <w:t xml:space="preserve">Besides, CIMB also offers internship opportunities for the under graduates. For examples, CIMB provides “My ASEAN Internship” . The requirements of the internship programme are the graduates should able for a minimum of two months up to six months, strong academic results with minimum CGPA of 3.0, active in extra-curricular activities, good soft-skill. The intake is available in all year round. </w:t>
      </w:r>
    </w:p>
    <w:p w:rsidR="007B68B6" w:rsidRDefault="007B68B6">
      <w:pPr>
        <w:spacing w:after="0" w:line="360" w:lineRule="auto"/>
        <w:ind w:firstLine="420"/>
        <w:textAlignment w:val="baseline"/>
        <w:rPr>
          <w:rFonts w:ascii="Times New Roman" w:eastAsia="Open Sans" w:hAnsi="Times New Roman" w:cs="Times New Roman"/>
          <w:sz w:val="24"/>
          <w:szCs w:val="24"/>
        </w:rPr>
      </w:pPr>
    </w:p>
    <w:p w:rsidR="007B68B6" w:rsidRDefault="002A0ABF">
      <w:pPr>
        <w:spacing w:after="0" w:line="360" w:lineRule="auto"/>
        <w:ind w:firstLine="420"/>
        <w:textAlignment w:val="baseline"/>
        <w:rPr>
          <w:rFonts w:ascii="Times New Roman" w:hAnsi="Times New Roman" w:cs="Times New Roman"/>
          <w:sz w:val="24"/>
          <w:szCs w:val="24"/>
        </w:rPr>
      </w:pPr>
      <w:r>
        <w:rPr>
          <w:rFonts w:ascii="Times New Roman" w:eastAsia="Open Sans" w:hAnsi="Times New Roman" w:cs="Times New Roman"/>
          <w:sz w:val="24"/>
          <w:szCs w:val="24"/>
        </w:rPr>
        <w:t>My ASEAN Internship offers the opportunities for those high-achieving individuals to develop skill sets required by leading employers through a 8-week internship, take part in ASEAN - themed activities and competitions planned at the start and completion of the programme and adapt with the working culture of top employers in the region before embarking on the career.</w:t>
      </w:r>
    </w:p>
    <w:p w:rsidR="007B68B6" w:rsidRDefault="007B68B6">
      <w:pPr>
        <w:spacing w:line="360" w:lineRule="auto"/>
        <w:ind w:firstLine="420"/>
        <w:rPr>
          <w:rFonts w:ascii="Times New Roman" w:hAnsi="Times New Roman" w:cs="Times New Roman"/>
          <w:sz w:val="24"/>
          <w:szCs w:val="24"/>
        </w:rPr>
      </w:pPr>
    </w:p>
    <w:p w:rsidR="007B68B6" w:rsidRDefault="002A0ABF" w:rsidP="000614EB">
      <w:pPr>
        <w:spacing w:line="360" w:lineRule="auto"/>
        <w:ind w:firstLine="420"/>
        <w:rPr>
          <w:rFonts w:ascii="Times New Roman" w:hAnsi="Times New Roman" w:cs="Times New Roman"/>
          <w:sz w:val="24"/>
          <w:szCs w:val="24"/>
        </w:rPr>
      </w:pPr>
      <w:r>
        <w:rPr>
          <w:rFonts w:ascii="Times New Roman" w:hAnsi="Times New Roman" w:cs="Times New Roman"/>
          <w:sz w:val="24"/>
          <w:szCs w:val="24"/>
        </w:rPr>
        <w:t>The requirements of MY ASEAN Internship are the must be an ASEAN youth from public and private universities based in Malaysia or Malaysian youths who study abroad, the minimum CGPA of 3.0, at least band 4 for those took MUET (IELTS: 7.0 and above or TOEFL: 95 and above) and having good skills.</w:t>
      </w:r>
    </w:p>
    <w:p w:rsidR="007B68B6" w:rsidRDefault="002A0ABF">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This topic is spoken by the speaker Mr. Ahmad Affzan bin Mokhtar Anua</w:t>
      </w:r>
      <w:r>
        <w:rPr>
          <w:rFonts w:ascii="Times New Roman" w:hAnsi="Times New Roman" w:cs="Times New Roman"/>
          <w:sz w:val="24"/>
          <w:szCs w:val="24"/>
        </w:rPr>
        <w:t>r</w:t>
      </w:r>
      <w:r>
        <w:rPr>
          <w:rFonts w:ascii="Times New Roman" w:hAnsi="Times New Roman" w:cs="Times New Roman"/>
          <w:sz w:val="24"/>
          <w:szCs w:val="24"/>
          <w:lang w:val="en-MY"/>
        </w:rPr>
        <w:t xml:space="preserve"> who  is the current Director or Head of Production and also MY IT Infrastructure. According to the speaker, t</w:t>
      </w:r>
      <w:r>
        <w:rPr>
          <w:rFonts w:ascii="Times New Roman" w:hAnsi="Times New Roman" w:cs="Times New Roman"/>
          <w:sz w:val="24"/>
          <w:szCs w:val="24"/>
        </w:rPr>
        <w:t xml:space="preserve">here are 6 groups of IT groups which are application, infrastructure, financial and administrator, risk and compliance, service management and IT security. </w:t>
      </w:r>
    </w:p>
    <w:p w:rsidR="007B68B6" w:rsidRDefault="007B68B6">
      <w:pPr>
        <w:spacing w:line="360" w:lineRule="auto"/>
        <w:ind w:firstLine="420"/>
        <w:rPr>
          <w:rFonts w:ascii="Times New Roman" w:hAnsi="Times New Roman" w:cs="Times New Roman"/>
          <w:sz w:val="24"/>
          <w:szCs w:val="24"/>
        </w:rPr>
      </w:pPr>
    </w:p>
    <w:p w:rsidR="007B68B6" w:rsidRDefault="002A0ABF">
      <w:pPr>
        <w:spacing w:line="360" w:lineRule="auto"/>
        <w:ind w:firstLine="420"/>
        <w:rPr>
          <w:rFonts w:ascii="Times New Roman" w:hAnsi="Times New Roman" w:cs="Times New Roman"/>
          <w:sz w:val="24"/>
          <w:szCs w:val="24"/>
          <w:lang w:val="en-MY"/>
        </w:rPr>
      </w:pPr>
      <w:r>
        <w:rPr>
          <w:rFonts w:ascii="Times New Roman" w:hAnsi="Times New Roman" w:cs="Times New Roman"/>
          <w:sz w:val="24"/>
          <w:szCs w:val="24"/>
        </w:rPr>
        <w:t>Application of the IT group is business aligned setup</w:t>
      </w:r>
      <w:r>
        <w:rPr>
          <w:rFonts w:ascii="Times New Roman" w:hAnsi="Times New Roman" w:cs="Times New Roman"/>
          <w:sz w:val="24"/>
          <w:szCs w:val="24"/>
          <w:lang w:val="en-MY"/>
        </w:rPr>
        <w:t xml:space="preserve"> which develop, manage and maintain business applications. “Consumer and Islamic Bank”, “Commercial and Transaction Bank”, “Wholesale Bank”, “Business Enablers” and “Digital” are the examples of the business applications of CIMB. In the team, the members will engage and manage some projects, delivery and also as a support of systems.</w:t>
      </w:r>
    </w:p>
    <w:p w:rsidR="007B68B6" w:rsidRDefault="007B68B6">
      <w:pPr>
        <w:spacing w:line="360" w:lineRule="auto"/>
        <w:ind w:firstLine="420"/>
        <w:rPr>
          <w:rFonts w:ascii="Times New Roman" w:hAnsi="Times New Roman" w:cs="Times New Roman"/>
          <w:sz w:val="24"/>
          <w:szCs w:val="24"/>
          <w:lang w:val="en-MY"/>
        </w:rPr>
      </w:pPr>
    </w:p>
    <w:p w:rsidR="007B68B6" w:rsidRDefault="002A0ABF">
      <w:pPr>
        <w:spacing w:line="360" w:lineRule="auto"/>
        <w:ind w:firstLine="420"/>
        <w:rPr>
          <w:rFonts w:ascii="Times New Roman" w:hAnsi="Times New Roman" w:cs="Times New Roman"/>
          <w:sz w:val="24"/>
          <w:szCs w:val="24"/>
          <w:lang w:val="en-MY"/>
        </w:rPr>
      </w:pPr>
      <w:r>
        <w:rPr>
          <w:rFonts w:ascii="Times New Roman" w:hAnsi="Times New Roman" w:cs="Times New Roman"/>
          <w:sz w:val="24"/>
          <w:szCs w:val="24"/>
          <w:lang w:val="en-MY"/>
        </w:rPr>
        <w:t>Next, infrastructure is split by Technology Domains which will operate and manage IT infrastructure that includes hardware, software and IT environments. There are some infrastructures used which are data centre operations, platforms, network and communications, storage, end user computing, disaster recovery. All of these infrastructures are provided to ensure that the systems can be carried smoothly and reduce the bugs that may occur in the system. For example, CIMB provides a platform to let costumers get more interest about them when costumers can use CIMB online (CIMB Clicks) anywhere and anytime.</w:t>
      </w:r>
    </w:p>
    <w:p w:rsidR="007B68B6" w:rsidRDefault="007B68B6">
      <w:pPr>
        <w:spacing w:line="360" w:lineRule="auto"/>
        <w:ind w:firstLine="420"/>
        <w:rPr>
          <w:rFonts w:ascii="Times New Roman" w:hAnsi="Times New Roman" w:cs="Times New Roman"/>
          <w:sz w:val="24"/>
          <w:szCs w:val="24"/>
          <w:lang w:val="en-MY"/>
        </w:rPr>
      </w:pPr>
    </w:p>
    <w:p w:rsidR="007B68B6" w:rsidRDefault="002A0ABF">
      <w:pPr>
        <w:spacing w:line="360" w:lineRule="auto"/>
        <w:ind w:firstLine="420"/>
        <w:rPr>
          <w:rFonts w:ascii="Times New Roman" w:hAnsi="Times New Roman" w:cs="Times New Roman"/>
          <w:sz w:val="24"/>
          <w:szCs w:val="24"/>
        </w:rPr>
      </w:pPr>
      <w:r>
        <w:rPr>
          <w:rFonts w:ascii="Times New Roman" w:hAnsi="Times New Roman" w:cs="Times New Roman"/>
          <w:sz w:val="24"/>
          <w:szCs w:val="24"/>
          <w:lang w:val="en-MY"/>
        </w:rPr>
        <w:t>IT security is the most important part of the infrastructure of CIMB. This is because people nowadays more likely to use online banking due to its conv</w:t>
      </w:r>
      <w:r>
        <w:rPr>
          <w:rFonts w:ascii="Times New Roman" w:hAnsi="Times New Roman" w:cs="Times New Roman" w:hint="eastAsia"/>
          <w:sz w:val="24"/>
          <w:szCs w:val="24"/>
        </w:rPr>
        <w:t>enience.</w:t>
      </w:r>
    </w:p>
    <w:p w:rsidR="007B68B6" w:rsidRDefault="002A0ABF">
      <w:pPr>
        <w:pStyle w:val="HTMLPreformatted"/>
        <w:shd w:val="clear" w:color="auto" w:fill="FFFFFF"/>
        <w:spacing w:after="0" w:line="540" w:lineRule="atLeast"/>
        <w:rPr>
          <w:rFonts w:ascii="Times New Roman" w:hAnsi="Times New Roman" w:hint="default"/>
          <w:color w:val="212121"/>
        </w:rPr>
      </w:pPr>
      <w:r>
        <w:rPr>
          <w:rFonts w:ascii="Times New Roman" w:hAnsi="Times New Roman"/>
        </w:rPr>
        <w:lastRenderedPageBreak/>
        <w:t>Therefore, IT security group is more concern about the parameter security, IT policy management and enforcement, vulnerability assessments and penetration testings and also the Security Operation Control(SOC) to ensure the data of costumers is c</w:t>
      </w:r>
      <w:r>
        <w:rPr>
          <w:rFonts w:ascii="Times New Roman" w:hAnsi="Times New Roman" w:hint="default"/>
          <w:color w:val="212121"/>
        </w:rPr>
        <w:t>onfidential</w:t>
      </w:r>
      <w:r>
        <w:rPr>
          <w:rFonts w:ascii="Times New Roman" w:hAnsi="Times New Roman"/>
          <w:color w:val="212121"/>
        </w:rPr>
        <w:t xml:space="preserve">. </w:t>
      </w:r>
    </w:p>
    <w:p w:rsidR="007B68B6" w:rsidRDefault="002A0ABF">
      <w:pPr>
        <w:pStyle w:val="HTMLPreformatted"/>
        <w:shd w:val="clear" w:color="auto" w:fill="FFFFFF"/>
        <w:spacing w:after="0" w:line="540" w:lineRule="atLeast"/>
        <w:rPr>
          <w:rFonts w:ascii="Times New Roman" w:hAnsi="Times New Roman" w:hint="default"/>
          <w:color w:val="212121"/>
        </w:rPr>
      </w:pPr>
      <w:r>
        <w:rPr>
          <w:rFonts w:ascii="Times New Roman" w:hAnsi="Times New Roman"/>
          <w:color w:val="212121"/>
        </w:rPr>
        <w:tab/>
        <w:t xml:space="preserve">Risk and Compliance is also a part of the responsible scope of the infrastructure. There consists of four components which are regulatory and standards compliance, audit management, IT risk managements and also ongoing risk assessment. This group is made to reduce the risk of being hacking and provide costumers a safety environment for online-banking.   </w:t>
      </w:r>
    </w:p>
    <w:p w:rsidR="007B68B6" w:rsidRDefault="007B68B6">
      <w:pPr>
        <w:spacing w:line="360" w:lineRule="auto"/>
        <w:rPr>
          <w:rFonts w:ascii="Times New Roman" w:hAnsi="Times New Roman" w:cs="Times New Roman"/>
          <w:sz w:val="24"/>
          <w:szCs w:val="24"/>
        </w:rPr>
      </w:pPr>
    </w:p>
    <w:p w:rsidR="007B68B6" w:rsidRDefault="002A0ABF">
      <w:pPr>
        <w:spacing w:line="36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en-US"/>
        </w:rPr>
        <w:lastRenderedPageBreak/>
        <w:drawing>
          <wp:inline distT="0" distB="0" distL="114300" distR="114300">
            <wp:extent cx="3478530" cy="4029075"/>
            <wp:effectExtent l="0" t="0" r="7620" b="9525"/>
            <wp:docPr id="3" name="Picture 3" descr="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eaker"/>
                    <pic:cNvPicPr>
                      <a:picLocks noChangeAspect="1"/>
                    </pic:cNvPicPr>
                  </pic:nvPicPr>
                  <pic:blipFill>
                    <a:blip r:embed="rId9"/>
                    <a:srcRect t="13241"/>
                    <a:stretch>
                      <a:fillRect/>
                    </a:stretch>
                  </pic:blipFill>
                  <pic:spPr>
                    <a:xfrm>
                      <a:off x="0" y="0"/>
                      <a:ext cx="3478530" cy="4029075"/>
                    </a:xfrm>
                    <a:prstGeom prst="rect">
                      <a:avLst/>
                    </a:prstGeom>
                  </pic:spPr>
                </pic:pic>
              </a:graphicData>
            </a:graphic>
          </wp:inline>
        </w:drawing>
      </w:r>
    </w:p>
    <w:p w:rsidR="007B68B6" w:rsidRDefault="002A0ABF">
      <w:pPr>
        <w:spacing w:line="360" w:lineRule="auto"/>
        <w:rPr>
          <w:rFonts w:ascii="Times New Roman" w:hAnsi="Times New Roman" w:cs="Times New Roman"/>
          <w:sz w:val="24"/>
          <w:szCs w:val="24"/>
        </w:rPr>
      </w:pPr>
      <w:r>
        <w:rPr>
          <w:rFonts w:ascii="Times New Roman" w:hAnsi="Times New Roman" w:cs="Times New Roman" w:hint="eastAsia"/>
          <w:sz w:val="24"/>
          <w:szCs w:val="24"/>
        </w:rPr>
        <w:t>Image 1: The introduction of the speaker of IT infrastructure.</w:t>
      </w:r>
    </w:p>
    <w:p w:rsidR="007B68B6" w:rsidRDefault="007B68B6">
      <w:pPr>
        <w:spacing w:line="360" w:lineRule="auto"/>
        <w:rPr>
          <w:rFonts w:ascii="Times New Roman" w:hAnsi="Times New Roman" w:cs="Times New Roman"/>
          <w:sz w:val="24"/>
          <w:szCs w:val="24"/>
        </w:rPr>
      </w:pPr>
    </w:p>
    <w:p w:rsidR="002A0ABF" w:rsidRDefault="002A0ABF" w:rsidP="002A0ABF">
      <w:pPr>
        <w:rPr>
          <w:rFonts w:ascii="Calibri" w:eastAsia="SimSun" w:hAnsi="Calibri" w:cs="Times New Roman"/>
        </w:rPr>
      </w:pPr>
      <w:r>
        <w:t xml:space="preserve">  </w:t>
      </w:r>
    </w:p>
    <w:p w:rsidR="002A0ABF" w:rsidRPr="000614EB" w:rsidRDefault="002A0ABF" w:rsidP="002A0ABF">
      <w:pPr>
        <w:rPr>
          <w:rFonts w:ascii="Times New Roman" w:hAnsi="Times New Roman" w:cs="Times New Roman"/>
          <w:sz w:val="24"/>
          <w:szCs w:val="24"/>
        </w:rPr>
      </w:pPr>
      <w:r w:rsidRPr="000614EB">
        <w:rPr>
          <w:rFonts w:ascii="Times New Roman" w:hAnsi="Times New Roman" w:cs="Times New Roman"/>
          <w:sz w:val="24"/>
          <w:szCs w:val="24"/>
        </w:rPr>
        <w:lastRenderedPageBreak/>
        <w:t xml:space="preserve">  From the visiting at CIMB programme, I see that CIMB not only a bank but also provide opportunity for fresh graduate especially to get involve in CIMB.The programme by CIMB overall has boosted me to become more excellent in study to get  high pointer in exam and curricular. </w:t>
      </w:r>
    </w:p>
    <w:p w:rsidR="002A0ABF" w:rsidRPr="000614EB" w:rsidRDefault="002A0ABF" w:rsidP="002A0ABF">
      <w:pPr>
        <w:rPr>
          <w:rFonts w:ascii="Times New Roman" w:hAnsi="Times New Roman" w:cs="Times New Roman"/>
          <w:sz w:val="24"/>
          <w:szCs w:val="24"/>
        </w:rPr>
      </w:pPr>
      <w:r w:rsidRPr="000614EB">
        <w:rPr>
          <w:rFonts w:ascii="Times New Roman" w:hAnsi="Times New Roman" w:cs="Times New Roman"/>
          <w:sz w:val="24"/>
          <w:szCs w:val="24"/>
        </w:rPr>
        <w:t xml:space="preserve">         I need to learn from the mentor to increase my knowledge and always meet them to learn how to lead in one organization. After that I can learn from their experience if I had problems in industry. From that our relation be more closer and I will more confident around in people. Then I have to increase my knowledge by reading motivational book. That can make me more confident in myself and I can improve my words especially when speaking with others. That can make me confident with my self.</w:t>
      </w:r>
    </w:p>
    <w:p w:rsidR="002A0ABF" w:rsidRPr="000614EB" w:rsidRDefault="002A0ABF" w:rsidP="002A0ABF">
      <w:pPr>
        <w:ind w:firstLineChars="200" w:firstLine="480"/>
        <w:rPr>
          <w:rFonts w:ascii="Times New Roman" w:hAnsi="Times New Roman" w:cs="Times New Roman"/>
          <w:sz w:val="24"/>
          <w:szCs w:val="24"/>
        </w:rPr>
      </w:pPr>
      <w:r w:rsidRPr="000614EB">
        <w:rPr>
          <w:rFonts w:ascii="Times New Roman" w:hAnsi="Times New Roman" w:cs="Times New Roman"/>
          <w:sz w:val="24"/>
          <w:szCs w:val="24"/>
        </w:rPr>
        <w:t xml:space="preserve">The most interesting programme offered by CIMB is "My ASEAN intership".It is because this programme offered for fresh graduate and the minimum pointer is 3.0. So I have opportunities to join this programme and I also active in curicular even I need to fight with other graduate to get this offered. </w:t>
      </w:r>
    </w:p>
    <w:p w:rsidR="007B68B6" w:rsidRDefault="007B68B6">
      <w:pPr>
        <w:spacing w:line="360" w:lineRule="auto"/>
        <w:rPr>
          <w:rFonts w:ascii="Times New Roman" w:hAnsi="Times New Roman" w:cs="Times New Roman"/>
          <w:sz w:val="24"/>
          <w:szCs w:val="24"/>
        </w:rPr>
      </w:pPr>
    </w:p>
    <w:p w:rsidR="000614EB" w:rsidRPr="001D5D36" w:rsidRDefault="000614EB" w:rsidP="000614EB">
      <w:pPr>
        <w:rPr>
          <w:rFonts w:ascii="Times New Roman" w:hAnsi="Times New Roman" w:cs="Times New Roman"/>
          <w:b/>
          <w:sz w:val="24"/>
          <w:szCs w:val="24"/>
        </w:rPr>
      </w:pPr>
      <w:r w:rsidRPr="001D5D36">
        <w:rPr>
          <w:rFonts w:ascii="Times New Roman" w:hAnsi="Times New Roman" w:cs="Times New Roman"/>
          <w:b/>
          <w:sz w:val="24"/>
          <w:szCs w:val="24"/>
        </w:rPr>
        <w:t>REFERENCES</w:t>
      </w:r>
    </w:p>
    <w:p w:rsidR="000614EB" w:rsidRDefault="000614EB" w:rsidP="000614EB">
      <w:pPr>
        <w:pStyle w:val="ListParagraph"/>
        <w:numPr>
          <w:ilvl w:val="0"/>
          <w:numId w:val="1"/>
        </w:numPr>
        <w:rPr>
          <w:rFonts w:ascii="Times New Roman" w:hAnsi="Times New Roman" w:cs="Times New Roman"/>
          <w:sz w:val="24"/>
          <w:szCs w:val="24"/>
        </w:rPr>
      </w:pPr>
      <w:r w:rsidRPr="001D5D36">
        <w:rPr>
          <w:rFonts w:ascii="Times New Roman" w:hAnsi="Times New Roman" w:cs="Times New Roman"/>
          <w:sz w:val="24"/>
          <w:szCs w:val="24"/>
        </w:rPr>
        <w:t xml:space="preserve"> </w:t>
      </w:r>
      <w:hyperlink r:id="rId10" w:history="1">
        <w:r w:rsidRPr="001D5D36">
          <w:rPr>
            <w:rStyle w:val="Hyperlink"/>
            <w:rFonts w:ascii="Times New Roman" w:hAnsi="Times New Roman" w:cs="Times New Roman"/>
            <w:sz w:val="24"/>
            <w:szCs w:val="24"/>
          </w:rPr>
          <w:t>https://www.cimb.com/en/index.html</w:t>
        </w:r>
      </w:hyperlink>
    </w:p>
    <w:p w:rsidR="000614EB" w:rsidRDefault="000614EB" w:rsidP="000614EB">
      <w:pPr>
        <w:pStyle w:val="ListParagraph"/>
        <w:numPr>
          <w:ilvl w:val="0"/>
          <w:numId w:val="1"/>
        </w:numPr>
        <w:rPr>
          <w:rFonts w:ascii="Times New Roman" w:hAnsi="Times New Roman" w:cs="Times New Roman"/>
          <w:sz w:val="24"/>
          <w:szCs w:val="24"/>
        </w:rPr>
      </w:pPr>
      <w:hyperlink r:id="rId11" w:anchor="read" w:history="1">
        <w:r w:rsidRPr="003421FD">
          <w:rPr>
            <w:rStyle w:val="Hyperlink"/>
            <w:rFonts w:ascii="Times New Roman" w:hAnsi="Times New Roman" w:cs="Times New Roman"/>
            <w:sz w:val="24"/>
            <w:szCs w:val="24"/>
          </w:rPr>
          <w:t>https://www.cimb.com/en/who-we-are/overview/awards/2018.html#read</w:t>
        </w:r>
      </w:hyperlink>
    </w:p>
    <w:p w:rsidR="000614EB" w:rsidRPr="000C056A" w:rsidRDefault="000614EB" w:rsidP="000614EB">
      <w:pPr>
        <w:pStyle w:val="ListParagraph"/>
        <w:numPr>
          <w:ilvl w:val="0"/>
          <w:numId w:val="1"/>
        </w:numPr>
        <w:rPr>
          <w:rFonts w:ascii="Times New Roman" w:hAnsi="Times New Roman" w:cs="Times New Roman"/>
          <w:sz w:val="24"/>
          <w:szCs w:val="24"/>
        </w:rPr>
      </w:pPr>
      <w:r w:rsidRPr="000C056A">
        <w:rPr>
          <w:rFonts w:ascii="Times New Roman" w:hAnsi="Times New Roman" w:cs="Times New Roman"/>
          <w:sz w:val="24"/>
          <w:szCs w:val="24"/>
        </w:rPr>
        <w:t>CIMB slide presentations</w:t>
      </w:r>
    </w:p>
    <w:p w:rsidR="000614EB" w:rsidRDefault="000614EB">
      <w:pPr>
        <w:spacing w:line="360" w:lineRule="auto"/>
        <w:rPr>
          <w:rFonts w:ascii="Times New Roman" w:hAnsi="Times New Roman" w:cs="Times New Roman"/>
          <w:sz w:val="24"/>
          <w:szCs w:val="24"/>
        </w:rPr>
      </w:pPr>
    </w:p>
    <w:sectPr w:rsidR="000614E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EE1"/>
    <w:multiLevelType w:val="hybridMultilevel"/>
    <w:tmpl w:val="D696BA94"/>
    <w:lvl w:ilvl="0" w:tplc="38D245CC">
      <w:start w:val="1"/>
      <w:numFmt w:val="decimal"/>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4C71531"/>
    <w:multiLevelType w:val="hybridMultilevel"/>
    <w:tmpl w:val="483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B5183"/>
    <w:multiLevelType w:val="hybridMultilevel"/>
    <w:tmpl w:val="E12E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A15D1"/>
    <w:rsid w:val="000614EB"/>
    <w:rsid w:val="002A0ABF"/>
    <w:rsid w:val="007B68B6"/>
    <w:rsid w:val="00F4286B"/>
    <w:rsid w:val="0261487E"/>
    <w:rsid w:val="4C2902E6"/>
    <w:rsid w:val="4DBE2BDD"/>
    <w:rsid w:val="62575046"/>
    <w:rsid w:val="68387001"/>
    <w:rsid w:val="6AAC2616"/>
    <w:rsid w:val="6CDA15D1"/>
    <w:rsid w:val="7326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52B"/>
  <w15:docId w15:val="{8FEFB71C-B7AB-4F43-9A2A-A1C24FB1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F428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pPr>
      <w:spacing w:beforeAutospacing="1" w:after="0" w:afterAutospacing="1"/>
    </w:pPr>
    <w:rPr>
      <w:sz w:val="24"/>
      <w:szCs w:val="24"/>
      <w:lang w:eastAsia="zh-CN"/>
    </w:rPr>
  </w:style>
  <w:style w:type="character" w:styleId="Hyperlink">
    <w:name w:val="Hyperlink"/>
    <w:basedOn w:val="DefaultParagraphFont"/>
    <w:rPr>
      <w:color w:val="0000FF"/>
      <w:u w:val="single"/>
    </w:rPr>
  </w:style>
  <w:style w:type="paragraph" w:styleId="Footer">
    <w:name w:val="footer"/>
    <w:basedOn w:val="Normal"/>
    <w:link w:val="FooterChar"/>
    <w:rsid w:val="00F4286B"/>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rsid w:val="00F4286B"/>
    <w:rPr>
      <w:rFonts w:eastAsia="Times New Roman"/>
      <w:sz w:val="24"/>
      <w:szCs w:val="24"/>
    </w:rPr>
  </w:style>
  <w:style w:type="character" w:customStyle="1" w:styleId="Heading2Char">
    <w:name w:val="Heading 2 Char"/>
    <w:basedOn w:val="DefaultParagraphFont"/>
    <w:link w:val="Heading2"/>
    <w:semiHidden/>
    <w:rsid w:val="00F4286B"/>
    <w:rPr>
      <w:rFonts w:asciiTheme="majorHAnsi" w:eastAsiaTheme="majorEastAsia" w:hAnsiTheme="majorHAnsi" w:cstheme="majorBidi"/>
      <w:color w:val="2E74B5" w:themeColor="accent1" w:themeShade="BF"/>
      <w:sz w:val="26"/>
      <w:szCs w:val="26"/>
      <w:lang w:eastAsia="zh-CN"/>
    </w:rPr>
  </w:style>
  <w:style w:type="paragraph" w:styleId="ListParagraph">
    <w:name w:val="List Paragraph"/>
    <w:basedOn w:val="Normal"/>
    <w:uiPriority w:val="34"/>
    <w:qFormat/>
    <w:rsid w:val="000614EB"/>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20317">
      <w:bodyDiv w:val="1"/>
      <w:marLeft w:val="0"/>
      <w:marRight w:val="0"/>
      <w:marTop w:val="0"/>
      <w:marBottom w:val="0"/>
      <w:divBdr>
        <w:top w:val="none" w:sz="0" w:space="0" w:color="auto"/>
        <w:left w:val="none" w:sz="0" w:space="0" w:color="auto"/>
        <w:bottom w:val="none" w:sz="0" w:space="0" w:color="auto"/>
        <w:right w:val="none" w:sz="0" w:space="0" w:color="auto"/>
      </w:divBdr>
    </w:div>
    <w:div w:id="62392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b.com/en/who-we-are/overview/awards/201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imb.com/en/who-we-are/overview/awards/2018.html" TargetMode="External"/><Relationship Id="rId5" Type="http://schemas.openxmlformats.org/officeDocument/2006/relationships/webSettings" Target="webSettings.xml"/><Relationship Id="rId10" Type="http://schemas.openxmlformats.org/officeDocument/2006/relationships/hyperlink" Target="https://www.cimb.com/en/index.html"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2018-11-14T04:02:00Z</dcterms:created>
  <dcterms:modified xsi:type="dcterms:W3CDTF">2018-11-15T16:16:00Z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