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24" w:rsidRDefault="00475024" w:rsidP="00475024">
      <w:pPr>
        <w:jc w:val="center"/>
      </w:pPr>
      <w:r>
        <w:rPr>
          <w:noProof/>
          <w:lang w:val="ms-MY" w:eastAsia="ms-MY"/>
        </w:rPr>
        <w:drawing>
          <wp:inline distT="0" distB="0" distL="0" distR="0">
            <wp:extent cx="5760720" cy="225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_logo.jpg"/>
                    <pic:cNvPicPr/>
                  </pic:nvPicPr>
                  <pic:blipFill>
                    <a:blip r:embed="rId5">
                      <a:extLst>
                        <a:ext uri="{28A0092B-C50C-407E-A947-70E740481C1C}">
                          <a14:useLocalDpi xmlns:a14="http://schemas.microsoft.com/office/drawing/2010/main" val="0"/>
                        </a:ext>
                      </a:extLst>
                    </a:blip>
                    <a:stretch>
                      <a:fillRect/>
                    </a:stretch>
                  </pic:blipFill>
                  <pic:spPr>
                    <a:xfrm>
                      <a:off x="0" y="0"/>
                      <a:ext cx="5760720" cy="2251075"/>
                    </a:xfrm>
                    <a:prstGeom prst="rect">
                      <a:avLst/>
                    </a:prstGeom>
                  </pic:spPr>
                </pic:pic>
              </a:graphicData>
            </a:graphic>
          </wp:inline>
        </w:drawing>
      </w:r>
    </w:p>
    <w:p w:rsidR="00475024" w:rsidRPr="00704FB9" w:rsidRDefault="00475024" w:rsidP="00475024">
      <w:pPr>
        <w:jc w:val="center"/>
        <w:rPr>
          <w:b/>
          <w:sz w:val="52"/>
          <w:szCs w:val="52"/>
        </w:rPr>
      </w:pPr>
      <w:r w:rsidRPr="00704FB9">
        <w:rPr>
          <w:b/>
          <w:sz w:val="52"/>
          <w:szCs w:val="52"/>
        </w:rPr>
        <w:t>DINAMIKA MALAYSIA</w:t>
      </w:r>
      <w:r w:rsidR="00704FB9" w:rsidRPr="00704FB9">
        <w:rPr>
          <w:b/>
          <w:sz w:val="52"/>
          <w:szCs w:val="52"/>
        </w:rPr>
        <w:t xml:space="preserve"> - SCSV</w:t>
      </w:r>
    </w:p>
    <w:p w:rsidR="00475024" w:rsidRPr="00704FB9" w:rsidRDefault="00475024" w:rsidP="00475024">
      <w:pPr>
        <w:jc w:val="center"/>
        <w:rPr>
          <w:b/>
          <w:sz w:val="52"/>
          <w:szCs w:val="52"/>
        </w:rPr>
      </w:pPr>
      <w:r w:rsidRPr="00704FB9">
        <w:rPr>
          <w:b/>
          <w:sz w:val="52"/>
          <w:szCs w:val="52"/>
        </w:rPr>
        <w:t>(UHAS</w:t>
      </w:r>
      <w:r w:rsidR="00704FB9" w:rsidRPr="00704FB9">
        <w:rPr>
          <w:b/>
          <w:sz w:val="52"/>
          <w:szCs w:val="52"/>
        </w:rPr>
        <w:t>1172-24)</w:t>
      </w:r>
    </w:p>
    <w:p w:rsidR="00704FB9" w:rsidRPr="00704FB9" w:rsidRDefault="00704FB9" w:rsidP="00475024">
      <w:pPr>
        <w:jc w:val="center"/>
        <w:rPr>
          <w:b/>
          <w:sz w:val="52"/>
          <w:szCs w:val="52"/>
        </w:rPr>
      </w:pPr>
    </w:p>
    <w:p w:rsidR="00475024" w:rsidRPr="00704FB9" w:rsidRDefault="00475024" w:rsidP="00475024">
      <w:pPr>
        <w:jc w:val="center"/>
        <w:rPr>
          <w:b/>
          <w:sz w:val="52"/>
          <w:szCs w:val="52"/>
        </w:rPr>
      </w:pPr>
      <w:r w:rsidRPr="00704FB9">
        <w:rPr>
          <w:b/>
          <w:sz w:val="52"/>
          <w:szCs w:val="52"/>
        </w:rPr>
        <w:t>PERLEMBAGAAN DI MALAYSIA</w:t>
      </w:r>
    </w:p>
    <w:p w:rsidR="00475024" w:rsidRPr="00704FB9" w:rsidRDefault="00475024" w:rsidP="00475024">
      <w:pPr>
        <w:jc w:val="center"/>
        <w:rPr>
          <w:sz w:val="32"/>
          <w:szCs w:val="32"/>
        </w:rPr>
      </w:pPr>
    </w:p>
    <w:p w:rsidR="00704FB9" w:rsidRPr="00F55CD7" w:rsidRDefault="00704FB9" w:rsidP="00475024">
      <w:pPr>
        <w:jc w:val="center"/>
        <w:rPr>
          <w:sz w:val="32"/>
          <w:szCs w:val="32"/>
        </w:rPr>
      </w:pPr>
      <w:r w:rsidRPr="00F55CD7">
        <w:rPr>
          <w:sz w:val="32"/>
          <w:szCs w:val="32"/>
        </w:rPr>
        <w:t>NAMA PENSYARAH: PUAN SUHAIBAH BINTI ABU BAKAR</w:t>
      </w:r>
    </w:p>
    <w:p w:rsidR="00704FB9" w:rsidRPr="00F55CD7" w:rsidRDefault="00704FB9" w:rsidP="00475024">
      <w:pPr>
        <w:jc w:val="center"/>
        <w:rPr>
          <w:sz w:val="28"/>
          <w:szCs w:val="32"/>
        </w:rPr>
      </w:pPr>
    </w:p>
    <w:p w:rsidR="00704FB9" w:rsidRPr="00F55CD7" w:rsidRDefault="00704FB9" w:rsidP="00704FB9">
      <w:pPr>
        <w:jc w:val="left"/>
        <w:rPr>
          <w:sz w:val="32"/>
          <w:szCs w:val="32"/>
        </w:rPr>
      </w:pPr>
      <w:r w:rsidRPr="00F55CD7">
        <w:rPr>
          <w:sz w:val="32"/>
          <w:szCs w:val="32"/>
        </w:rPr>
        <w:t>NAMA AHLI KUMPULAN:</w:t>
      </w:r>
    </w:p>
    <w:tbl>
      <w:tblPr>
        <w:tblStyle w:val="TableGrid"/>
        <w:tblW w:w="0" w:type="auto"/>
        <w:tblLook w:val="04A0" w:firstRow="1" w:lastRow="0" w:firstColumn="1" w:lastColumn="0" w:noHBand="0" w:noVBand="1"/>
      </w:tblPr>
      <w:tblGrid>
        <w:gridCol w:w="562"/>
        <w:gridCol w:w="6488"/>
        <w:gridCol w:w="2012"/>
      </w:tblGrid>
      <w:tr w:rsidR="00704FB9" w:rsidTr="00F55CD7">
        <w:trPr>
          <w:trHeight w:val="551"/>
        </w:trPr>
        <w:tc>
          <w:tcPr>
            <w:tcW w:w="562" w:type="dxa"/>
          </w:tcPr>
          <w:p w:rsidR="00704FB9" w:rsidRDefault="00704FB9" w:rsidP="00704FB9">
            <w:pPr>
              <w:jc w:val="left"/>
              <w:rPr>
                <w:sz w:val="32"/>
                <w:szCs w:val="32"/>
              </w:rPr>
            </w:pPr>
            <w:r>
              <w:rPr>
                <w:sz w:val="32"/>
                <w:szCs w:val="32"/>
              </w:rPr>
              <w:t>1.</w:t>
            </w:r>
          </w:p>
        </w:tc>
        <w:tc>
          <w:tcPr>
            <w:tcW w:w="6488" w:type="dxa"/>
          </w:tcPr>
          <w:p w:rsidR="00704FB9" w:rsidRDefault="00704FB9" w:rsidP="00704FB9">
            <w:pPr>
              <w:jc w:val="left"/>
              <w:rPr>
                <w:sz w:val="32"/>
                <w:szCs w:val="32"/>
              </w:rPr>
            </w:pPr>
            <w:r w:rsidRPr="00704FB9">
              <w:rPr>
                <w:sz w:val="32"/>
                <w:szCs w:val="32"/>
              </w:rPr>
              <w:t xml:space="preserve">MIRHANIEZA BINTI MATHARUZAMAN  </w:t>
            </w:r>
          </w:p>
        </w:tc>
        <w:tc>
          <w:tcPr>
            <w:tcW w:w="2012" w:type="dxa"/>
          </w:tcPr>
          <w:p w:rsidR="00704FB9" w:rsidRDefault="00704FB9" w:rsidP="00704FB9">
            <w:pPr>
              <w:jc w:val="left"/>
              <w:rPr>
                <w:sz w:val="32"/>
                <w:szCs w:val="32"/>
              </w:rPr>
            </w:pPr>
            <w:r w:rsidRPr="00704FB9">
              <w:rPr>
                <w:sz w:val="32"/>
                <w:szCs w:val="32"/>
              </w:rPr>
              <w:t>(A18CS0106)</w:t>
            </w:r>
          </w:p>
        </w:tc>
      </w:tr>
      <w:tr w:rsidR="00704FB9" w:rsidTr="00704FB9">
        <w:tc>
          <w:tcPr>
            <w:tcW w:w="562" w:type="dxa"/>
          </w:tcPr>
          <w:p w:rsidR="00704FB9" w:rsidRDefault="00704FB9" w:rsidP="00704FB9">
            <w:pPr>
              <w:jc w:val="left"/>
              <w:rPr>
                <w:sz w:val="32"/>
                <w:szCs w:val="32"/>
              </w:rPr>
            </w:pPr>
            <w:r>
              <w:rPr>
                <w:sz w:val="32"/>
                <w:szCs w:val="32"/>
              </w:rPr>
              <w:t>2.</w:t>
            </w:r>
          </w:p>
        </w:tc>
        <w:tc>
          <w:tcPr>
            <w:tcW w:w="6488" w:type="dxa"/>
          </w:tcPr>
          <w:p w:rsidR="00704FB9" w:rsidRDefault="00704FB9" w:rsidP="00704FB9">
            <w:pPr>
              <w:jc w:val="left"/>
              <w:rPr>
                <w:sz w:val="32"/>
                <w:szCs w:val="32"/>
              </w:rPr>
            </w:pPr>
            <w:r w:rsidRPr="00704FB9">
              <w:rPr>
                <w:sz w:val="32"/>
                <w:szCs w:val="32"/>
              </w:rPr>
              <w:t>NUR ASNANI BINTI HASSAN</w:t>
            </w:r>
          </w:p>
        </w:tc>
        <w:tc>
          <w:tcPr>
            <w:tcW w:w="2012" w:type="dxa"/>
          </w:tcPr>
          <w:p w:rsidR="00704FB9" w:rsidRPr="00704FB9" w:rsidRDefault="00704FB9" w:rsidP="00704FB9">
            <w:pPr>
              <w:jc w:val="left"/>
              <w:rPr>
                <w:sz w:val="32"/>
                <w:szCs w:val="32"/>
              </w:rPr>
            </w:pPr>
            <w:r w:rsidRPr="00704FB9">
              <w:rPr>
                <w:sz w:val="32"/>
                <w:szCs w:val="32"/>
              </w:rPr>
              <w:t>(A18CS0186)</w:t>
            </w:r>
          </w:p>
        </w:tc>
      </w:tr>
      <w:tr w:rsidR="00704FB9" w:rsidTr="00F55CD7">
        <w:trPr>
          <w:trHeight w:val="561"/>
        </w:trPr>
        <w:tc>
          <w:tcPr>
            <w:tcW w:w="562" w:type="dxa"/>
          </w:tcPr>
          <w:p w:rsidR="00704FB9" w:rsidRDefault="00704FB9" w:rsidP="00704FB9">
            <w:pPr>
              <w:jc w:val="left"/>
              <w:rPr>
                <w:sz w:val="32"/>
                <w:szCs w:val="32"/>
              </w:rPr>
            </w:pPr>
            <w:bookmarkStart w:id="0" w:name="_GoBack"/>
            <w:r>
              <w:rPr>
                <w:sz w:val="32"/>
                <w:szCs w:val="32"/>
              </w:rPr>
              <w:t>3.</w:t>
            </w:r>
          </w:p>
        </w:tc>
        <w:tc>
          <w:tcPr>
            <w:tcW w:w="6488" w:type="dxa"/>
          </w:tcPr>
          <w:p w:rsidR="00704FB9" w:rsidRDefault="00704FB9" w:rsidP="00704FB9">
            <w:pPr>
              <w:jc w:val="left"/>
              <w:rPr>
                <w:sz w:val="32"/>
                <w:szCs w:val="32"/>
              </w:rPr>
            </w:pPr>
            <w:r w:rsidRPr="00704FB9">
              <w:rPr>
                <w:sz w:val="32"/>
                <w:szCs w:val="32"/>
              </w:rPr>
              <w:t>YAP XIN YIN</w:t>
            </w:r>
          </w:p>
        </w:tc>
        <w:tc>
          <w:tcPr>
            <w:tcW w:w="2012" w:type="dxa"/>
          </w:tcPr>
          <w:p w:rsidR="00704FB9" w:rsidRDefault="00F55CD7" w:rsidP="00704FB9">
            <w:pPr>
              <w:jc w:val="left"/>
              <w:rPr>
                <w:sz w:val="32"/>
                <w:szCs w:val="32"/>
              </w:rPr>
            </w:pPr>
            <w:r w:rsidRPr="00F55CD7">
              <w:rPr>
                <w:sz w:val="32"/>
                <w:szCs w:val="32"/>
              </w:rPr>
              <w:t>(A18CS0276)</w:t>
            </w:r>
          </w:p>
        </w:tc>
      </w:tr>
      <w:bookmarkEnd w:id="0"/>
    </w:tbl>
    <w:p w:rsidR="00704FB9" w:rsidRPr="00704FB9" w:rsidRDefault="00704FB9" w:rsidP="00704FB9">
      <w:pPr>
        <w:jc w:val="left"/>
        <w:rPr>
          <w:sz w:val="32"/>
          <w:szCs w:val="32"/>
        </w:rPr>
      </w:pPr>
    </w:p>
    <w:p w:rsidR="00704FB9" w:rsidRDefault="00704FB9" w:rsidP="00475024">
      <w:pPr>
        <w:jc w:val="center"/>
      </w:pPr>
    </w:p>
    <w:p w:rsidR="00475024" w:rsidRDefault="00475024" w:rsidP="00475024"/>
    <w:p w:rsidR="00F55CD7" w:rsidRDefault="00F55CD7" w:rsidP="00475024"/>
    <w:p w:rsidR="00F55CD7" w:rsidRPr="00A5478D" w:rsidRDefault="00F55CD7" w:rsidP="00F55CD7">
      <w:pPr>
        <w:pStyle w:val="Heading1"/>
      </w:pPr>
      <w:r w:rsidRPr="00145E9B">
        <w:t>Definisi dan Konsep Perlembagaan</w:t>
      </w:r>
    </w:p>
    <w:p w:rsidR="00F55CD7" w:rsidRDefault="00F55CD7" w:rsidP="00F55CD7">
      <w:pPr>
        <w:ind w:firstLine="720"/>
      </w:pPr>
    </w:p>
    <w:p w:rsidR="00F55CD7" w:rsidRDefault="00F55CD7" w:rsidP="00F55CD7">
      <w:pPr>
        <w:ind w:firstLine="720"/>
      </w:pPr>
      <w:r w:rsidRPr="00145E9B">
        <w:t>Perlembagaan Malaysia merupakan undang-undang tertinggi</w:t>
      </w:r>
      <w:r>
        <w:t xml:space="preserve"> bagi sesebuah negara</w:t>
      </w:r>
      <w:r w:rsidRPr="00145E9B">
        <w:t xml:space="preserve">.  </w:t>
      </w:r>
      <w:proofErr w:type="gramStart"/>
      <w:r w:rsidRPr="00145E9B">
        <w:t>Ia</w:t>
      </w:r>
      <w:proofErr w:type="gramEnd"/>
      <w:r>
        <w:t xml:space="preserve"> memainkan peranan yang sangat penting dalam sesebuah negara untuk melahirkan sesebuah negara yang majmuk dan harmoni. Perlembagaan Persekutuan merupakan garis panduan dalam pemerintah Malaysia. </w:t>
      </w:r>
      <w:proofErr w:type="gramStart"/>
      <w:r>
        <w:t>Ia</w:t>
      </w:r>
      <w:proofErr w:type="gramEnd"/>
      <w:r>
        <w:t xml:space="preserve"> juga memainkan peranan dalam menyelaraskan pemerintahan sesebuah negara. </w:t>
      </w:r>
    </w:p>
    <w:p w:rsidR="00F55CD7" w:rsidRDefault="00F55CD7" w:rsidP="00F55CD7">
      <w:pPr>
        <w:ind w:firstLine="720"/>
      </w:pPr>
      <w:r>
        <w:t>Perlembagaan persekutuan</w:t>
      </w:r>
      <w:r w:rsidRPr="00145E9B">
        <w:t xml:space="preserve"> mengandungi perkara yang menjadi asas perundangan kepada Negara kita. </w:t>
      </w:r>
      <w:proofErr w:type="gramStart"/>
      <w:r>
        <w:t>Ia</w:t>
      </w:r>
      <w:proofErr w:type="gramEnd"/>
      <w:r>
        <w:t xml:space="preserve"> merupakan dokumen rasmi yang mengandungi peraturan yang ditetapkan dalam negara dan harus dipatuhi. Tanpa Perlembagaan Persekutuan, negara kita </w:t>
      </w:r>
      <w:proofErr w:type="gramStart"/>
      <w:r>
        <w:t>akan</w:t>
      </w:r>
      <w:proofErr w:type="gramEnd"/>
      <w:r>
        <w:t xml:space="preserve"> menjadi huru-hara dan kerajaan susah untuk mentadbir negara. Perlembagaan Malaysia memainkan peranan sebagai suatu punca bagi undang yang sedang ada atau yang bakal digubal. </w:t>
      </w:r>
      <w:r w:rsidRPr="00145E9B">
        <w:t xml:space="preserve">Perlembagaan merupakan undang bertulis yang dihasilkan berpandukan kepada Perjanjian Persekutuan Tanah Malaysia 1948 dan Perlembagaan Tanah Melayu 1957. </w:t>
      </w:r>
    </w:p>
    <w:p w:rsidR="00F55CD7" w:rsidRDefault="00F55CD7" w:rsidP="00F55CD7">
      <w:pPr>
        <w:ind w:firstLine="720"/>
      </w:pPr>
      <w:r>
        <w:t xml:space="preserve"> Perlembagaan Persekutuan Malaysia mengandungi 131 perkara yang perlu dipatuhkan. Dalam Perlembagaan Persekutuan Malaysia </w:t>
      </w:r>
      <w:proofErr w:type="gramStart"/>
      <w:r>
        <w:t>menyentuh  perkara</w:t>
      </w:r>
      <w:proofErr w:type="gramEnd"/>
      <w:r>
        <w:t xml:space="preserve"> sensitif seperti kedudukan istimewa orang Melayu dan selain itu agama, bangsa, kebebasan asasi dan sebagainya. </w:t>
      </w:r>
      <w:r w:rsidRPr="00145E9B">
        <w:t xml:space="preserve">Berdasarkan tinjauan Suruhanjaya Reid melalui perbincangan dengan pelbagai kaum, Perlembagaan Persekutuan Tanah Melayu digubal dan dikuatkuasa pada 31 Ogos 1957. </w:t>
      </w:r>
    </w:p>
    <w:p w:rsidR="00F55CD7" w:rsidRDefault="00F55CD7" w:rsidP="00F55CD7">
      <w:pPr>
        <w:ind w:firstLine="720"/>
      </w:pPr>
      <w:r w:rsidRPr="00145E9B">
        <w:t xml:space="preserve">Pada 16 September 1963, perlembagaan diberi </w:t>
      </w:r>
      <w:proofErr w:type="gramStart"/>
      <w:r w:rsidRPr="00145E9B">
        <w:t>nama</w:t>
      </w:r>
      <w:proofErr w:type="gramEnd"/>
      <w:r w:rsidRPr="00145E9B">
        <w:t xml:space="preserve"> Perlembagaan Persekutuan Malaysia</w:t>
      </w:r>
      <w:r>
        <w:t xml:space="preserve"> dan ia mengandungi 183 perkara</w:t>
      </w:r>
      <w:r w:rsidRPr="00145E9B">
        <w:t>. Tiada institusi awam mahupun swasta yang boleh mengatasi ketertinggian Perlembagaan Malaysia. Jika terdapat undang-undang negeri atau persekutuan yang bercanggah dengan perlembagaan persekutuan, undang- undang tersebut boleh diisytiharkan tidak sah oleh mahkamah</w:t>
      </w:r>
      <w:r>
        <w:t xml:space="preserve"> setakat yang tidak selaras tersebut</w:t>
      </w:r>
      <w:r w:rsidRPr="00145E9B">
        <w:t xml:space="preserve">. Badan kerajaan iaitu badan kerajaan Perundangan, Kehakiman, Eksekutif serta Yang di-Pertuan Agong tertakluk kepada Perlembagaan Malaysia. </w:t>
      </w:r>
    </w:p>
    <w:p w:rsidR="00F55CD7" w:rsidRDefault="00F55CD7" w:rsidP="00F55CD7">
      <w:pPr>
        <w:ind w:firstLine="720"/>
      </w:pPr>
      <w:r w:rsidRPr="00145E9B">
        <w:t xml:space="preserve">Berdasarkan Perkara 4 (1) dalam Perlembagaan Persekutuan yang menegaskan bahawa Perlembagaan merupakan undang- undang utama persekutuan dan segala undang-undang yang </w:t>
      </w:r>
      <w:r w:rsidRPr="00145E9B">
        <w:lastRenderedPageBreak/>
        <w:t xml:space="preserve">bercanggah dengan perlembagaan </w:t>
      </w:r>
      <w:proofErr w:type="gramStart"/>
      <w:r w:rsidRPr="00145E9B">
        <w:t>akan</w:t>
      </w:r>
      <w:proofErr w:type="gramEnd"/>
      <w:r w:rsidRPr="00145E9B">
        <w:t xml:space="preserve"> terbatal setakat mana yang berlawanan. Ini adalah kenyataan kuasa Perlembagaan Malaysia. Kuasa perundangan dan kehakiman mahkamah juga tertakluk kepada sekatan yang dekenakan oleh Perlembagaan Persekutuan.</w:t>
      </w:r>
      <w:r>
        <w:t xml:space="preserve"> Sebagai seseorang warganegara Malaysia, kita mempunyai tanggungjawab diri sendiri untuk memahami, mematuhi dan menjalankan Perlembagaan Malaysia agar kehidupan kita lebih senang.</w:t>
      </w:r>
    </w:p>
    <w:p w:rsidR="00475024" w:rsidRDefault="00475024" w:rsidP="00475024"/>
    <w:p w:rsidR="00475024" w:rsidRDefault="00475024" w:rsidP="00475024"/>
    <w:p w:rsidR="003E5611" w:rsidRDefault="003E5611" w:rsidP="003E5611">
      <w:pPr>
        <w:pStyle w:val="Heading1"/>
      </w:pPr>
      <w:r w:rsidRPr="003E5611">
        <w:t>Fungsi Perlembagaan</w:t>
      </w:r>
    </w:p>
    <w:p w:rsidR="003E5611" w:rsidRDefault="003E5611" w:rsidP="003E5611">
      <w:r>
        <w:tab/>
        <w:t xml:space="preserve">Perlembagaan Malaysia adalah penting kerana </w:t>
      </w:r>
      <w:r w:rsidR="000138CC">
        <w:t>ianya</w:t>
      </w:r>
      <w:r w:rsidR="00A25C2C">
        <w:t xml:space="preserve"> dapat</w:t>
      </w:r>
      <w:r w:rsidR="00C068B8">
        <w:t xml:space="preserve"> mewujudkan </w:t>
      </w:r>
      <w:r w:rsidR="00922591">
        <w:t>si</w:t>
      </w:r>
      <w:r w:rsidR="00E1315B">
        <w:t xml:space="preserve">stem </w:t>
      </w:r>
      <w:r w:rsidR="00C068B8">
        <w:t>pemerintahan yang adil</w:t>
      </w:r>
      <w:r w:rsidR="000138CC">
        <w:t>.</w:t>
      </w:r>
      <w:r w:rsidR="00D31EFC">
        <w:t xml:space="preserve"> Hal </w:t>
      </w:r>
      <w:r w:rsidR="00C068B8">
        <w:t>ini kerana</w:t>
      </w:r>
      <w:r w:rsidR="00D31EFC">
        <w:t>, perlembagaan persekutuan digubal berdasarkan t</w:t>
      </w:r>
      <w:r w:rsidR="00EB010A">
        <w:t xml:space="preserve">olak ansur </w:t>
      </w:r>
      <w:r w:rsidR="00E1315B">
        <w:t>antara</w:t>
      </w:r>
      <w:r w:rsidR="00EB010A">
        <w:t xml:space="preserve"> kaum dalam beberapa perkara seperti hak istimewa Orang Melayu</w:t>
      </w:r>
      <w:r w:rsidR="00E1315B">
        <w:t xml:space="preserve"> serta Bumiputera Sabah dan Sar</w:t>
      </w:r>
      <w:r w:rsidR="00EB010A">
        <w:t xml:space="preserve">awak, Bahasa Melayu sebagai bahasa rasmi negara, </w:t>
      </w:r>
      <w:r w:rsidR="00E1315B">
        <w:t>a</w:t>
      </w:r>
      <w:r w:rsidR="00EB010A">
        <w:t xml:space="preserve">gama Islam dan lain – lain. </w:t>
      </w:r>
      <w:r w:rsidR="00E1315B">
        <w:t xml:space="preserve">Namun begitu, walaupun agama Islam ialah agama rasmi negara, (bahagian 1 perkara 3(1) tetapi agama lain bebas dianuti selagi tidak melanggar perlembagaan. </w:t>
      </w:r>
      <w:r w:rsidR="00EB010A">
        <w:t>Secara tidak lansung, pembetukan integrasi kaum yang bersatu padu dan setia kepada negara dapat diwujudkan.</w:t>
      </w:r>
    </w:p>
    <w:p w:rsidR="002A3514" w:rsidRDefault="00C068B8" w:rsidP="003E5611">
      <w:r>
        <w:tab/>
        <w:t>Tambahan lagi, perlembagaan juga dapat mengelakkan pe</w:t>
      </w:r>
      <w:r w:rsidR="00E1315B">
        <w:t>nyalahgunaan kuasa oleh pemerintah. Terdapat beberapa peruntukan khas tertentu untuk YDPA serta sultan</w:t>
      </w:r>
      <w:r w:rsidR="000B771E">
        <w:t xml:space="preserve">/ raja / yang dipertua negeri dan </w:t>
      </w:r>
      <w:r w:rsidR="000B771E">
        <w:t xml:space="preserve">sistem pemerintahan kerajaan yang terdiri daripada badan perundangan, kehakiman, eksekutif juga tertakluk kepada perlembagaan persekutuan. </w:t>
      </w:r>
      <w:r w:rsidR="000B771E">
        <w:t xml:space="preserve">Walaupun baginda mempunyai bidang kuasa tertentu, tetapi segala tindakan mereka adalah tertakluk </w:t>
      </w:r>
      <w:r w:rsidR="00F977E9">
        <w:t xml:space="preserve">kepada perlembagaan persekutuan. Hal ini kerana, perlembagaan persekutuan merupakan panduan dalam pemerintahan dan tindakan pemerintah adalah berdasarkan perlembagaan. </w:t>
      </w:r>
      <w:r w:rsidR="005A4581">
        <w:t>Keadilan,</w:t>
      </w:r>
      <w:r w:rsidR="00F977E9">
        <w:t xml:space="preserve"> kecekapan dan ketulusan dalam sistem pentadbiran dan pemerintahan dapat dijamin m</w:t>
      </w:r>
      <w:r w:rsidR="005A4581">
        <w:t>elalui perlembgaan persekutuan disamping dapat menjelaskan bidang kuasa yang menjamin kerjasama antara kerajaan negeri dan persekutuan.</w:t>
      </w:r>
    </w:p>
    <w:p w:rsidR="000138CC" w:rsidRDefault="000138CC" w:rsidP="002A3514">
      <w:pPr>
        <w:ind w:firstLine="708"/>
      </w:pPr>
      <w:r>
        <w:t xml:space="preserve">Selain itu, </w:t>
      </w:r>
      <w:r w:rsidR="00C32FCC">
        <w:t xml:space="preserve">perlembagaan juga dapat menjamin keutuhan dan kedaulatan negara kerana dengan adanya perlembagaan negara, rakyat </w:t>
      </w:r>
      <w:proofErr w:type="gramStart"/>
      <w:r w:rsidR="00C32FCC">
        <w:t>akan</w:t>
      </w:r>
      <w:proofErr w:type="gramEnd"/>
      <w:r w:rsidR="00C32FCC">
        <w:t xml:space="preserve"> mengamalkan dan menghormati kepada satu undang – undang yang dipegang bersama untuk memastikan sebuah negara yang berdaulat dapat diwujudkan.</w:t>
      </w:r>
      <w:r w:rsidR="005A4581">
        <w:t xml:space="preserve"> Unsur – unsur tradisi dan perkara utama dalam perlembagaan persekutuan </w:t>
      </w:r>
      <w:proofErr w:type="gramStart"/>
      <w:r w:rsidR="005A4581">
        <w:lastRenderedPageBreak/>
        <w:t>akan</w:t>
      </w:r>
      <w:proofErr w:type="gramEnd"/>
      <w:r w:rsidR="005A4581">
        <w:t xml:space="preserve"> menjamin riwayat negara bangsa serta mengekalkan nilai dan identiti masyarakat Malaysia.</w:t>
      </w:r>
    </w:p>
    <w:p w:rsidR="00C32FCC" w:rsidRDefault="00C32FCC" w:rsidP="003E5611">
      <w:r>
        <w:tab/>
        <w:t xml:space="preserve">Di samping itu, </w:t>
      </w:r>
      <w:r w:rsidR="00B53E8B">
        <w:t xml:space="preserve">perlembagaan dapat memberikan jaminan terhadap hak asasi dan kebebasan rakyat dan keadilan sosial untuk semua kaum di negara ini, dimana rakyat mendapat jaminan undnag – undang bahawa tidak </w:t>
      </w:r>
      <w:proofErr w:type="gramStart"/>
      <w:r w:rsidR="00581735">
        <w:t>aka</w:t>
      </w:r>
      <w:r w:rsidR="003B6CAF">
        <w:t>n</w:t>
      </w:r>
      <w:proofErr w:type="gramEnd"/>
      <w:r w:rsidR="00581735">
        <w:t xml:space="preserve"> nada unsur – unsur diskriminasi dalam kalangan mereka.</w:t>
      </w:r>
    </w:p>
    <w:p w:rsidR="000C72B2" w:rsidRDefault="00581735" w:rsidP="003E5611">
      <w:r>
        <w:tab/>
        <w:t xml:space="preserve">Seterusnya, </w:t>
      </w:r>
      <w:r w:rsidR="00907508">
        <w:t xml:space="preserve">perlembagaan juga dapat menjamin kestabilan negara. Hal ini </w:t>
      </w:r>
      <w:r w:rsidR="003B6CAF">
        <w:t>demikian,</w:t>
      </w:r>
      <w:r w:rsidR="00907508">
        <w:t xml:space="preserve"> walaupun pada dasarnya perlembagaan boleh dipinda, namun perlembagaan tersebut tidak boleh dilakukan </w:t>
      </w:r>
      <w:r w:rsidR="00A25C2C">
        <w:t>dengan sewenang – wenangnya.</w:t>
      </w:r>
      <w:r w:rsidR="000C72B2">
        <w:t xml:space="preserve"> </w:t>
      </w:r>
      <w:r w:rsidR="00F119D6">
        <w:t xml:space="preserve">Terdapat 4 </w:t>
      </w:r>
      <w:proofErr w:type="gramStart"/>
      <w:r w:rsidR="00F119D6">
        <w:t>cara</w:t>
      </w:r>
      <w:proofErr w:type="gramEnd"/>
      <w:r w:rsidR="00F119D6">
        <w:t xml:space="preserve"> meminda perlembagaan, pertama, perlulah mendapat persetujuan lebij 2/3 ahli Majlis Parlimen dan diperkenan kelulusan Yang dipertua Negeri oleh Majlis Raja – raja. Kedua, mendapat persetujuan lebih 2/3 ahli Majlis Parlimen dan kelulusan Yang dipertua Negeri Sabah dan Sarawak. Ketiga, perkara yang memerlukan suara majoriti dalam Parlimen dan yang keempat, perkara – perkara yang dipinda dengan mendapat persetujuan daripada 2/3 ahli Majlis Parlimen.</w:t>
      </w:r>
    </w:p>
    <w:p w:rsidR="00F119D6" w:rsidRDefault="00A25C2C" w:rsidP="003E5611">
      <w:r>
        <w:tab/>
        <w:t>Akhir sekali, perlembagaan juga dapat mengekalkan keamanan dalam negara serta dapat memastikan bahawa sebarang perubahan pucuk pimpinan yang berlaku selepas proses pilihanraya tidak akan menyebabkan sebarang kesan ke atas negara mahupun corak pemerintahan</w:t>
      </w:r>
      <w:r w:rsidR="003B6CAF">
        <w:t>.</w:t>
      </w:r>
    </w:p>
    <w:p w:rsidR="00441B03" w:rsidRDefault="00441B03" w:rsidP="003E5611">
      <w:r>
        <w:br w:type="page"/>
      </w:r>
    </w:p>
    <w:p w:rsidR="00F119D6" w:rsidRDefault="00F119D6" w:rsidP="003E5611"/>
    <w:p w:rsidR="00F119D6" w:rsidRDefault="00F119D6" w:rsidP="00F119D6">
      <w:pPr>
        <w:pStyle w:val="Heading1"/>
      </w:pPr>
      <w:r>
        <w:t>Sejarah Pembentukan Perlembagaan Persekutuan</w:t>
      </w:r>
    </w:p>
    <w:p w:rsidR="00441B03" w:rsidRPr="00441B03" w:rsidRDefault="00441B03" w:rsidP="00441B03"/>
    <w:p w:rsidR="00C061E3" w:rsidRDefault="00F119D6" w:rsidP="00F119D6">
      <w:r>
        <w:tab/>
      </w:r>
      <w:r w:rsidR="00C43FA8">
        <w:t>Sejarah pembentukan Perlembagaan Persekutuan menelusuri sejarah yang panjang kerana Tanah Melayu telah memiliki bentuk pemerintahan yang mantap seperti Hukum Kanun Melaka,</w:t>
      </w:r>
      <w:r w:rsidR="005D08B4">
        <w:t xml:space="preserve"> Undang – Undang Laut Melaka, dan Prasasti Terengganu yang berhubung dengan jenayah, pentadbiran dan urusan perniagaan. </w:t>
      </w:r>
      <w:r w:rsidR="00BE0290">
        <w:t>Pada tahun 1895, Undang – undang Tubuh Negeri Johor merupakan perlembagaan bertulis yang paling awal dihasilkan di Tanah Melayu dan diikuti dengan Perlembagaan Terengganu 1911.</w:t>
      </w:r>
      <w:r w:rsidR="00744D3F">
        <w:t xml:space="preserve"> Perlembagaan bagi Negeri Johor merupakan salah satu contoh perlembagaan kerajaan Melayu yang lengkap. Perkara yang diperuntukkan dalam perlembagaan tersebut adalah seorang raja hendaklah berbangsa Melayu, berdarah raja, seorang berketurunan raja – raja Johor, lelaki dan menganut agama Islam.</w:t>
      </w:r>
      <w:r w:rsidR="00285804">
        <w:t xml:space="preserve"> Malah, menteri – menteri juga </w:t>
      </w:r>
      <w:r w:rsidR="00F55CD7">
        <w:t>mesti berbangsa</w:t>
      </w:r>
      <w:r w:rsidR="00285804">
        <w:t xml:space="preserve"> Melayu, rakyat sultan dan menganuti agama Islam.</w:t>
      </w:r>
      <w:r w:rsidR="00ED02CC">
        <w:t xml:space="preserve"> Sementera itu, dalam perkara VII pula </w:t>
      </w:r>
      <w:r w:rsidR="00B75FEB">
        <w:t>diperuntukkan bahawa agama negeri bagi negeri Johor ialah agama Islam. Agama Islam hendaklah secara terus – menerus dan selamanya menjadi agama negeri Johor</w:t>
      </w:r>
      <w:r w:rsidR="00C061E3">
        <w:t>. Peruntukan ini kekal termaktub dalam Undang – Undang Tubuh Negeri – Negeri yang beraja sehingga kini dan hal ini menunjukkan negeri –negeri di Tanah Melayu telah memiliki perlembagaan yang mantap dalam proses pemerintahan negeri masing – masing.</w:t>
      </w:r>
    </w:p>
    <w:p w:rsidR="00427E16" w:rsidRDefault="00C061E3" w:rsidP="00F119D6">
      <w:r>
        <w:tab/>
        <w:t xml:space="preserve">Walaubagaimanapun, </w:t>
      </w:r>
      <w:r w:rsidR="00427E16">
        <w:t xml:space="preserve">prinsip undang – undang negeri –negeri Melayu ini tidak boleh disamakan dengan prinsip – prinsip perlembagaan moden disebabkan nilai dan struktur masyarakat pada masa dahulu berbeza dengan situasi masa kini. </w:t>
      </w:r>
      <w:r w:rsidR="00F55CD7">
        <w:t>Maka,</w:t>
      </w:r>
      <w:r w:rsidR="00427E16">
        <w:t xml:space="preserve"> perlembagaan di Tanah Melayu telah bermula sejak kewujudan Hukum Kanun Melaka lagi kerana bukti ini jelas menunjukkan Tanah Melayu telah mempunyai system perlembagaan sebelum penjajahan kuasa Eropah ke atas Tanah Melayu.</w:t>
      </w:r>
    </w:p>
    <w:p w:rsidR="004E31B7" w:rsidRDefault="004E31B7" w:rsidP="00F119D6">
      <w:r>
        <w:tab/>
        <w:t xml:space="preserve">Pada 1874, </w:t>
      </w:r>
      <w:r w:rsidR="00F55CD7">
        <w:t>perlembagaan sebenarnya</w:t>
      </w:r>
      <w:r>
        <w:t xml:space="preserve"> telahpun diperkenalkan oleh British melalui Perjanjian Pangkor 1874. Perjanjian Pangkor menyebabkan British mula berkuasa menentukan undang – undang mengikut kehendaknya tanpa melibatkan Sultan dan pembesar Melayu. Sultan dan pembesar Melayu hanya berhak di dalam hal – hal keagamaan dan adat </w:t>
      </w:r>
      <w:r w:rsidR="00F55CD7">
        <w:t>istiadat Melayu</w:t>
      </w:r>
      <w:r>
        <w:t xml:space="preserve">. Ini didasari memlui Perjanjian Pangkor 20 Januari 1876, perkara 6 yang menyatakan bahawa Residen adalah berkuasa penuh dalam semua hal dan bertindak sebagai mahkahmah manakala Sultan hasruslah meminta nasihat daripada Residen dan wajib mematuhinya kecuali </w:t>
      </w:r>
      <w:r>
        <w:lastRenderedPageBreak/>
        <w:t>yang berkaitan dengan agama dan adat istiadat Melayu. Secara tidak langsung, bermula 1874 Sultan dan Pembesar Melayu telah hilang kuasa dan dirampas oleh British dengan alasan melindungi atau menaungi.</w:t>
      </w:r>
    </w:p>
    <w:p w:rsidR="00427E16" w:rsidRDefault="00427E16" w:rsidP="00F119D6"/>
    <w:p w:rsidR="00441B03" w:rsidRDefault="00441B03" w:rsidP="00F119D6"/>
    <w:p w:rsidR="00427E16" w:rsidRDefault="00427E16" w:rsidP="00427E16">
      <w:pPr>
        <w:pStyle w:val="Heading2"/>
      </w:pPr>
      <w:r>
        <w:t>Malayan Union</w:t>
      </w:r>
    </w:p>
    <w:p w:rsidR="00441B03" w:rsidRPr="00441B03" w:rsidRDefault="00441B03" w:rsidP="00441B03"/>
    <w:p w:rsidR="00441B03" w:rsidRDefault="00441B03" w:rsidP="00441B03">
      <w:pPr>
        <w:jc w:val="center"/>
      </w:pPr>
      <w:r>
        <w:rPr>
          <w:noProof/>
          <w:lang w:val="ms-MY" w:eastAsia="ms-MY"/>
        </w:rPr>
        <w:drawing>
          <wp:inline distT="0" distB="0" distL="0" distR="0">
            <wp:extent cx="2590800" cy="1800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ayan union.jpg"/>
                    <pic:cNvPicPr/>
                  </pic:nvPicPr>
                  <pic:blipFill>
                    <a:blip r:embed="rId6">
                      <a:extLst>
                        <a:ext uri="{28A0092B-C50C-407E-A947-70E740481C1C}">
                          <a14:useLocalDpi xmlns:a14="http://schemas.microsoft.com/office/drawing/2010/main" val="0"/>
                        </a:ext>
                      </a:extLst>
                    </a:blip>
                    <a:stretch>
                      <a:fillRect/>
                    </a:stretch>
                  </pic:blipFill>
                  <pic:spPr>
                    <a:xfrm>
                      <a:off x="0" y="0"/>
                      <a:ext cx="2590800" cy="1800225"/>
                    </a:xfrm>
                    <a:prstGeom prst="rect">
                      <a:avLst/>
                    </a:prstGeom>
                  </pic:spPr>
                </pic:pic>
              </a:graphicData>
            </a:graphic>
          </wp:inline>
        </w:drawing>
      </w:r>
    </w:p>
    <w:p w:rsidR="00441B03" w:rsidRPr="00441B03" w:rsidRDefault="00441B03" w:rsidP="00441B03">
      <w:pPr>
        <w:jc w:val="center"/>
      </w:pPr>
    </w:p>
    <w:p w:rsidR="0048786F" w:rsidRDefault="00427E16" w:rsidP="00427E16">
      <w:r>
        <w:tab/>
      </w:r>
      <w:r w:rsidR="000E56C4">
        <w:t xml:space="preserve">Perlembagaan Pangkor 1874 ini kekal sehinggalah Jepun menjajah Tanah Melayu dan apabila Jepun meyerah kalah dalam perang dunia kedua, British kembali ke Tanah Melayu dan memperkenalkan Malayan Union. </w:t>
      </w:r>
      <w:r w:rsidR="006A7168">
        <w:t>Malayan Union ini diisytiharkan pada 1 April 1946 melalui Perintah Malayan Union dalam Majlis 1946 dan Arahan Diraja pada 27 Mac 1946</w:t>
      </w:r>
      <w:r w:rsidR="006A7168">
        <w:t xml:space="preserve">. </w:t>
      </w:r>
      <w:r>
        <w:t xml:space="preserve">Perlembagaan negeri </w:t>
      </w:r>
      <w:r w:rsidR="006A7168">
        <w:t>- negeri</w:t>
      </w:r>
      <w:r>
        <w:t xml:space="preserve"> di Tanah Melayu telah diubah dari sebuah wilayah bebas berdaulat kepada negara yang dijajah setelah British menjajah Tanah Melayu.</w:t>
      </w:r>
      <w:r w:rsidR="00C36ED2">
        <w:t xml:space="preserve"> British telah memperkenalkan perlembagaan Malayan Union bagi mengekalkan kekuasaanya di Tanah Melayu</w:t>
      </w:r>
      <w:r w:rsidR="006A7168">
        <w:t>. Selain itu, Malayan Union ini juga mempunyai peranan lain iaitu tujuan Malayan Union semata – mata menyenangkan pentadbiran British dengan menyatukan pentadbiran</w:t>
      </w:r>
      <w:r w:rsidR="00C36ED2">
        <w:t>.. Perlembagaan Malayan Union ini telah menetapkan bahawa Gabenor mengetuai pentadbiran Malayan Union bagi memastikan penyelarasan dasar dan pentadbiran antara Tanah Melayu, Singapura, Brunei , Sabah</w:t>
      </w:r>
      <w:r w:rsidR="008065AC">
        <w:t xml:space="preserve"> dan </w:t>
      </w:r>
      <w:r w:rsidR="006A7168">
        <w:t>Sa</w:t>
      </w:r>
      <w:r w:rsidR="008065AC">
        <w:t>rawak.</w:t>
      </w:r>
      <w:r w:rsidR="008649C4">
        <w:t xml:space="preserve"> Hal ini telah menyebabkan sultan kehilangan kuasa setelah menandatangi perjanjian formal yang melibatkan Harold MacMicheal dengan Sultan Melayu pada 25 Disember 1945, kerana segala kuasa tereletak di tangan Gabenor yang mana Gabenor boleh membatalkan segala keputusan Majlis Perundangan manakala Raja – raja Melayu hanya berkuasa dalam hal ehwal Agama Islam dan adat Istiadat orang – orang Melayu. </w:t>
      </w:r>
      <w:r w:rsidR="008649C4">
        <w:lastRenderedPageBreak/>
        <w:t>Ini bermakna, Sultan hanya boneka semata – mata untuk memastikan orang Melayu tidak menentang British.</w:t>
      </w:r>
    </w:p>
    <w:p w:rsidR="00A73464" w:rsidRDefault="0048786F" w:rsidP="00427E16">
      <w:r>
        <w:tab/>
        <w:t>Antara ciri – ciri perlembagaan Malayan Union ialah pertama, semua negeri- negeri Selat kecuali Singapura disatukan di baah satu kerajaan pusat. Singapura kekal sebagai tanah jajahan berasingan yang mempunyai Gabenor dan Majlis Mesyuarat tersendiri. Kedua, Malayan Union diketuai oleh seorang Gabenor yang berkuasa penuh ke atas perkhidmatan awam. Beliau dibantu oleh Majlis Mesyuarat Kerja dan Majlis Perundangan. Tiap – tiap negeri mempunyai seorang Pesuruhjaya Negeri yang menjadi ketua pentadbir di peringkat negeri. Ketiga, Majlis Mesyuarat Negeri dikekalkan untuk menguruskan hal ehwal kerajaan tempatan dan berada di bawah kawalan kerajaan pusat. Semua ahli majlis in</w:t>
      </w:r>
      <w:r w:rsidR="00A73464">
        <w:t>i terdiri daripada para pegawai British. Keempat, Majlis Undangan mengandungi bilangan ahli rasmi yang sama banyak dengan bilangan ahli yang tidak rasmi. Gabenor diberi kuasa untuk meluluskan atau membatalkan sesuata undang – undang.</w:t>
      </w:r>
    </w:p>
    <w:p w:rsidR="00A73464" w:rsidRDefault="00A73464" w:rsidP="00427E16">
      <w:r>
        <w:tab/>
        <w:t>Perlembagaan Malayan Union memberi hak kewarganegaraan yang sama bagi semua orang, tanpa mengira bangsa dan asal keturunan. Hak – hak ini termasuklah untuk memasuki perkhidmatan wam dan mengundi dalam pilihan raya. Malayan Union memberi hak kewarganegaraan yang longgar kepada kaum bukan Melayu melalui prinsip jus soli yang bermaksud jika seseorang itu dilahirkan di Tanah Melayu selepas Malayan Union, seseorang itu berhak menerima kerakyatan dengan mudah.</w:t>
      </w:r>
    </w:p>
    <w:p w:rsidR="000E46BA" w:rsidRDefault="00A73464" w:rsidP="00427E16">
      <w:r>
        <w:tab/>
        <w:t>Malangnya, Malayan Union tidak dapat bertahan lama dan menjelang Februari 1948, ia telah dibubarkan kerana mendapat tentangan yang hebat daripada orang Melayu. Hal ini berlaku kerana beberapa faktor yang membangkitkan penentengan masyarakat Melayu. Antara faktornya ialah kuasa Raja – raja Melayu dilenyapkan dalam urusan pentadbiran negeri dan hanya berkuasa dalam hal ehwal agama Islam, adat istiadat Melayu dan mengetuai Majlis Penasihat Melayu.</w:t>
      </w:r>
      <w:r w:rsidR="000E46BA">
        <w:t xml:space="preserve"> Bagi orang Melayu , kehilangan kedaulatan dan kuasa politik bermakna raja – raja tidak lagi mampu melindungi hak dan kepentingan orang Melayu pada masa depan. Hal ini juga kerana perlembagaan Malayan Union digubal tanpa mengambil kira pandangan orang Melayu. Raja – raja Melayu tidak diberi peluang meneliti kandungan perjanjian itu dan berbincang dengan Majlis Mesyuarat Negeri atau pembesar masing – masing.</w:t>
      </w:r>
    </w:p>
    <w:p w:rsidR="009C25FA" w:rsidRDefault="000E46BA" w:rsidP="00427E16">
      <w:r>
        <w:tab/>
        <w:t xml:space="preserve">Seterusnya, </w:t>
      </w:r>
      <w:r w:rsidR="00C1562F">
        <w:t xml:space="preserve">pemberian hak kerakyatan yang </w:t>
      </w:r>
      <w:proofErr w:type="gramStart"/>
      <w:r w:rsidR="00C1562F">
        <w:t>sama</w:t>
      </w:r>
      <w:proofErr w:type="gramEnd"/>
      <w:r w:rsidR="00C1562F">
        <w:t xml:space="preserve"> pada kaum – kaum lain mela</w:t>
      </w:r>
      <w:r w:rsidR="009C25FA">
        <w:t xml:space="preserve">lui prinsip jus soli dan hak sama rata kepada semua warganegara tanpa mengira bangsa iaitu penduduk peribumi tidak memiliki apa – apa keistimewaan. Penerimaan kaum bukan Melayu </w:t>
      </w:r>
      <w:r w:rsidR="009C25FA">
        <w:lastRenderedPageBreak/>
        <w:t xml:space="preserve">menjadi warganegara boleh mengancam kedudukan politik orang Melayu, apabila bilangan orang asing melebihi bilangan orang Melayu. Pada tahun 1947, jumlah orang Melayu hanya 49.46% sahaja daripada jumlah penduduk di Tanah Melayu. Ini bermakna orang Cina dan orang India </w:t>
      </w:r>
      <w:proofErr w:type="gramStart"/>
      <w:r w:rsidR="009C25FA">
        <w:t>akan</w:t>
      </w:r>
      <w:proofErr w:type="gramEnd"/>
      <w:r w:rsidR="009C25FA">
        <w:t xml:space="preserve"> mengancam kedudukan politik dan ekonomi orang – orang Melayu.</w:t>
      </w:r>
    </w:p>
    <w:p w:rsidR="00E20CDB" w:rsidRDefault="009C25FA" w:rsidP="00427E16">
      <w:r>
        <w:tab/>
        <w:t xml:space="preserve">Faktor terakhir ialah </w:t>
      </w:r>
      <w:proofErr w:type="gramStart"/>
      <w:r>
        <w:t>cara</w:t>
      </w:r>
      <w:proofErr w:type="gramEnd"/>
      <w:r>
        <w:t xml:space="preserve"> Harold MacMichael mendapatkan tandatangan Raja – raja Melayu yang menggunakan </w:t>
      </w:r>
      <w:r w:rsidR="00E20CDB">
        <w:t xml:space="preserve">cara paksaan dan ugutan. Sebagai bukti, Sultan Kedah telah diberi kata dua bahawa baginda </w:t>
      </w:r>
      <w:proofErr w:type="gramStart"/>
      <w:r w:rsidR="00E20CDB">
        <w:t>akan</w:t>
      </w:r>
      <w:proofErr w:type="gramEnd"/>
      <w:r w:rsidR="00E20CDB">
        <w:t xml:space="preserve"> kehilnagan takhta sekiranya enggan menurunkan tandatangan dalam tempoh yang ditetapkan. Sultan Perak pula tidak diberi masa yang cukup untuk berbincang dengan pembesar – pembesar Melayu terlebih dahulu. Tambahan lagi, Harold MacMichael tidak mempunyai pengalaman langsung tentang Tanah Melayu, tidak mengetahui adat resam dan Bahasa Melayu serta mempunyai tingkah laku yang kasar. Keberhasilan orang Melayu mengembalikan semula kuasa dan martabat Raja – raja Melayu serta kedudukan istimewa orang Melayu dalam Perembagaan Persekutuan Tanah Melayu.</w:t>
      </w:r>
    </w:p>
    <w:p w:rsidR="00E20CDB" w:rsidRDefault="00E20CDB" w:rsidP="00427E16"/>
    <w:p w:rsidR="00E20CDB" w:rsidRDefault="00E20CDB" w:rsidP="00E20CDB">
      <w:pPr>
        <w:pStyle w:val="Heading2"/>
      </w:pPr>
      <w:r>
        <w:t>Persekutuan Tanah Melayu 1948</w:t>
      </w:r>
    </w:p>
    <w:p w:rsidR="00441B03" w:rsidRPr="00441B03" w:rsidRDefault="00441B03" w:rsidP="00441B03"/>
    <w:p w:rsidR="00E20CDB" w:rsidRDefault="00E20CDB" w:rsidP="00E20CDB">
      <w:r>
        <w:tab/>
      </w:r>
      <w:r w:rsidR="009C1EA7">
        <w:t xml:space="preserve">Perlembagaan </w:t>
      </w:r>
      <w:r w:rsidR="00DF7EFF">
        <w:t xml:space="preserve">Persekutuan Tanah Melayu 1948 telah </w:t>
      </w:r>
      <w:r w:rsidR="0000684A">
        <w:t xml:space="preserve">berjaya ditubuhkan bagi </w:t>
      </w:r>
      <w:r w:rsidR="00DF7EFF">
        <w:t>meng</w:t>
      </w:r>
      <w:r w:rsidR="009C1EA7">
        <w:t>gantikan Perlembagaan Malayan Union</w:t>
      </w:r>
      <w:r w:rsidR="0000684A">
        <w:t xml:space="preserve"> dan </w:t>
      </w:r>
      <w:proofErr w:type="gramStart"/>
      <w:r w:rsidR="0000684A">
        <w:t>ia</w:t>
      </w:r>
      <w:proofErr w:type="gramEnd"/>
      <w:r w:rsidR="0000684A">
        <w:t xml:space="preserve"> merupakan satu kejayaan hebat yang disambut oleh pelbagai etnik. Namun kejayaan ini turut diratapi oleh sesetengah pihak. Kerajaan pusat yang berkuasa dalam semua perkara yang penting secara menyeluruh diperuntukkan dalam perlembagaan persekutuan ini namun, pada masa yang </w:t>
      </w:r>
      <w:proofErr w:type="gramStart"/>
      <w:r w:rsidR="0000684A">
        <w:t>sama</w:t>
      </w:r>
      <w:proofErr w:type="gramEnd"/>
      <w:r w:rsidR="0000684A">
        <w:t xml:space="preserve"> ia perlu mengekalkan autonomi negeri – negeri serta menghormati, kebesaran, martabat dan bidang kuasa Raja – raja dalam hal ehwal Islam dan istiadat Melayu. </w:t>
      </w:r>
    </w:p>
    <w:p w:rsidR="0000684A" w:rsidRDefault="0000684A" w:rsidP="00E20CDB">
      <w:r>
        <w:tab/>
        <w:t>Persekutuan Tanah Melayu telah diisytiharkan pada 1 Februari 1948 d</w:t>
      </w:r>
      <w:r w:rsidR="00642CF0">
        <w:t xml:space="preserve">i bawah Perintah Majlis </w:t>
      </w:r>
      <w:r w:rsidR="00C87B0A">
        <w:t>Persekutuan Tanah</w:t>
      </w:r>
      <w:r w:rsidR="00642CF0">
        <w:t xml:space="preserve"> Melayu </w:t>
      </w:r>
      <w:r w:rsidR="00C5782E">
        <w:t>1948.</w:t>
      </w:r>
      <w:r w:rsidR="00D17CB2">
        <w:t xml:space="preserve"> Persekutuan Tanah Melayu ini telah meliputi 9 buah negeri Melayu dan dua daripada Negeri – negri Selat, iaitu Pulau Pinang dan Melaka, manakala Singapura pula terpisah sebagai sebuah Tanah Jajahan Mahkota di luar Persekutuan.</w:t>
      </w:r>
    </w:p>
    <w:p w:rsidR="00D17CB2" w:rsidRPr="00475024" w:rsidRDefault="00D17CB2" w:rsidP="00E20CDB">
      <w:r>
        <w:tab/>
        <w:t>Perlembagaan ini telah memenuhi kehendak pihak yang terlibat dalam pertikaian tentand idea penubuhan Malayan Union. Kedaulatan Raja – raja Melayu</w:t>
      </w:r>
      <w:r w:rsidR="00475024">
        <w:t xml:space="preserve"> telah dikembalikan, begitu juga dengan kedudukan istimewa orang Melayu, serta prinsip </w:t>
      </w:r>
      <w:r w:rsidR="00475024">
        <w:rPr>
          <w:i/>
        </w:rPr>
        <w:t>jus soli</w:t>
      </w:r>
      <w:r w:rsidR="00475024">
        <w:t xml:space="preserve"> telah digugurkan. Pembentukan Persekutuan merupakan satu kejayaan kepada Orang Melayu kerana mengiktiraf </w:t>
      </w:r>
      <w:r w:rsidR="00475024">
        <w:lastRenderedPageBreak/>
        <w:t>kedaulatan dan hak negeri – negeri yang dahulunya telah dihapuskan dalam Malayan Union. Justeru, Perlembagaan Persekutuan Tanah Melayu 1948 telah menjadi asas bagi Perlembagaan Persekutuan Tanah Melayu 1957.</w:t>
      </w:r>
    </w:p>
    <w:p w:rsidR="00642CF0" w:rsidRDefault="00642CF0" w:rsidP="00E20CDB"/>
    <w:p w:rsidR="00642CF0" w:rsidRDefault="00642CF0" w:rsidP="00E20CDB"/>
    <w:p w:rsidR="00642CF0" w:rsidRDefault="00642CF0" w:rsidP="00642CF0">
      <w:pPr>
        <w:pStyle w:val="Heading2"/>
      </w:pPr>
      <w:r>
        <w:t>Kemerdekaan Merintis Kerjasama Antara Etnik</w:t>
      </w:r>
    </w:p>
    <w:p w:rsidR="00441B03" w:rsidRPr="00441B03" w:rsidRDefault="00441B03" w:rsidP="00441B03"/>
    <w:p w:rsidR="007F3061" w:rsidRDefault="00642CF0" w:rsidP="00382FCD">
      <w:r>
        <w:tab/>
        <w:t>Persekutuan Tanah Melayu telah mengeratkan kerjasama di antara etnik Melayu dan bukan Melayu. Hal ini dapat dibuktikan melalui Pilihanraya Umum 1955 yang memperlihatkan Parti Perikatan yang diterajui oleh UMNO telah mengamalkan perkongsian kuasa melalui pembahagian kerusi dalam pilihanraya ini.</w:t>
      </w:r>
      <w:r w:rsidR="007F3061">
        <w:t xml:space="preserve"> </w:t>
      </w:r>
    </w:p>
    <w:p w:rsidR="00642CF0" w:rsidRDefault="00642CF0" w:rsidP="00642CF0">
      <w:r>
        <w:tab/>
        <w:t xml:space="preserve">Pilihanraya Umum 1955 telah membuktikkan penolakan sikap perkauman dalam kalangan </w:t>
      </w:r>
      <w:r w:rsidR="00C87B0A">
        <w:t xml:space="preserve">orang Melayu, kerana sekiranya orang Melayu mengamalkan </w:t>
      </w:r>
      <w:r w:rsidR="00C5782E">
        <w:t>sikap perkauman, sudah tentu mereka mapu menubuhkan kerajaan Melayu dan menggubal satu perlembagaan untuk Tanah Melayu yang merdeka bagi menjamin</w:t>
      </w:r>
      <w:r w:rsidR="00382FCD">
        <w:t xml:space="preserve"> kekuasaan o</w:t>
      </w:r>
      <w:r w:rsidR="00A95CBE">
        <w:t xml:space="preserve">rang Melayu secara berterusan. Namun, </w:t>
      </w:r>
      <w:r w:rsidR="00DB5173">
        <w:t xml:space="preserve">melalui  Parti Perikatan kerjasama erat antara tiga kaum terbesar  iaitu Melayu, Cina dan India melalui UMNO, MCA, dan MIC telah menubuhkan Jawatankuasa Kerja Majlis Sementara Perikatan untuk menghadapi Plilihan Persekutuan 1955 untuk berbincang berkenaan pembahagian kerusi dan kedudukan calon mengikut parti. Hakikatnya, pengundi terbesar merupakan orang Melayu, namun UMNO telah memperuntukkan 15 kerusi untuk MCA dan 2 kerusi untuk MIC. Orang Melayu telah diggesa oleh barisan kepimpinan UMNO agar membuang sifat perkauman dan bersedia untuk bertolak ansur supaya kemerdekaan dapat dicapai. Oleh itu, kemenangan Parti Perikatan yang memenangi 51 kerusi daripada 52 kerusi yang dipertandingkan merupakan hasil </w:t>
      </w:r>
      <w:r w:rsidR="006C7B39">
        <w:t xml:space="preserve">dorongan </w:t>
      </w:r>
      <w:r w:rsidR="00DB5173">
        <w:t>daripada semangat toleransi antara etnik yang tinggi</w:t>
      </w:r>
      <w:r w:rsidR="006C7B39">
        <w:t>.</w:t>
      </w:r>
    </w:p>
    <w:p w:rsidR="006C7B39" w:rsidRDefault="006C7B39" w:rsidP="00642CF0">
      <w:r>
        <w:tab/>
        <w:t xml:space="preserve">Kemenangan dalam pilihanraya ini telah merintis jalan kea rah kemerdekaan, malah usaha kemerdekaan melewati batas perkauman dan ini telah berjaya menwujudkan masyarakat yang bekerjasama dan bersatu padu. Hal ini telah menunjukkan bahawa kejayaan masyarakat di Tanah Melayu menolak pandangan sempit perkauman dan bersama – </w:t>
      </w:r>
      <w:proofErr w:type="gramStart"/>
      <w:r>
        <w:t>sama</w:t>
      </w:r>
      <w:proofErr w:type="gramEnd"/>
      <w:r>
        <w:t xml:space="preserve"> bekerja keras ke arah menuntut </w:t>
      </w:r>
      <w:r w:rsidR="00F55CD7">
        <w:t>kemerdekaan daripada</w:t>
      </w:r>
      <w:r>
        <w:t xml:space="preserve"> penjajah.</w:t>
      </w:r>
    </w:p>
    <w:p w:rsidR="00382FCD" w:rsidRDefault="00382FCD" w:rsidP="00642CF0"/>
    <w:p w:rsidR="00382FCD" w:rsidRDefault="00382FCD" w:rsidP="00382FCD">
      <w:pPr>
        <w:pStyle w:val="Heading2"/>
      </w:pPr>
      <w:r>
        <w:lastRenderedPageBreak/>
        <w:t>Peranan Suruhanjaya Reid dalam Penggubalan Perlembagaan Persekutuan Tanah Melayu</w:t>
      </w:r>
    </w:p>
    <w:p w:rsidR="00441B03" w:rsidRPr="00441B03" w:rsidRDefault="00441B03" w:rsidP="00441B03"/>
    <w:p w:rsidR="006C7B39" w:rsidRDefault="007C05E5" w:rsidP="00382FCD">
      <w:r>
        <w:tab/>
        <w:t xml:space="preserve">Pada bulam Mac 1956, satu Suruhanjaya telah dibentuk bagi mengkaji dan menggubal Perlembagaan Persekutuan Tanah Melayu bagi mewujudkan sebuah kerajaan pusat. </w:t>
      </w:r>
      <w:r w:rsidR="00D91CF8">
        <w:t xml:space="preserve">Suruhanjaya ini telah dinamakan dengan </w:t>
      </w:r>
      <w:proofErr w:type="gramStart"/>
      <w:r w:rsidR="00D91CF8">
        <w:t>nama</w:t>
      </w:r>
      <w:proofErr w:type="gramEnd"/>
      <w:r w:rsidR="00D91CF8">
        <w:t xml:space="preserve"> Suruhanjaya Reid bersempena nama pengerusinya iaitu seorang hakim Mahkamah Rayuan England, Lord William Reid. Jawatankuasa yang terlibat dalam suruhanjaya ini ialah Sir Ivor Jennings dari Britain, Sir William Mckell dari Australia, B. Malik dari India dan Hakim Abdul Malik dari Pakistan. Keahlian Suruhanjaya ini telah dipersetujui oleh Parti Peikatan dengan anggota  Suruhanjaya telah dipilih oleh Penjajah  British tanpa melibatkan rakyat Tanah Melayu bertujuan untuk menentukan dan bertanggungjawab merangka perlembagaan yang lebih telus. Suruhanjaya ini diamanahkan untuk menggubal perlembagaan bagi Tanah Melayu yang memegang asas pemrintahan demokrasi berparlimen.</w:t>
      </w:r>
    </w:p>
    <w:p w:rsidR="00D91CF8" w:rsidRDefault="00D91CF8" w:rsidP="00382FCD">
      <w:r>
        <w:tab/>
        <w:t>Antara isu yang dibincangkan dalam Suruhanjaya ini ialah pertama, pembentukan sebuah persekutuan dengan kerajaan pusat yang kuat. Kedua, pemeliharaan kedudukan, keistimewaan, kehormatan dan hak Raja – raja Melayu. Ketiga, pewujudan jawatan ketua negara yang bergelar Yang di-Pertuan Agong</w:t>
      </w:r>
      <w:r w:rsidR="008372EA">
        <w:t xml:space="preserve"> yang berpelembagaan</w:t>
      </w:r>
      <w:r>
        <w:t xml:space="preserve">. Keempat, pemeliharaan </w:t>
      </w:r>
      <w:r w:rsidR="008372EA">
        <w:t xml:space="preserve">hak – hak istimewa orang Melayu serta hak – hak yang sah milik kaum – kaum lain. Kelima, pembentukan sebuah system kewarganegaraan yang seragam untuk seluruh </w:t>
      </w:r>
      <w:r w:rsidR="008832EF">
        <w:t>Persekutuan Tanah Melayu.</w:t>
      </w:r>
    </w:p>
    <w:p w:rsidR="008832EF" w:rsidRDefault="008832EF" w:rsidP="00382FCD">
      <w:r>
        <w:tab/>
        <w:t>Suruhanjaya ini juga harus mengikuti dua objektif dimana mestilah ada peluang sepenuhnya untuk pertumbuhan sebuah negara yang bersatu padu, bebas dan demokratik. Selain itu, mestilah ada kemudahan lengkap untuk membangunkan sumber negara dan mengekalkan serta meningkatkan taraf hidup rakyat.</w:t>
      </w:r>
    </w:p>
    <w:p w:rsidR="008832EF" w:rsidRDefault="008832EF" w:rsidP="00382FCD">
      <w:r>
        <w:tab/>
        <w:t xml:space="preserve">Justeru, Suruhanjaya Reid telah menerima 131 memorandum dari pelbagai pihak seperti parti- parti politik, raja – raja Melayu, </w:t>
      </w:r>
      <w:r w:rsidR="00F55CD7">
        <w:t>persatuan - persatuan</w:t>
      </w:r>
      <w:r>
        <w:t xml:space="preserve"> dan orang perseorangan. Hal ini kerana Suruhanjaya ini telah berusaha mendapatkan pandangan daripada pelbagai pihak. Memorandum yang diterima telah digunakan untuk merangka perlembagaan Tanah Melayu bagi memastikan kelancaran sistem pentadbiran.</w:t>
      </w:r>
    </w:p>
    <w:p w:rsidR="00382FCD" w:rsidRDefault="00382FCD" w:rsidP="00382FCD"/>
    <w:p w:rsidR="00382FCD" w:rsidRDefault="00382FCD" w:rsidP="00382FCD">
      <w:pPr>
        <w:pStyle w:val="Heading2"/>
      </w:pPr>
      <w:r>
        <w:lastRenderedPageBreak/>
        <w:t>Jawatankuasa Kerja dan Perisytiharan Perlembagaan</w:t>
      </w:r>
    </w:p>
    <w:p w:rsidR="00F55CD7" w:rsidRDefault="00F55CD7" w:rsidP="00F55CD7"/>
    <w:p w:rsidR="00DC3EDC" w:rsidRDefault="00DC3EDC" w:rsidP="00DC3EDC">
      <w:r>
        <w:t xml:space="preserve">Setelah bertungkus lumus memeperolehi pandangan dan pendapat daripada pelbagai pihak melalui Suruhanjaya Reid, satu jawatankuasa telah ditubuhkan. Jawatankuasa telah ditubuhkan hasil daripada pemerhatian terhadap pernyataan yang dikeluarkan oleh Suruhanjaya Reid yang mengetepikan tuntutan dan syor yang disuarakan oleh Orang Melayu. </w:t>
      </w:r>
      <w:proofErr w:type="gramStart"/>
      <w:r>
        <w:t>Ia</w:t>
      </w:r>
      <w:proofErr w:type="gramEnd"/>
      <w:r>
        <w:t xml:space="preserve"> didapati bahawa tuntutan yang berkaitan dengan kerakyatan, bahasa, agama dan hak istimewa orang melayu banyak diketepikan dan tidak diambil endah oleh suruhanjaya tersebut. Di sebaliknya, suruhanjaya tersebut mempunyai kelebihan yang diberikan kepada orang bukan melayu yang menghendaki hak </w:t>
      </w:r>
      <w:proofErr w:type="gramStart"/>
      <w:r>
        <w:t>sama</w:t>
      </w:r>
      <w:proofErr w:type="gramEnd"/>
      <w:r>
        <w:t xml:space="preserve"> rata dengan penduduk orang Melayu. Di sebabkan oleh itu, hal ini menampakkan bahawa kedudukan orang Melayu </w:t>
      </w:r>
      <w:proofErr w:type="gramStart"/>
      <w:r>
        <w:t>akan</w:t>
      </w:r>
      <w:proofErr w:type="gramEnd"/>
      <w:r>
        <w:t xml:space="preserve"> semakin lemah jika semua kaum tidak kira bangsa mendapat hak persamaan.</w:t>
      </w:r>
    </w:p>
    <w:p w:rsidR="00DC3EDC" w:rsidRDefault="00DC3EDC" w:rsidP="00DC3EDC">
      <w:r>
        <w:t xml:space="preserve">                   Jawatankuasa yang ditubuhkan dianggotai oleh Parti Perikatan, Raja-raja Melayu dan Penjajah British. Antara 11 orang yang terlibat dalam jawatankuasa kerja ini ialah Pesuruhjaya tinggi British, Ketua setiausaha, Peguam negara, empat orang wakil daripada Raja-raja Melayu serta empat lagi orang daripada Parti Perikatan. Empat orang wakil daripada Parti Perikatan tersebut adalah Tunku Abdul Rahman (UMNO), Datuk Abdul Razak (UMNO), Ong Yoke Lin (MCA) dan V.T Sambathan (MIC). Di samping itu, empat lagi ahli lain daripada wakil Raja-raja Melayu pula ialah Mustapha Albakri iaitu merupakan Penyimpan Mohor Besar Raja-raja, Shamsudin Nain, Tunku Ismail Tunku Yahya dan Neil Lawson. Pesuruhjaya tinggi British iaitu dikenali sebagai MacGilivray telah mempengerusikan jawatan kuasa kerja tersebut.</w:t>
      </w:r>
    </w:p>
    <w:p w:rsidR="00DC3EDC" w:rsidRDefault="00DC3EDC" w:rsidP="00DC3EDC">
      <w:r>
        <w:t xml:space="preserve">Objektif utama jawatankuasa kerja ini ditubuhkan adalah untuk menyemak perlembagaan baharu yang telah digubal dan memastikan bahawa perlembagaan tersebut sesuai untuk diterapkan dalam bentuk pemerintahan di Malaysia. Walaubagaimanapun, struktur umum yang telah diasaskan kepada Perlembagaan Persekutuan Tanah Melayu 1948 tidak boleh </w:t>
      </w:r>
      <w:proofErr w:type="gramStart"/>
      <w:r>
        <w:t>sama</w:t>
      </w:r>
      <w:proofErr w:type="gramEnd"/>
      <w:r>
        <w:t xml:space="preserve"> sekali diubah bentuknya. Pada masa dalam lebih kurang tiga bulan, mereka telah menjalankan sebanyak 23 kali pertemuan yang telah bermula daripada 22 Februari sehinggalah 27 April pada tahun 1957. Dalam pertemuan-pertemuan tersebut, mereka telah membahaskan tentang isu kerakyatan, bahasa Melayu dan hak istimewa orang Melayu.</w:t>
      </w:r>
    </w:p>
    <w:p w:rsidR="00DC3EDC" w:rsidRDefault="00DC3EDC" w:rsidP="00DC3EDC">
      <w:r>
        <w:t xml:space="preserve">                            Seterusnya, dalam klimaks peristiwa ini, perbincangan Jawatankuasa Kerja yang terakhir telah diadakan selama beberapa hari iaitu bermula pada 13 sehingga 21 Mei pada tahun 1957. Perbincangan terakhir ini telah diadakan di London serta diketuai oleh Mr Alan </w:t>
      </w:r>
      <w:r>
        <w:lastRenderedPageBreak/>
        <w:t>Lennox-Boyd, iaitu merupakan Setiausaha Negara Tanah jajahan British. Selain itu, perbincangan tersebut turut dihadiri oleh wakil-wakil daripada Kerajaan British dan Kerajaan Tanah Melayu. Tunku Abdul Rahman telah mengetuai perbincangan ini yang akhirnya menghasilkan Kertas Putih, atau dikenali sebagai Constitutional Proposals for the Federation of Malaya. Tujuan Kertas Putih tersebut adalah untuk merangka perlembagaan yang telah dipersetujui oleh semua ahli rundingan yang terlibat.</w:t>
      </w:r>
    </w:p>
    <w:p w:rsidR="00DC3EDC" w:rsidRDefault="00DC3EDC" w:rsidP="00DC3EDC">
      <w:r>
        <w:t xml:space="preserve">                          Selepas itu, pada 12 Julai tahun 1957, Perlembagaan Persekutuan telah dibahaskan di House of Commons, England dan mendapat kelulusan serta merta. Rang Undang-undang Perlembagaan yang telah diperkenankan oleh Majlis Raja-raja sebelum ini juga mendapat kelulusa daripada House of Lord setelah diperbincangkan pada 29 Julai 1957. Akhirnya, Draf Perlembagaan Persekutuan yang diisytiharkan sebagai Perlembagaan Persekutuan secara rasminya berkuatkuasa bersama-sama dengan pengisytiharaan kemerdekaan Tanah Melayu</w:t>
      </w:r>
      <w:proofErr w:type="gramStart"/>
      <w:r>
        <w:t>,apabila</w:t>
      </w:r>
      <w:proofErr w:type="gramEnd"/>
      <w:r>
        <w:t xml:space="preserve"> tanggalnya 31 Ogos pada tahun 1957.</w:t>
      </w:r>
    </w:p>
    <w:p w:rsidR="00DC3EDC" w:rsidRDefault="00DC3EDC" w:rsidP="00DC3EDC"/>
    <w:p w:rsidR="00DC3EDC" w:rsidRDefault="00DC3EDC" w:rsidP="00F55CD7">
      <w:r>
        <w:br w:type="page"/>
      </w:r>
    </w:p>
    <w:p w:rsidR="00F55CD7" w:rsidRDefault="00F55CD7" w:rsidP="00F55CD7"/>
    <w:p w:rsidR="00F55CD7" w:rsidRPr="00F55CD7" w:rsidRDefault="00F55CD7" w:rsidP="00F55CD7"/>
    <w:p w:rsidR="00F55CD7" w:rsidRDefault="00F55CD7" w:rsidP="00F55CD7">
      <w:pPr>
        <w:pStyle w:val="Heading1"/>
      </w:pPr>
      <w:r w:rsidRPr="00BA54F1">
        <w:t>Kandungan</w:t>
      </w:r>
      <w:r>
        <w:t xml:space="preserve"> Perlembagaan</w:t>
      </w:r>
    </w:p>
    <w:p w:rsidR="00F55CD7" w:rsidRPr="00CC667A" w:rsidRDefault="00F55CD7" w:rsidP="00F55CD7"/>
    <w:p w:rsidR="00F55CD7" w:rsidRDefault="00F55CD7" w:rsidP="00F55CD7">
      <w:r>
        <w:tab/>
        <w:t xml:space="preserve">Sebanyak 18 kali perjumpaan di Kuala Lumpur dan 13 kali perjumpaan di tempat lain diadakan untuk mewujudkan draf perlembagaan. Melalui semakan dua hari, draf terakhir perlembagaan diadakan dan tidak ada perbahasan mengenainya dibuat dalam Majlis Undangan Persekutuan. Suruhanjaya Cobold telah mengesyorkan supaya Perlembagaan Tanah Melayu dijadikan asas apabila Malaysia dalam peringkat rancangan. Dengan kemasukan Singapura, Sarawak dan Sabah, beberapa panduan harus dibuat untuk menyesuaikan negeri tersebut. Jawatankuasa Antara Kerajaan (IGC) yang mengandungi jawatankuasa kecil perlembagaan, kewangan, perundangan, perkhidmatan awam dan pengurusan jabatan telah dibentuk untuk menyelesaikan masalah tersebut. Perlembagaan </w:t>
      </w:r>
    </w:p>
    <w:p w:rsidR="00F55CD7" w:rsidRDefault="00F55CD7" w:rsidP="00F55CD7">
      <w:pPr>
        <w:ind w:firstLine="720"/>
      </w:pPr>
      <w:r>
        <w:t>Malaysia dibahagikan kepada beberapa susunan perkara. Terdapat 15 bahagian dalam Perlembagaan Malaysia. Bahagian 1 mempunyai empat perkara adalah perkara 1 hingga 4 iaitu nama negeri dan persekutuan, kemasukan wilayah baru, agama persekutuan dan undang- undang persekutuan. Persekutuan dalam negara kita dinamakan Malaysia dalam dwibahasa iaitu bahasa Melayu dan bahasa Inggeris. Malaysia terdiri daripada 13 negeri iaitu Johor, Kedah, Kelantan, Melaka , Negeri Sembilan, Pahang, Pulau Pinang, Perak, Perlis, Sabah, Sarawak, Selangor dan Terengganu. Melalui undang-undang, Parlimen boleh menerima masuk Negeri lain dalam Persekutuan dan mengubah sempadan negeri. Undang –undang yang tanpa persetujuan oleh Badan Perundangan Negeri dan Majlis Raja-Raja tidak boleh diluluskan. Seterusnya, bagi agama persekutuan, agama diamalkan oleh warganegara dengan aman dan damai. Kedudukan Raja adalah sebagai Ketua agama Islam di negeri –negeri tersebut. Bagi undang- undang persekutuan, perlembagaan Malaysia merupakan undung-undang utama dalam sesebuah negara. Undang-undang yang dibuat oleh Parlimen tidak boleh dipersoalkan oleh negeri kerana undang –undang tersebut adalah berkenanan dengan Parlimen, Badan Perundangan Negeri tidak mempunyai kuasa untuk mempersoalkan dan membuat undang-undang.</w:t>
      </w:r>
    </w:p>
    <w:p w:rsidR="00F55CD7" w:rsidRDefault="00F55CD7" w:rsidP="00F55CD7">
      <w:pPr>
        <w:ind w:firstLine="720"/>
      </w:pPr>
      <w:r>
        <w:t xml:space="preserve">Bahagian kedua mengandungi perkara 5-13 ialah kebebasan hak asasi contohnya kebebasan </w:t>
      </w:r>
      <w:r>
        <w:t>diri dan</w:t>
      </w:r>
      <w:r>
        <w:t xml:space="preserve"> kebebasan bercakap, menubuhkan persatuan dan berhimpun. Dengan </w:t>
      </w:r>
      <w:r>
        <w:lastRenderedPageBreak/>
        <w:t xml:space="preserve">kebebasan diri, tiada seseorang pun boleh diambil nyawa atau ditahan pihak polis lebih daripada sehari tanpa alasan kecuali mengikut undang –undang dan mendapatkan perintah tahanan dari majistret. Seseorang warganegara boleh mengupah peguam dan berunding dengan peguam yang dipilih untuk mempertahankan diri sendiri. Jika tanpa mengikut undang- undang, dia boleh memohon habeas corpus daripada mahkamah. Dengan kebebasan bercakap, menubuhkan persatuan dan berhimpun, warganegara mempunyai kebebasan untuk bercakap, mengeluarkan fikiran, mempunyai kuasa untuk berhimpun dengan aman dan berhak untuk menubuhkan persatuan jika tidak bercanggah dengan perlembagaan persekutuan. </w:t>
      </w:r>
    </w:p>
    <w:p w:rsidR="00F55CD7" w:rsidRDefault="00F55CD7" w:rsidP="00F55CD7">
      <w:pPr>
        <w:ind w:firstLine="720"/>
      </w:pPr>
      <w:r>
        <w:t xml:space="preserve">Bahagian ketiga dari perkara 14 hingga 31 dan mempunyai tiga </w:t>
      </w:r>
      <w:proofErr w:type="gramStart"/>
      <w:r>
        <w:t>bab</w:t>
      </w:r>
      <w:proofErr w:type="gramEnd"/>
      <w:r>
        <w:t xml:space="preserve"> tentang kewarganegaraan secara kuatkuasa undang- undang dan pendaftaran. Kewarganegaraan melalui kuatkuasa undang –undang bagi sesiapa yang lahir pada atau selepas Hari Malaysia atau ibubapanya bermastautin tetap atau lahir di Malaysia. Bagi kewarganegaraan secara pendaftaran iaitu ibu atau bapa adalah warganegara Malaysia dan dia seseorang yang berumur lebih 21 tahun boleh didaftarkan sebagai warganegara. Bagi seseorang isteri yang bermastautin di Malaysia sekurang- kurangnya selama dua tahun, berkelakuan baik boleh menjadi warganegara dengan syarat suaminya adalah warganegara Malaysia. Bagi seseorang yang berumur 18 tahun atau lebih boleh menjadi warganegara Malaysia dengan syarat mempunyai berpengetahuan dalam Bahasa Melayu</w:t>
      </w:r>
      <w:r>
        <w:t>, berkelakuan</w:t>
      </w:r>
      <w:r>
        <w:t xml:space="preserve"> baik dan ingin tinggal tetap di Malaysia.</w:t>
      </w:r>
    </w:p>
    <w:p w:rsidR="00F55CD7" w:rsidRDefault="00F55CD7" w:rsidP="00F55CD7">
      <w:pPr>
        <w:ind w:firstLine="720"/>
      </w:pPr>
      <w:r>
        <w:t xml:space="preserve"> Bahagian keempat dari Perkara 32 hingga 69 adalah persekutuan. </w:t>
      </w:r>
      <w:proofErr w:type="gramStart"/>
      <w:r>
        <w:t>Ia</w:t>
      </w:r>
      <w:proofErr w:type="gramEnd"/>
      <w:r>
        <w:t xml:space="preserve"> mengandungi empat bab, dalam bab 1, Ketua Negara, Ketua negara adalah pegawai yang berkhidmat sebagai ketua wakil awam bagi sesebuah negara berdaulat. Peranan ketua negara ialah melaksanakan kuasa politik dan tugas Ketua negara adalah mengikut perlembagaan dan undang- undang negara. Bab 2, Majlis raja –raja, Majlis raja-raja dianggotai oleh empat Yang di-Pertua Negeri dan sembilan Raja melayu. Dalam hal ehwal Islam, Majlis Raja- Raja mempunyai kuasa yang tertinggi di Malaysia. Bab 3, pemerintah. Terdapat pelbagai jenis pemerintahan di dunia iaitu republik, monarki, persemakmuran dan sebagainya. Di Malaysia, pemerintah negara kita ialah sistem demokrasi. Sistem demokrasi merupakan sistem yang menggubalkan undang –undang oleh rakyat dan wakil yang dipilih melalui pilihan raya. Bab 4, Badan perundangan persekutuan. Kuasa perundangan persekutuan terletak pada Yang di-Pertuan Agung, Dewan Negara dan Dewan Rakyat. </w:t>
      </w:r>
    </w:p>
    <w:p w:rsidR="00F55CD7" w:rsidRDefault="00F55CD7" w:rsidP="00F55CD7">
      <w:pPr>
        <w:ind w:firstLine="720"/>
      </w:pPr>
      <w:r>
        <w:t xml:space="preserve">Bahagian yang kelima dari Perkara 70 hingga 72 adalah negeri- negeri. Bahagian </w:t>
      </w:r>
      <w:proofErr w:type="gramStart"/>
      <w:r>
        <w:t>keenam  dari</w:t>
      </w:r>
      <w:proofErr w:type="gramEnd"/>
      <w:r>
        <w:t xml:space="preserve"> Perkara 73 hingga 95E adalah perhubungan antara persekutuan dan negeri mengenai pembahagian pecah geran, pembahagian kuasa eksekutif, pembahagian beban </w:t>
      </w:r>
      <w:r>
        <w:lastRenderedPageBreak/>
        <w:t xml:space="preserve">kewangan dan sebagainya. Dalam Perkara 73 adalah takat undang- undang persekutuan dan negeri. Parlimen berkuasa membuat undang –undang </w:t>
      </w:r>
      <w:proofErr w:type="gramStart"/>
      <w:r>
        <w:t>sama</w:t>
      </w:r>
      <w:proofErr w:type="gramEnd"/>
      <w:r>
        <w:t xml:space="preserve"> ada di luar atau di dalam persekutuan. Bagi undang- undang dalam bahagian negeri, Badan Perundangan mempunyai kuasa untuk membuat undang- undang tersebut. Dalam Perkara 74 iaitu mengandungi hal perkara persekutuan dan negeri. Parlimen boleh membuat undang-undang mengenai perkara yang disebut dalam Senarai Persekutuan dan Senarai Bersama, manakala Badan Perundangan Negeri boleh membuat undang-undang mengenai perkara yang disebut dalam Senarai Negeri dan Senarai Bersama. Perkara 75 ialah ketidakselarasan antara undang-undang negeri dengan undang-undang persekutuan. Sebarang undang-undang yang bercanggah dengan undang –undang persekutuan </w:t>
      </w:r>
      <w:proofErr w:type="gramStart"/>
      <w:r>
        <w:t>akan</w:t>
      </w:r>
      <w:proofErr w:type="gramEnd"/>
      <w:r>
        <w:t xml:space="preserve"> diistiharkan tidak sah. Perkara 76 adalah kuasa Parlimen dalam memuat undang –undang negeri. Parlimen hanya boleh membuat undang- undang Negeri dengan syarat menggalakkan keseragaman undang-undang antara negeri-negeri atau Parlimen diminta oleh Dewan Undangan Negeri. Perkara 77 adalah kuasa baki perundangan dan perkara 78 adalah perundangan yang menyekat penggunaan sungai serta perkara 79 adalah penjalan kuasa perundangan bersama. Bagi pembahagian beban kewangan, iaitu dalam perkara 82 yang menyentuh pembiayaan perbelanjaan yang berhubungan dengan perkara dalam Senarai Bersama. Perbelanjaan yang diakujanjikan mengikut dasar persekutuan dan kelulusan khusus kerajaan Persekutuan akan ditanggung oleh Persekutuan, manakala </w:t>
      </w:r>
      <w:r>
        <w:t>bagi perbelanjaan</w:t>
      </w:r>
      <w:r>
        <w:t xml:space="preserve"> yang diakujanjikan oleh Negeri </w:t>
      </w:r>
      <w:proofErr w:type="gramStart"/>
      <w:r>
        <w:t>akan</w:t>
      </w:r>
      <w:proofErr w:type="gramEnd"/>
      <w:r>
        <w:t xml:space="preserve"> ditanggungkan oleh negeri yang berkenaan. Bagi tanah adalah dalam perkara 83 iaitu pengambilan tanah bagi maksud persekutuan. Dalam Perkara 85 adalah maksud persekutuan bagi merizabkan pemberian kepada persekutuan tanah dan perkara 86 adalah hak pelupusan tanah yang terletak pada persekutuan. Selain itu, Perkara 87 iaitu pertikaian tentang nilai tanah diputuskan dan perkara 88 adalah bagi negeri yang tidak mempunyai Raja serta perkara 89 adalah tanah simpanan Melayu dan sebagainya.</w:t>
      </w:r>
    </w:p>
    <w:p w:rsidR="00F55CD7" w:rsidRDefault="00F55CD7" w:rsidP="00F55CD7">
      <w:pPr>
        <w:ind w:firstLine="720"/>
      </w:pPr>
      <w:r>
        <w:t xml:space="preserve">Bahagian 7 dari Perkara 96 hingga 112E adalah peruntukan kewangan tentang am dan pemakaian bagi negeri-negeri Sabah dan Sarawak.  Bahagian 8 dari Perkara 113 hingga 120 adalah pilihanraya dan bahagian 9  dari Perkara 121 hingga 131A adalah kehakiman. Pilihan raya merupakan satu proses demokrasi dengan menggunakan </w:t>
      </w:r>
      <w:proofErr w:type="gramStart"/>
      <w:r>
        <w:t>cara</w:t>
      </w:r>
      <w:proofErr w:type="gramEnd"/>
      <w:r>
        <w:t xml:space="preserve"> undi untuk memilih calon- calon yang berwibawa dan sesuai untuk mewakili rakyat di atas parlimen dan dapat mendapat kepercayaan rakyat dalam pentadbiran negara. </w:t>
      </w:r>
      <w:proofErr w:type="gramStart"/>
      <w:r>
        <w:t>Ia</w:t>
      </w:r>
      <w:proofErr w:type="gramEnd"/>
      <w:r>
        <w:t xml:space="preserve"> merupakan satu proses yang adil bagi memenuhi jawatan- jawatan seperti penggubal</w:t>
      </w:r>
      <w:r w:rsidRPr="006910A0">
        <w:t xml:space="preserve"> </w:t>
      </w:r>
      <w:r>
        <w:t>undang- undang, eksekutif, perundangan dan kerajaan tempatan.</w:t>
      </w:r>
      <w:r w:rsidRPr="00032BD6">
        <w:t xml:space="preserve"> </w:t>
      </w:r>
      <w:r>
        <w:t xml:space="preserve">Terdapat dua jenis pilihan raya adalah pilihan raya kecil dan pilihan raya umum. Bahagian 10 dari Perkara 132 hingga </w:t>
      </w:r>
      <w:r>
        <w:t>148 adalah</w:t>
      </w:r>
      <w:r>
        <w:t xml:space="preserve"> perkhidmatan awam. Perkhidmatan </w:t>
      </w:r>
      <w:r>
        <w:lastRenderedPageBreak/>
        <w:t xml:space="preserve">awam seperti angkatan tentera, perkhidmatan kehakiman dan perundangan, perkhidmatan awam am persekutuan pasukan polis perkhidmatan pendidikan dan sebagainya. Perkhidmatan –perkhidmatan tersebut adalah untuk meningkatkan ilmu pengetahuan dan taraf kehidupan masyarakat. </w:t>
      </w:r>
    </w:p>
    <w:p w:rsidR="00F55CD7" w:rsidRDefault="00F55CD7" w:rsidP="00F55CD7">
      <w:pPr>
        <w:ind w:firstLine="720"/>
      </w:pPr>
      <w:r>
        <w:t xml:space="preserve">Bahagian 11 dari Perkara 149 hingga 151 adalah kuasa darurat dan kuasa khas menentang perbuatan subversif. Dalam bahagian 11, kebebasan asasi sebenarnya berkaitan dengan kepentingan rakyat dalam sesebuah negara. Masalah yang sering berlaku di sosial ini yang berkaitan dengan hak atau kebebasan asasi ialah kewujudan keseimbangan antara kuasa kerajaan dan kebebasan warganegara. Dalam Perlembagaan Persekutuan perkara 149 mencapaikan keseimbangan antara kuasa kerajaan dan kebebasan warganegara. Dalam Perlembagaan Persekutuan, hak dan kebebasan asasi diuntukkan adalah tidak mutlak malah pelbagai sekatan dan pengecualian tertentu telah tertakluk. Sebagai contoh, Perkara 149 dan Perkara 150. Dalam perkara 149, hak yang diberikan di bawah perkara 5,9,10,dan 13 telah dikecualikan dan membenarkan perkara 5,9,10 dan 13 tidak konsiten dan undang- undang digubal oleh Parlimen.  </w:t>
      </w:r>
    </w:p>
    <w:p w:rsidR="00F55CD7" w:rsidRDefault="00F55CD7" w:rsidP="00F55CD7">
      <w:pPr>
        <w:ind w:firstLine="720"/>
      </w:pPr>
      <w:r>
        <w:t xml:space="preserve">Bahagian 12 dari Perkara 152 hingga 160B adalah am dan pelbagai. </w:t>
      </w:r>
      <w:proofErr w:type="gramStart"/>
      <w:r>
        <w:t>Ia</w:t>
      </w:r>
      <w:proofErr w:type="gramEnd"/>
      <w:r>
        <w:t xml:space="preserve"> meliputi bahasa kebangsaan, ibu kota persekutuan dan perizaban kouta mengenai perkhidmatan, permit untuk orang Melayu. Bahagian 12A dari Perkara 161 hingga 161H adalah perlindungan tambahan kepada negeri Borneo dan bahagian 13 dari Perkara 162 hingga 180 berkaitan pewarian harta, perjanjian antara bangsa. Bahgian 14 adalah dalam Perkara 181 iaitu perkecualian bagi kedudukan raja. Dalam Perkara 181A adalah tidak menyentuh hak kedaulatan yang telah ada dan hak yang kekal sekarang. Dalam Perkara 181B menyatakan apa-apa perbicaraan terhadap Raja tidak boleh dibawa ke mahkamah kecuali Mahkamah Khas atau larangan prosiding terhadap Yang Di- Pertuan </w:t>
      </w:r>
      <w:r>
        <w:t>Agung dan</w:t>
      </w:r>
      <w:r>
        <w:t xml:space="preserve"> Raja ditinggalkan selepas kuatkuasa akta tersebut. Bahagian yang terakhir dari Perkara 182 hingga 183 ialah prosiding terhadap Yang Di- Pertuan Agong dan raja-raja.</w:t>
      </w:r>
    </w:p>
    <w:p w:rsidR="00F55CD7" w:rsidRDefault="00F55CD7" w:rsidP="00F55CD7"/>
    <w:p w:rsidR="00F55CD7" w:rsidRDefault="00F55CD7" w:rsidP="00F55CD7">
      <w:pPr>
        <w:pStyle w:val="Heading2"/>
      </w:pPr>
      <w:r w:rsidRPr="004615FB">
        <w:t>Hubungan antara Persekutuan dan Negeri</w:t>
      </w:r>
    </w:p>
    <w:p w:rsidR="00F55CD7" w:rsidRPr="00032BD6" w:rsidRDefault="00F55CD7" w:rsidP="00F55CD7"/>
    <w:p w:rsidR="00F55CD7" w:rsidRDefault="00F55CD7" w:rsidP="00F55CD7">
      <w:pPr>
        <w:ind w:firstLine="720"/>
      </w:pPr>
      <w:r>
        <w:t xml:space="preserve">Pada 17 Januari 1962, aspirasi pembentukan Malaysia diadakan melalui Penubuha Suruhanjaya Cobbold. Satu referendum diadakan untuk melihat persetujuan rakyat Sabha dan </w:t>
      </w:r>
      <w:proofErr w:type="gramStart"/>
      <w:r>
        <w:lastRenderedPageBreak/>
        <w:t>Sarawak  dalam</w:t>
      </w:r>
      <w:proofErr w:type="gramEnd"/>
      <w:r>
        <w:t xml:space="preserve"> menyertai Persekutuan Malaysia. Akhirnya, gabungan 11 buah negeri Tanah Melayu, Sarawak, Sabah dan Singapura telah menghasilkan sebuah negara yang dinamakan Malaysia dilahirkan melalui konsep federalisme. Satu isu penting berhubung dengan perlembagaan Malaysia ialah hubungan antara kerajaan persekutuan dan negeri iaitu isu federalisme. </w:t>
      </w:r>
    </w:p>
    <w:p w:rsidR="00F55CD7" w:rsidRDefault="00F55CD7" w:rsidP="00F55CD7">
      <w:pPr>
        <w:ind w:firstLine="720"/>
      </w:pPr>
      <w:r>
        <w:t xml:space="preserve">Malaysia adalah negara tunggal di Asia Tenggara yang mempunyai sistem politik persekutuan. Dalam perlembagaan Persekutuan, kuasa kerajaan negeri dalam senarai negeri manakala satu lagi senarai ialah senarai bersama.  Dalam sebuah negara persekutuan, biasanya terdapat dua tahap kuasa iaitu kuasa negeri lebih kuat dari kuasa pusat dan kuasa pusat lebih kuat dari negeri. Dalam kes Malaysia, perlembagaan telah meletakkan kuasa pusat lebih kuat daripada kuasa negeri. Negeri mendapat geran yang lebih biasanya negeri yang lebih maju dan banyak sumber asli. Dari segi politik, negeri tiada kuasa yang kuat ke atas persekutuan. Oleh itu, walaupun negeri dikuasai oleh pembangkang, krisis atau konflik tidak membolehkannya sampai ke peringkat keluar dari persekutuan kecuali dikehendaki oleh majoriti anggota parlimen. Sebagai contoh, perkara yang berlaku ke atas Singapura ekoran timbulnya konflik mengenai pasaran bersama, pembahafian hasil, cukai import dan konflik antara PAP-Perikatan dari segi undang –undang. </w:t>
      </w:r>
    </w:p>
    <w:p w:rsidR="00F55CD7" w:rsidRDefault="00F55CD7" w:rsidP="00F55CD7">
      <w:pPr>
        <w:ind w:firstLine="720"/>
      </w:pPr>
      <w:r>
        <w:t xml:space="preserve">Yang di-Pertuan Agong mempunyai kuasa mengistiharkan darurat. Kerajaan Pusat berkuasa ke atas hal ehwal luar negeri, pertahanan, kewangan dan pendidikan. Kerajaan negeri berkuasa ke atas tanah, undang-undang Islam, pertanian dan perhutanan. Dari segi pemerintahan negeri, sultan dan Yang di-Pertuan Negeri adalah ketua kerajaan negeri. Kerajaan negeri mempunyai kuasa eksekutif sebagai exco yang bertanggungjawab ke atas pentadbiran awam negeri. Melalui Majlis Undangan Negeri, kuasa membuat dasar dan undang-undang di peringkat negeri dapat dibuat. Bagi menyelesaikan hubungan antara pusat dan negeri, kerajaan memupuk kefahamna rakyat tentang kepentingan konsep dan fungsi federalisme dengan memantapkan semangat patriotisme yang dibinakan oleh masyarakat. Selain itu, rakyat perlu memahami hal dalam senarai persekutuan, senarai negeri dan senarai bersama serta setiap negeri di Malaysia diberikan peluang yang adil dan sama </w:t>
      </w:r>
      <w:proofErr w:type="gramStart"/>
      <w:r>
        <w:t>rata  dan</w:t>
      </w:r>
      <w:proofErr w:type="gramEnd"/>
      <w:r>
        <w:t xml:space="preserve"> bidang penerokaan bidang baharu digalakkan oleh negara. Tambahan pula, negara memainkan peranan dengan mengambilkan tanggungjawab untuk mengurangkan jurang pembangunan, pendidikan dan taraf hidup setiap rakyat dalam setiap negeri.</w:t>
      </w:r>
    </w:p>
    <w:p w:rsidR="00DC3EDC" w:rsidRDefault="00DC3EDC" w:rsidP="00F55CD7">
      <w:pPr>
        <w:ind w:firstLine="720"/>
      </w:pPr>
    </w:p>
    <w:p w:rsidR="00F55CD7" w:rsidRDefault="00F55CD7" w:rsidP="00F55CD7">
      <w:pPr>
        <w:ind w:firstLine="720"/>
      </w:pPr>
      <w:r>
        <w:lastRenderedPageBreak/>
        <w:t>Terdapat beberapa hak dalam senarai kuasa dalam persekutuan. Senarai persekutuan merupakan senarai perkara-perkara deberikankepada Parlimen untuk menjalankan undang-undang ke atas perkara tersebut. Antara senarai persekutuan iaitu hal ehwal luar negeri, pertahanan, keselamatan dalam negeri, pentadbiran keadilan, kerakyatan negara, piliharaya negara, kewangan, perniagaan, perdagangan dan perusahan, perkapalan, pelayaran dan perikanan, perhubungan dan pengangkutan, kerja raya dan tenaga pusat, Jabatan ukur, penyelidikan dan lain- lain, pelajaran, kesihatan, keselamatan, buruh dan sosial, kebajikan Orang asli dan terakhir iaitu hal lain termasuk cuti kebangsaan, akhbar dan penapisan, amanah, kema</w:t>
      </w:r>
      <w:r w:rsidR="00DC3EDC">
        <w:t>juan dan syarikat kerjasama dan lain- lain</w:t>
      </w:r>
      <w:r>
        <w:t xml:space="preserve">.  </w:t>
      </w:r>
    </w:p>
    <w:p w:rsidR="00F55CD7" w:rsidRDefault="00F55CD7" w:rsidP="00F55CD7">
      <w:pPr>
        <w:ind w:firstLine="720"/>
      </w:pPr>
      <w:r>
        <w:t xml:space="preserve">Manakala bagi senarai kuasa negeri adalah menggubal undang –undang yang berkaitan dengan Kerajaan negeri oleh Dewan Undangan Negeri. Senarai negeri mengandungi undang- undang Islam, tanah, pertanian dan perhutanan, kerajaan tempatan, perkhidmatan tempatan, kerajaan negeri, hari cuti Malaysia, undang –undang negeri dan lain-lain, kastam tempatan, pelabuhan, jabatan ukur tanah dan akhir sekali iaitu perpustakaan, muzim dan lain- lain. </w:t>
      </w:r>
    </w:p>
    <w:p w:rsidR="00DC3EDC" w:rsidRDefault="00DC3EDC" w:rsidP="00F55CD7">
      <w:pPr>
        <w:ind w:firstLine="720"/>
      </w:pPr>
    </w:p>
    <w:p w:rsidR="00DC3EDC" w:rsidRDefault="00F55CD7" w:rsidP="00F55CD7">
      <w:pPr>
        <w:ind w:firstLine="720"/>
      </w:pPr>
      <w:r>
        <w:t>Senarai bersama adalah undang- undang dibuat oleh kedua-dua Parlimen dan Dewan Undangan Negeri. Dalam senarai kuasa bersama mempunyai kebajikan sosial, biasiswa, taman negera, perancangan bandar dan negara, penjagaan haiwan, kesihatan dan kebersihan awam, parit dan tali air, pemulihan, perkapalan, air dan elektrik, derma dan hiburn awam.</w:t>
      </w:r>
    </w:p>
    <w:p w:rsidR="00F55CD7" w:rsidRDefault="00F55CD7" w:rsidP="00F55CD7">
      <w:pPr>
        <w:ind w:firstLine="720"/>
      </w:pPr>
      <w:r>
        <w:t xml:space="preserve"> </w:t>
      </w:r>
    </w:p>
    <w:p w:rsidR="00441B03" w:rsidRDefault="00F55CD7" w:rsidP="00F55CD7">
      <w:pPr>
        <w:ind w:firstLine="720"/>
      </w:pPr>
      <w:r>
        <w:t xml:space="preserve">Kemasukan Sabah dan Sarawak ke atas persekutuan Malaysia melibatkan hubungan antara persekutuan dan negeri. Kedua-dua negeri mempunyai kuasa autonomi yang lebih dalam beberapa perkara. Dari segi imigrasi, negeri Borneo berhak mengenakan sekatan. Dalam hal ehwal tanah, kuasa pusat berhak ke atas negeri untuk tujuan persekutuan tetapi tidak di Borneo. Negeri Borneo tidak perlu mematuhi keputusan Majlis Tanah Negera begitu juga Majlis Negara bagi kerajaan tempatan. Selain itu, agama rasmi Negara ialah Islm tetapi tidak di Borneo. Borneo mempunyai hakim tingginya sendiri dan Bahasa Inggeris digunakan selama 10 tahun selepas kemasukan ke dalam persekutuan. Bagaimanapun, dalam hal pindaan perlembagaan Yang di-Pertuan Agong tetap berkuasa di semua negeri dan begitu juga perkhidmatan awam persekutuan. </w:t>
      </w:r>
      <w:r w:rsidR="00441B03">
        <w:br w:type="page"/>
      </w:r>
    </w:p>
    <w:p w:rsidR="00441B03" w:rsidRDefault="00441B03" w:rsidP="00441B03">
      <w:pPr>
        <w:pStyle w:val="Heading1"/>
      </w:pPr>
      <w:r>
        <w:lastRenderedPageBreak/>
        <w:t>U</w:t>
      </w:r>
      <w:bookmarkStart w:id="1" w:name="_Hlk531787057"/>
      <w:r>
        <w:t>nsur- unsur Tradisi dalam Perlembagaan Persekutuan</w:t>
      </w:r>
    </w:p>
    <w:p w:rsidR="00DC3EDC" w:rsidRPr="00DC3EDC" w:rsidRDefault="00DC3EDC" w:rsidP="00DC3EDC"/>
    <w:p w:rsidR="00441B03" w:rsidRDefault="00441B03" w:rsidP="00441B03">
      <w:pPr>
        <w:spacing w:line="276" w:lineRule="auto"/>
      </w:pPr>
      <w:r w:rsidRPr="00E07848">
        <w:t xml:space="preserve">Perlembagaan merupakan suatu kepentingan asas rangka dalam mengekalkan kestabilan politik, menjaga keharmonian negara dan sekali </w:t>
      </w:r>
      <w:proofErr w:type="gramStart"/>
      <w:r w:rsidRPr="00E07848">
        <w:t>gus</w:t>
      </w:r>
      <w:proofErr w:type="gramEnd"/>
      <w:r w:rsidRPr="00E07848">
        <w:t xml:space="preserve"> mengimbangkan ekonomi negara sehingga kini. Menurut Wikipedia, perlembagaan yang ditubuhkan oleh sesebuah organisasi atau negara menghuraikan tentang strukturnya</w:t>
      </w:r>
      <w:proofErr w:type="gramStart"/>
      <w:r w:rsidRPr="00E07848">
        <w:t>,sifat</w:t>
      </w:r>
      <w:proofErr w:type="gramEnd"/>
      <w:r w:rsidRPr="00E07848">
        <w:t xml:space="preserve">-sifatnya,aktiviti-aktivitinya dan bentuknya yang paling utama. Asal-usul perkataan ini adalah dari perkataan Latin iaitu constitutio yang memberikan </w:t>
      </w:r>
      <w:proofErr w:type="gramStart"/>
      <w:r w:rsidRPr="00E07848">
        <w:t>maksud  undang</w:t>
      </w:r>
      <w:proofErr w:type="gramEnd"/>
      <w:r w:rsidRPr="00E07848">
        <w:t>-undang utama.</w:t>
      </w:r>
    </w:p>
    <w:p w:rsidR="00DC3EDC" w:rsidRDefault="00DC3EDC" w:rsidP="00441B03">
      <w:pPr>
        <w:spacing w:line="276" w:lineRule="auto"/>
      </w:pPr>
    </w:p>
    <w:p w:rsidR="00441B03" w:rsidRPr="00E07848" w:rsidRDefault="00441B03" w:rsidP="00441B03">
      <w:pPr>
        <w:spacing w:line="276" w:lineRule="auto"/>
      </w:pPr>
      <w:r w:rsidRPr="00E07848">
        <w:t>Undang- undang ini kebiasaanya digunakan secara menyeluruh dan dikeluarkan oleh Maharaja.Terdapat banyak organisasi yang sering kerap kali menggunakan konsep perlembagaan ini dan antaranya ialah kerajaan-kerajaan dan badan-badan kerajaan</w:t>
      </w:r>
      <w:proofErr w:type="gramStart"/>
      <w:r w:rsidRPr="00E07848">
        <w:t>,persatuan</w:t>
      </w:r>
      <w:proofErr w:type="gramEnd"/>
      <w:r w:rsidRPr="00E07848">
        <w:t>-persatuan sukarela,kesatuan sekerja,parti-parti politik serta syarikat-syarikat.</w:t>
      </w:r>
    </w:p>
    <w:p w:rsidR="00441B03" w:rsidRDefault="00441B03" w:rsidP="00441B03">
      <w:r w:rsidRPr="00E07848">
        <w:t>Tradisi pula merujuk kepada suatu perkara yang telah menjadi kebiasaan dalam kehidupan yang berasal daripada perilaku pada masa lampau. Tradisi ini juga adalah sesuatu yang menjadi suatu bagian dari kehidupan suatu kelompok masyarakat, biasanya dari suat</w:t>
      </w:r>
      <w:r>
        <w:t xml:space="preserve">u </w:t>
      </w:r>
      <w:r w:rsidRPr="00E07848">
        <w:t>negara</w:t>
      </w:r>
      <w:proofErr w:type="gramStart"/>
      <w:r w:rsidRPr="00E07848">
        <w:t>,kebudayaan,waktu</w:t>
      </w:r>
      <w:proofErr w:type="gramEnd"/>
      <w:r w:rsidRPr="00E07848">
        <w:t>, atau agama</w:t>
      </w:r>
      <w:r>
        <w:t>.</w:t>
      </w:r>
    </w:p>
    <w:p w:rsidR="00DC3EDC" w:rsidRDefault="00DC3EDC" w:rsidP="00441B03"/>
    <w:p w:rsidR="00441B03" w:rsidRPr="00E07848" w:rsidRDefault="00441B03" w:rsidP="00441B03">
      <w:r>
        <w:t>Apabila terbentuknya Malaysia, penjajahan telah menitikkan corak-corak kepada masyarakat kita. Kepelbagaian bangsa ini membawa kepada usaha yang lebih untuk menyatu padukan kaum pelbagai kepercayaan dan keperluan serta berbeza-beza pendapat. Dengan ini, tujuan unsur-unsur tradisi diterapkan dalam perlembagaan persekutuan Malaysia ini adalah sebagai pengikat kepada permuafakatan antara bangsa Melayu dan bukan Melayu. Hal ini merujuk kepada pemberian hak kewarganegaraan kepada bangsa yang bukan Melayu untuk menjadi sebahagian daripada warganegara Malaysia.</w:t>
      </w:r>
    </w:p>
    <w:p w:rsidR="00441B03" w:rsidRPr="00E07848" w:rsidRDefault="00441B03" w:rsidP="00441B03"/>
    <w:p w:rsidR="00441B03" w:rsidRPr="00E07848" w:rsidRDefault="00441B03" w:rsidP="00441B03">
      <w:pPr>
        <w:pStyle w:val="Heading2"/>
      </w:pPr>
      <w:r>
        <w:t>Pemerintahan Beraja</w:t>
      </w:r>
    </w:p>
    <w:p w:rsidR="00441B03" w:rsidRPr="00E07848" w:rsidRDefault="00441B03" w:rsidP="00441B03"/>
    <w:p w:rsidR="00441B03" w:rsidRDefault="00441B03" w:rsidP="00441B03">
      <w:r w:rsidRPr="00E07848">
        <w:t xml:space="preserve">Pada suatu masa dahulu, tanah melayu telah menadaptasikan pemerintahan beraja di mana raja mempunyai kuasa mutlak dan dibantu oleh pembesar-pembesar yang dilantik.Sistem politik pada zaman dahulu mengikuti sistem Kesultanan Melayu Melaka yang telah ditubuhkan oleh </w:t>
      </w:r>
      <w:r w:rsidRPr="00E07848">
        <w:lastRenderedPageBreak/>
        <w:t xml:space="preserve">Parameswara yang merupakan seorang putera dari Palembang.Tetapi, segalanya berubah apabila Perang Dunia Kedua tamat, tentera Jepun diusir oleh pihak British yang kembali ke Tanah Melayu.Mereka beranggapan bahawa mereka perlu memperbaiki semula kedaulatan Tanah Melayu dengan mentakluk </w:t>
      </w:r>
      <w:r>
        <w:t xml:space="preserve">sekali gus menentukan </w:t>
      </w:r>
      <w:r w:rsidRPr="00E07848">
        <w:t xml:space="preserve">sistem pentadbiran negara kita </w:t>
      </w:r>
      <w:r>
        <w:t>dari segala aspek.</w:t>
      </w:r>
    </w:p>
    <w:p w:rsidR="00DC3EDC" w:rsidRDefault="00DC3EDC" w:rsidP="00441B03"/>
    <w:p w:rsidR="00441B03" w:rsidRDefault="00441B03" w:rsidP="00441B03">
      <w:r>
        <w:t xml:space="preserve">Selepas sahaja peristiwa itu berlaku, pihak British telah memperkenalkan Malayan Union tanpa mengadakan sebarang perbincangan bersama wakil orang Melayu.Hal ini telah menggugat kedudukan kuasa mutlak Raja-raja Melayu pada masa itu kerana mereka perlu menyerahkan diri untuk menerima nasihat daripada Presiden dan Penasihat British. Malah, British juga dengan sesuka hati telah mengeluarkan undang-undang khas untuk raja-raja tersebut. Dengan </w:t>
      </w:r>
      <w:proofErr w:type="gramStart"/>
      <w:r>
        <w:t>cara</w:t>
      </w:r>
      <w:proofErr w:type="gramEnd"/>
      <w:r>
        <w:t xml:space="preserve"> British yang memaksa dan kasar, perkara ini telah mendatangkan perasaan teramat tidak puas hati dalam kalangan masyarakat Melayu terhadap dasar baru yang British telah perkenalkan itu.</w:t>
      </w:r>
    </w:p>
    <w:p w:rsidR="00DC3EDC" w:rsidRDefault="00DC3EDC" w:rsidP="00441B03"/>
    <w:p w:rsidR="00441B03" w:rsidRDefault="00441B03" w:rsidP="00441B03">
      <w:r>
        <w:t>Setelah sahaja kemerdekaan Tanah Melayu telah dicapai pada tahun 1957, pemerintahan beraja yang diamalkan sehingga sekarang telah disesuaikan dengan konsep demokrasi berparlimen dan Raja Berperlembagaan.Sistem demokrasi berparlimen ini di bawah naungan Raja Berperlembagaan dengan Seri Paduka Baginda Yang Di-Pertuan Agong sebagai Ketua Negara. Terdapat tiga pembahagian kuasa yang menjadi syarat sistem Demokrasi Berparlimen iaitu ialah Perundangan, Kehakiman dan Eksekutif.</w:t>
      </w:r>
    </w:p>
    <w:p w:rsidR="00DC3EDC" w:rsidRDefault="00DC3EDC" w:rsidP="00441B03"/>
    <w:p w:rsidR="00441B03" w:rsidRDefault="00441B03" w:rsidP="00441B03">
      <w:r>
        <w:t xml:space="preserve">Antara </w:t>
      </w:r>
      <w:proofErr w:type="gramStart"/>
      <w:r>
        <w:t>cara</w:t>
      </w:r>
      <w:proofErr w:type="gramEnd"/>
      <w:r>
        <w:t xml:space="preserve"> Perlembagaan Malaysia melindungi institusi beraja ini dengan meletakkan tanggungjawab menjaga agama Islam kepada Raja Berperlembagaan. Persetujuan pihak Raja-raja Melayu perlu diperoleh jika ingin membuat sebarang pindaan yang berkaitan dengan hal agama Islam. Selain itu, Yang di-Pertuan Agong lah yang melantik semua hakim Mahkamah Persekutuan dan Mahkamah Tinggi setelah mengadakan rundingan bersama Majlis Raja-raja, atas nasihat Perdana Menteri. Hal ini menunjukkan bahawa Yang di-Pertuan Agong menjadi lambang keadilan serta kesaksamaan.</w:t>
      </w:r>
    </w:p>
    <w:p w:rsidR="00441B03" w:rsidRDefault="00441B03" w:rsidP="00441B03">
      <w:pPr>
        <w:pStyle w:val="Heading2"/>
      </w:pPr>
    </w:p>
    <w:p w:rsidR="00441B03" w:rsidRDefault="00441B03" w:rsidP="00441B03">
      <w:pPr>
        <w:pStyle w:val="Heading2"/>
        <w:rPr>
          <w:sz w:val="24"/>
        </w:rPr>
      </w:pPr>
      <w:r>
        <w:rPr>
          <w:sz w:val="24"/>
        </w:rPr>
        <w:t>Agama Islam</w:t>
      </w:r>
    </w:p>
    <w:p w:rsidR="00441B03" w:rsidRPr="00441B03" w:rsidRDefault="00441B03" w:rsidP="00441B03"/>
    <w:p w:rsidR="00441B03" w:rsidRDefault="00441B03" w:rsidP="00441B03">
      <w:pPr>
        <w:spacing w:line="276" w:lineRule="auto"/>
      </w:pPr>
      <w:r w:rsidRPr="003D42CF">
        <w:t>Perlembagaan di Malaysia mempunyai struktur asas yang berlandaskan ajaran agama Islam. Oleh itu, agama Islam perlu diberikan kedudukan keistimewaan. Hal ini begini kerana</w:t>
      </w:r>
      <w:r>
        <w:t xml:space="preserve"> </w:t>
      </w:r>
      <w:proofErr w:type="gramStart"/>
      <w:r>
        <w:t>ia</w:t>
      </w:r>
      <w:proofErr w:type="gramEnd"/>
      <w:r>
        <w:t xml:space="preserve"> dipercayai bahawa agama Islam merupakan agama yang luhur dan merupakan suatu agama yang dapat mendorong suatu individu kepada menjalani hidup yang seimbang dari segala aspek kerohanian mahupun jasmani.</w:t>
      </w:r>
    </w:p>
    <w:p w:rsidR="00DC3EDC" w:rsidRPr="003D42CF" w:rsidRDefault="00DC3EDC" w:rsidP="00441B03">
      <w:pPr>
        <w:spacing w:line="276" w:lineRule="auto"/>
      </w:pPr>
    </w:p>
    <w:p w:rsidR="00441B03" w:rsidRDefault="00441B03" w:rsidP="00441B03">
      <w:pPr>
        <w:spacing w:line="276" w:lineRule="auto"/>
      </w:pPr>
      <w:r w:rsidRPr="003D42CF">
        <w:t>Antara perkara-perkara yang menjamin keistimewaan Agama Islam di Malaysia ialah yang pertama, definisi Melayu menurut Perkara 160 ialah seseorang yang beragama Islam,fasih berbahasa melayu dan mengamalkan adat istiadat Melayu. Oleh itu, ramai rakyat Malaysia yang berbangsa Melayu juga adalah menganut agama Islam.Yang kedua, antara syarat-syarat kelayakan seorang raja negeri-negeri Melayu adalah perlu berbangsa Melayu</w:t>
      </w:r>
      <w:proofErr w:type="gramStart"/>
      <w:r w:rsidRPr="003D42CF">
        <w:t>,keturunan</w:t>
      </w:r>
      <w:proofErr w:type="gramEnd"/>
      <w:r w:rsidRPr="003D42CF">
        <w:t xml:space="preserve"> raja dan beragama Islam. Dengan ini, antara kalangan raja-raja tersebut</w:t>
      </w:r>
      <w:proofErr w:type="gramStart"/>
      <w:r w:rsidRPr="003D42CF">
        <w:t>,baru</w:t>
      </w:r>
      <w:proofErr w:type="gramEnd"/>
      <w:r w:rsidRPr="003D42CF">
        <w:t xml:space="preserve"> layak dilantik sebagai Yang di-Pertuan Agong.</w:t>
      </w:r>
    </w:p>
    <w:p w:rsidR="00DC3EDC" w:rsidRPr="003D42CF" w:rsidRDefault="00DC3EDC" w:rsidP="00441B03">
      <w:pPr>
        <w:spacing w:line="276" w:lineRule="auto"/>
      </w:pPr>
    </w:p>
    <w:p w:rsidR="00441B03" w:rsidRDefault="00441B03" w:rsidP="00441B03">
      <w:pPr>
        <w:spacing w:line="276" w:lineRule="auto"/>
      </w:pPr>
      <w:r w:rsidRPr="003D42CF">
        <w:t>Yang ketiga pula adalah lafaz Wallahi, Wabillahi, Watallahi perlu didahului semasa Yang di-Pertuan Agong mengangkat sumpah memegang jawatan baginda. Lafaz sumpah tersebut dituntut dalam agama Islam. Dengan adanya lafaz ini,ia melambangkan janji baginda untuk bertanggungjawab dalam memelihara kemuliaan dan kesucian agama Islam.Yang keempat, mengikut peruntukan Perkara  (3), Yang di-Pertuan Agong merupakan ketua agama Islam di negeri Sabah,Sarawak,Melaka, Pulau Pinang dan termasuklah Wilayah Persekutuan yang tidak mempunyai raja.</w:t>
      </w:r>
    </w:p>
    <w:p w:rsidR="00DC3EDC" w:rsidRDefault="00DC3EDC" w:rsidP="00441B03">
      <w:pPr>
        <w:spacing w:line="276" w:lineRule="auto"/>
      </w:pPr>
    </w:p>
    <w:p w:rsidR="00441B03" w:rsidRDefault="00441B03" w:rsidP="00441B03">
      <w:pPr>
        <w:spacing w:line="276" w:lineRule="auto"/>
      </w:pPr>
      <w:r>
        <w:t>Yang kelima pula adalah bagi negeri-negeri yang mempunyai raja, raja dan sultan merupakan ketua agama Islam bagi negeri mereka. Budi bicara mereka tidak terikat dengan nasihat Majlis Mesyuarat Negeri (EXCO). Yang keenam pula berkait rapat dengan apa yang termaktub dalam Perkara 153 iaitu dimana Melayu dan Islam merupakan dua perkara yang tidak boleh sama sekali dipisahkan  dan Yang di-Pertuan Agong dipertanggunjawabkan untuk melindungi hak istimewa orang Melayu.</w:t>
      </w:r>
    </w:p>
    <w:p w:rsidR="00DC3EDC" w:rsidRDefault="00DC3EDC" w:rsidP="00441B03">
      <w:pPr>
        <w:spacing w:line="276" w:lineRule="auto"/>
      </w:pPr>
    </w:p>
    <w:p w:rsidR="00441B03" w:rsidRPr="003D42CF" w:rsidRDefault="00441B03" w:rsidP="00441B03">
      <w:pPr>
        <w:spacing w:line="276" w:lineRule="auto"/>
      </w:pPr>
      <w:r>
        <w:t xml:space="preserve">Yang ketujuh menyentuh kepada kedautlatan agama Islam sebagai agama rasmi negara. Walaupun dalam keadaan darurat sekalipun, kedudukan agama Islam tidak </w:t>
      </w:r>
      <w:proofErr w:type="gramStart"/>
      <w:r>
        <w:t>akan</w:t>
      </w:r>
      <w:proofErr w:type="gramEnd"/>
      <w:r>
        <w:t xml:space="preserve"> diubah dan dipinda mengikut sesuka hati.Seterusnya,</w:t>
      </w:r>
    </w:p>
    <w:p w:rsidR="00441B03" w:rsidRPr="003D42CF" w:rsidRDefault="00441B03" w:rsidP="00441B03">
      <w:pPr>
        <w:spacing w:line="276" w:lineRule="auto"/>
      </w:pPr>
    </w:p>
    <w:p w:rsidR="00441B03" w:rsidRDefault="00441B03" w:rsidP="00441B03"/>
    <w:p w:rsidR="00441B03" w:rsidRDefault="00441B03" w:rsidP="00441B03">
      <w:pPr>
        <w:pStyle w:val="Heading2"/>
      </w:pPr>
      <w:r>
        <w:t>Bahasa Melayu</w:t>
      </w:r>
    </w:p>
    <w:p w:rsidR="00441B03" w:rsidRDefault="00441B03" w:rsidP="00441B03">
      <w:pPr>
        <w:spacing w:line="276" w:lineRule="auto"/>
      </w:pPr>
    </w:p>
    <w:p w:rsidR="00441B03" w:rsidRDefault="00441B03" w:rsidP="00441B03">
      <w:pPr>
        <w:spacing w:line="276" w:lineRule="auto"/>
      </w:pPr>
      <w:r>
        <w:t xml:space="preserve">Perkara 152 menyatakan tentang peruntukkan Bahasa Melayu sebagai suatu bahasa kebangsaan Malaysia. Walaubagaimanapun, hal ini tidak melarang bahasa lain untuk digunakan dan dipelajari secara meluas. Tujuan Bahasa Melayu diperuntukkan untuk menjadi bahasa kebangsaan negara adalah untuk mengeratkan lagi hubungan silaturahim antara kaum yang berbilang bangsa. Dengan meggunakan satu bahasa yang </w:t>
      </w:r>
      <w:proofErr w:type="gramStart"/>
      <w:r>
        <w:t>sama</w:t>
      </w:r>
      <w:proofErr w:type="gramEnd"/>
      <w:r>
        <w:t xml:space="preserve"> untuk berkomunikasi, hal ini akan mengelakkan salah faham dan mendorong masyarakat untuk saling memahami antara satu sama lain.</w:t>
      </w:r>
    </w:p>
    <w:p w:rsidR="00DC3EDC" w:rsidRDefault="00DC3EDC" w:rsidP="00441B03">
      <w:pPr>
        <w:spacing w:line="276" w:lineRule="auto"/>
      </w:pPr>
    </w:p>
    <w:p w:rsidR="00441B03" w:rsidRDefault="00441B03" w:rsidP="00441B03">
      <w:pPr>
        <w:spacing w:line="276" w:lineRule="auto"/>
      </w:pPr>
      <w:r>
        <w:t>Akta Bahasa Kebangsaan 1963/67 telah diwujudkan bagi memperkasakan lagi kedudukan istimewa bahasa melayu. Antara isi kandungan akta tersebut adalah bahasa kebangsaaan hendaklah digunakan bagi maksud rasmi dimana jika perlembagaan berkomunikasi dengan mana-mana bahasa kaum lain, maksud rasmi sewajarnya harus dibentangkan dalam bahasa kebangsaan. Seterusnya, segala prosiding di dalam Mahkamah Persekutuan, Mahkamah Rayuan, Mahkamah Tinggi atau mana-mana Mahkamah Rendah hendaklah dilakukan menggunakan bahasa kebangsaan, tidak termasuk pemberian keterangan oleh seorang saksi. Walaubagaimanapun, akta ini juga menyatakan bahawa Yang di-Pertuan Agong membenarkan penggunaan berterusan bahasa inggeris.</w:t>
      </w:r>
    </w:p>
    <w:p w:rsidR="00DC3EDC" w:rsidRDefault="00DC3EDC" w:rsidP="00441B03">
      <w:pPr>
        <w:spacing w:line="276" w:lineRule="auto"/>
      </w:pPr>
    </w:p>
    <w:p w:rsidR="00441B03" w:rsidRDefault="00441B03" w:rsidP="00441B03">
      <w:pPr>
        <w:spacing w:line="276" w:lineRule="auto"/>
      </w:pPr>
      <w:r>
        <w:t>Bahasa Melayu juga dilindungi kedudukan agungnya sebagai bahasa kebangsaan Malaysia walaupun dalam keadaan darurat seperti yang diperuntukkan pada Perkara 150 (6A). Di samping itu, segala isu berkaitan dengan perbahasan mengenai kedudukan Bahasa Melayu mestilah mendapatkan sokongan 2/3 dewan dan perkenan Majlis Raja-raja terdahulu seperti yang dinyatakan dalam perkara 159 (5). Hal ini bersangkutan dengan pemeliharaan kedudukan Bahasa Melayu.</w:t>
      </w:r>
    </w:p>
    <w:p w:rsidR="00DC3EDC" w:rsidRDefault="00DC3EDC" w:rsidP="00441B03">
      <w:pPr>
        <w:spacing w:line="276" w:lineRule="auto"/>
      </w:pPr>
    </w:p>
    <w:p w:rsidR="00441B03" w:rsidRDefault="00441B03" w:rsidP="00441B03">
      <w:pPr>
        <w:spacing w:line="276" w:lineRule="auto"/>
      </w:pPr>
      <w:r>
        <w:t xml:space="preserve">Dalam pada itu, isu sensitif berkaitan dengan kedaulatan bahasa Melayu </w:t>
      </w:r>
      <w:proofErr w:type="gramStart"/>
      <w:r>
        <w:t>sama</w:t>
      </w:r>
      <w:proofErr w:type="gramEnd"/>
      <w:r>
        <w:t xml:space="preserve"> sekali dilarang untuk dibahas secara terang terangan di tempat awam, menurut Perkara 10(4). Oleh hal yang demikian, kedaulatan bahasa Melayu diperkukuh dengan hebat.</w:t>
      </w:r>
    </w:p>
    <w:p w:rsidR="00441B03" w:rsidRDefault="00441B03" w:rsidP="00441B03">
      <w:pPr>
        <w:spacing w:line="276" w:lineRule="auto"/>
      </w:pPr>
    </w:p>
    <w:p w:rsidR="00441B03" w:rsidRDefault="00441B03" w:rsidP="00441B03">
      <w:pPr>
        <w:spacing w:line="276" w:lineRule="auto"/>
      </w:pPr>
    </w:p>
    <w:p w:rsidR="00441B03" w:rsidRDefault="00441B03" w:rsidP="00441B03">
      <w:r>
        <w:br w:type="page"/>
      </w:r>
    </w:p>
    <w:p w:rsidR="00441B03" w:rsidRDefault="00441B03" w:rsidP="00441B03">
      <w:pPr>
        <w:pStyle w:val="Heading2"/>
      </w:pPr>
      <w:r>
        <w:lastRenderedPageBreak/>
        <w:t>Hak Keistimewaan Orang Melayu</w:t>
      </w:r>
    </w:p>
    <w:p w:rsidR="00441B03" w:rsidRDefault="00441B03" w:rsidP="00441B03">
      <w:pPr>
        <w:spacing w:line="276" w:lineRule="auto"/>
      </w:pPr>
    </w:p>
    <w:p w:rsidR="00441B03" w:rsidRDefault="00441B03" w:rsidP="00441B03">
      <w:pPr>
        <w:spacing w:line="276" w:lineRule="auto"/>
      </w:pPr>
      <w:r>
        <w:t>Dalam Perjanjian Persekutuan Tanah Melayu 1948 telah tercatat hak-hak keistimewaan orang Melayu. Masyarakat di Malaysia mendapat hak-hak yang sama rata</w:t>
      </w:r>
      <w:proofErr w:type="gramStart"/>
      <w:r>
        <w:t>,walaubagaimanapun</w:t>
      </w:r>
      <w:proofErr w:type="gramEnd"/>
      <w:r>
        <w:t xml:space="preserve"> rakyat Malaysia yang berketurunan Melayu mempunyai hak istimewa orang Melayu berbanding bangsa lain.Hak-hak ini tidak akan sama sekali ditindas melainkan diubah atau dicabuli oleh perlembagaan.</w:t>
      </w:r>
    </w:p>
    <w:p w:rsidR="00DC3EDC" w:rsidRDefault="00DC3EDC" w:rsidP="00441B03">
      <w:pPr>
        <w:spacing w:line="276" w:lineRule="auto"/>
      </w:pPr>
    </w:p>
    <w:p w:rsidR="00441B03" w:rsidRDefault="00441B03" w:rsidP="00441B03">
      <w:pPr>
        <w:spacing w:line="276" w:lineRule="auto"/>
      </w:pPr>
      <w:r>
        <w:t xml:space="preserve">Menurut perlembagaan, orang Melayu merupakan orang yang lahir sebelum Hari Merdeka di </w:t>
      </w:r>
    </w:p>
    <w:p w:rsidR="00441B03" w:rsidRDefault="00441B03" w:rsidP="00441B03">
      <w:pPr>
        <w:spacing w:line="276" w:lineRule="auto"/>
      </w:pPr>
      <w:r>
        <w:t>Persekutuan atau di Singapura atau ibu atau bapanya telah lahir di Persekutuan atau di Singapura atau pada Hari Merdeka itu ia adalah berdomisil di Persekutuan atau di Singapura.Seseorang tu juga boleh dikira sebagai orang Melayu jika ia adalah keturunan seseorang yang seperti yang dinyatakan sebelum ini.Manakala di dalam Perkara 160(2), Melayu didefinisikan sebagai seseorang yang lazim berbahasa Melayu</w:t>
      </w:r>
      <w:proofErr w:type="gramStart"/>
      <w:r>
        <w:t>,menganut</w:t>
      </w:r>
      <w:proofErr w:type="gramEnd"/>
      <w:r>
        <w:t xml:space="preserve"> agama Islam dan mengikuti adat istiadat Melayu.</w:t>
      </w:r>
    </w:p>
    <w:p w:rsidR="00DC3EDC" w:rsidRDefault="00DC3EDC" w:rsidP="00441B03">
      <w:pPr>
        <w:spacing w:line="276" w:lineRule="auto"/>
      </w:pPr>
    </w:p>
    <w:p w:rsidR="00441B03" w:rsidRDefault="00441B03" w:rsidP="00441B03">
      <w:pPr>
        <w:spacing w:line="276" w:lineRule="auto"/>
      </w:pPr>
      <w:r>
        <w:t>Berikutan kepada pernyataan sebelum ini, orang Melayu tidak semestinya perlu daripada keturunan bangsa Melayu sahaja, orang yang mempunyai darah bangsa lain juga boleh dikira sebagai orang Melayu. Sebagai contoh, seorang Cina mahupun seorang Arab boleh dikatakan menjadi sebahagian daripada bangsa Melayu, jika mereka mejadikan bertutur dalam bahasa Melayu suatu perkara lazim,mengikuti adat istiadat Melayu serta menganut agama Islam. Berlainan jika seseorang itu merupakan anak keturunan orang melayu, tetapi tidak menepati definisi Melayu dan menganuti agama lain atau tidak mengikuti adat istiadat Melayu.</w:t>
      </w:r>
    </w:p>
    <w:p w:rsidR="00DC3EDC" w:rsidRDefault="00DC3EDC" w:rsidP="00441B03">
      <w:pPr>
        <w:spacing w:line="276" w:lineRule="auto"/>
      </w:pPr>
    </w:p>
    <w:p w:rsidR="00441B03" w:rsidRDefault="00441B03" w:rsidP="00441B03">
      <w:pPr>
        <w:spacing w:line="276" w:lineRule="auto"/>
      </w:pPr>
      <w:r>
        <w:t xml:space="preserve">Di samping itu, seorang melayu juga tidak cukup hanya mengikuti </w:t>
      </w:r>
      <w:proofErr w:type="gramStart"/>
      <w:r>
        <w:t>apa</w:t>
      </w:r>
      <w:proofErr w:type="gramEnd"/>
      <w:r>
        <w:t xml:space="preserve"> yang didefinisikan dalam Perkara 160(2). Untuk menjadi seorang Melayu</w:t>
      </w:r>
      <w:proofErr w:type="gramStart"/>
      <w:r>
        <w:t>,menurut</w:t>
      </w:r>
      <w:proofErr w:type="gramEnd"/>
      <w:r>
        <w:t xml:space="preserve"> perlembagaan, seharuslah mempunyai sedikit mahupun banyak hubungan dengan Persekutuan Tanah Melayu atau Singapura. Seperti contoh, seseorang yang dikenali sebagai rakyat Indonesia ini selalu mengikuti adat istiadat orang Melayu dan menjadikan berkomunikasi dalam bahasa Melayu itu suatu kelaziman serta beragama Islam, orang ini tidak dianggap sebagai orang Melayu.</w:t>
      </w:r>
    </w:p>
    <w:p w:rsidR="00DC3EDC" w:rsidRDefault="00DC3EDC" w:rsidP="00441B03">
      <w:pPr>
        <w:spacing w:line="276" w:lineRule="auto"/>
      </w:pPr>
    </w:p>
    <w:p w:rsidR="00441B03" w:rsidRDefault="00441B03" w:rsidP="00441B03">
      <w:pPr>
        <w:spacing w:line="276" w:lineRule="auto"/>
      </w:pPr>
      <w:r>
        <w:t>Terdapat banyak wacana yang menyentuh tentang keistimewaan orang melayu dalam perlembagaan persekutuan. Yang pertama adalah merujuk kepada Perkara 153</w:t>
      </w:r>
      <w:proofErr w:type="gramStart"/>
      <w:r>
        <w:t>,di</w:t>
      </w:r>
      <w:proofErr w:type="gramEnd"/>
      <w:r>
        <w:t xml:space="preserve"> mana Yang di-Pertuan Agong ditanggungjawabkan untuk melindungi hak istimewa orang Melayu dan tidak dilupakan juga untuk melindungi hak bangsa yang lain-lain. Hak-hak istimewa orang Melayu boleh diperuntukkan oleh Yang di-Pertuan Agong atas nasihat kerajaan.</w:t>
      </w:r>
    </w:p>
    <w:p w:rsidR="00DC3EDC" w:rsidRDefault="00DC3EDC" w:rsidP="00441B03">
      <w:pPr>
        <w:spacing w:line="276" w:lineRule="auto"/>
      </w:pPr>
    </w:p>
    <w:p w:rsidR="00441B03" w:rsidRDefault="00441B03" w:rsidP="00441B03">
      <w:pPr>
        <w:spacing w:line="276" w:lineRule="auto"/>
      </w:pPr>
      <w:r>
        <w:lastRenderedPageBreak/>
        <w:t>Pertamanya ialah dalam perkara jawatan. Suatu kadar bilangan tertentu untuk orang Melayu dan bukan Melayu perlu ditetapkan untuk peruntukan jawatan-jawatan dalam perkhidmatan awam.Yang kedua adalah bantuan ekonomi  dimana orang Melayu mampu untuk memperoleh lesen-lesen serta permit yang spesifik bagi membenarkan mereka untuk menjalani suatu aktiviti perniagaan serta aktiviti ekonomi yang lain.Yang ketiga pula dari segi peruntukan biasiswa,keistimewaan dan bantuan pelajaran yang lebih banyak kepada pelajar-pelajar Melayu daripada pelajar bukan Melayu.</w:t>
      </w:r>
    </w:p>
    <w:p w:rsidR="00DC3EDC" w:rsidRDefault="00DC3EDC" w:rsidP="00441B03">
      <w:pPr>
        <w:spacing w:line="276" w:lineRule="auto"/>
      </w:pPr>
    </w:p>
    <w:p w:rsidR="00441B03" w:rsidRDefault="00441B03" w:rsidP="00441B03">
      <w:pPr>
        <w:spacing w:line="276" w:lineRule="auto"/>
      </w:pPr>
      <w:r>
        <w:t>Wacana yang kedua pula adalah mengenai hak tanah rizab Melayu yang disentuh dalam Perkara 89. Antara yang dinyatakan dalam perkar tersebut adalah di mana Tanah Rizab Melayu terus menjadi tanah rizab Melayu selepas merdeka. Di samping itu, mana-mana tanah yang bukan tanah rizab Melayu boleh menjadi tanah rizab Melayu dengana syarat-syarat tertentu. Lain daripada itu, orang Melayu dan orang bukan Melayu boleh ditempatkan di tanah yang dimiliki oleh kerajaan negeri. Pada waktu yang sama</w:t>
      </w:r>
      <w:proofErr w:type="gramStart"/>
      <w:r>
        <w:t>,tanah</w:t>
      </w:r>
      <w:proofErr w:type="gramEnd"/>
      <w:r>
        <w:t xml:space="preserve"> yang dimilik oleh orang bukan Melayu tidak dibenarkan untuk mengiystiharkan tanah tersebut sebagai tanah rizab.</w:t>
      </w:r>
    </w:p>
    <w:p w:rsidR="00441B03" w:rsidRDefault="00441B03" w:rsidP="00441B03">
      <w:pPr>
        <w:spacing w:line="276" w:lineRule="auto"/>
      </w:pPr>
      <w:r>
        <w:br w:type="page"/>
      </w:r>
    </w:p>
    <w:p w:rsidR="00441B03" w:rsidRDefault="00441B03" w:rsidP="00441B03">
      <w:pPr>
        <w:spacing w:line="276" w:lineRule="auto"/>
      </w:pPr>
    </w:p>
    <w:p w:rsidR="00441B03" w:rsidRDefault="00441B03" w:rsidP="00441B03">
      <w:pPr>
        <w:pStyle w:val="Heading1"/>
      </w:pPr>
      <w:bookmarkStart w:id="2" w:name="_Hlk531787563"/>
      <w:bookmarkEnd w:id="1"/>
      <w:r>
        <w:t>Kesimpulan</w:t>
      </w:r>
    </w:p>
    <w:p w:rsidR="00441B03" w:rsidRDefault="00441B03" w:rsidP="00441B03">
      <w:pPr>
        <w:spacing w:line="276" w:lineRule="auto"/>
      </w:pPr>
    </w:p>
    <w:p w:rsidR="00441B03" w:rsidRDefault="00441B03" w:rsidP="00441B03">
      <w:pPr>
        <w:spacing w:line="276" w:lineRule="auto"/>
      </w:pPr>
      <w:r>
        <w:t>Dalam proses menentukan Perlembagaan Malaysia ini, pelbagai perkara telah diambil kira. Hal ini termasuklah kepentingan pelbagai kaum serta kepentingan penduduk asal Tanah Melayu iaitu bangsa Melayu dan bumiputera Sabah dan Sarawak. Telah banyak usaha yang telah diperbincangkan untuk memberikan hak-hak mereka kerana mereka juga telah memberikan tolak ansur yang baik dengan kaum-kaum lain dengan berlaku adil dalam memberikan hak kewarganegaraan.</w:t>
      </w:r>
    </w:p>
    <w:p w:rsidR="00441B03" w:rsidRDefault="00441B03" w:rsidP="00441B03">
      <w:pPr>
        <w:spacing w:line="276" w:lineRule="auto"/>
      </w:pPr>
      <w:r>
        <w:t>Di samping itu, kita perlu mengenang jasa tokoh-tokoh yang telah mengambil bahagian dalam perundingan yang sengit dalam proses membentuk perlembagaan ini yang membawa kepada kemerdekaan yang telah diperoleh dan dinikmati sehingga kini. Kita haruslah membalas jasa pejuang-pejuang negara kita cukuplah dengan berusaha bersungguh-sungguh dalam apa jua yang kita capai dan sama sekali tidak melupakan untuk bekerjasama dengan bangsa lain dan jangan biarkan kesepaduan antara masyarakat menjadi rapuh, bak kata pepatah bulat air kerana pembetung, bulat manusia kerana muafakat.</w:t>
      </w:r>
    </w:p>
    <w:bookmarkEnd w:id="2"/>
    <w:p w:rsidR="00F55CD7" w:rsidRPr="00BA54F1" w:rsidRDefault="00F55CD7" w:rsidP="00F55CD7">
      <w:pPr>
        <w:ind w:firstLine="720"/>
      </w:pPr>
    </w:p>
    <w:p w:rsidR="00F119D6" w:rsidRDefault="00F119D6" w:rsidP="00427E16"/>
    <w:p w:rsidR="00DC3EDC" w:rsidRDefault="00DC3EDC" w:rsidP="00427E16">
      <w:r>
        <w:br w:type="page"/>
      </w:r>
    </w:p>
    <w:p w:rsidR="00441B03" w:rsidRDefault="00441B03" w:rsidP="00427E16"/>
    <w:p w:rsidR="00441B03" w:rsidRDefault="00441B03" w:rsidP="00427E16"/>
    <w:p w:rsidR="00441B03" w:rsidRDefault="00441B03" w:rsidP="00427E16"/>
    <w:p w:rsidR="00441B03" w:rsidRDefault="00441B03" w:rsidP="00427E16"/>
    <w:p w:rsidR="00441B03" w:rsidRDefault="00DC3EDC" w:rsidP="00DC3EDC">
      <w:pPr>
        <w:pStyle w:val="Heading1"/>
      </w:pPr>
      <w:r>
        <w:t>Rujukan</w:t>
      </w:r>
    </w:p>
    <w:p w:rsidR="00441B03" w:rsidRDefault="00441B03" w:rsidP="00427E16"/>
    <w:p w:rsidR="003E5611" w:rsidRDefault="001E6E6A" w:rsidP="00DC3EDC">
      <w:pPr>
        <w:pStyle w:val="ListParagraph"/>
        <w:numPr>
          <w:ilvl w:val="0"/>
          <w:numId w:val="3"/>
        </w:numPr>
      </w:pPr>
      <w:hyperlink r:id="rId7" w:history="1">
        <w:r w:rsidRPr="00A119DA">
          <w:rPr>
            <w:rStyle w:val="Hyperlink"/>
          </w:rPr>
          <w:t>https://www.slideshare.net/nasywah79/pindaan-perlembagaan-38823530</w:t>
        </w:r>
      </w:hyperlink>
      <w:r>
        <w:t xml:space="preserve"> </w:t>
      </w:r>
    </w:p>
    <w:p w:rsidR="001E6E6A" w:rsidRDefault="001E6E6A" w:rsidP="00DC3EDC">
      <w:pPr>
        <w:pStyle w:val="ListParagraph"/>
        <w:numPr>
          <w:ilvl w:val="0"/>
          <w:numId w:val="3"/>
        </w:numPr>
      </w:pPr>
      <w:hyperlink r:id="rId8" w:history="1">
        <w:r w:rsidRPr="00A119DA">
          <w:rPr>
            <w:rStyle w:val="Hyperlink"/>
          </w:rPr>
          <w:t>https://www.slideshare.net/WeWeShomel/perlembagaan-malaysia-15592231</w:t>
        </w:r>
      </w:hyperlink>
      <w:r>
        <w:t xml:space="preserve"> </w:t>
      </w:r>
    </w:p>
    <w:p w:rsidR="004337A7" w:rsidRDefault="004337A7" w:rsidP="00DC3EDC">
      <w:pPr>
        <w:pStyle w:val="ListParagraph"/>
        <w:numPr>
          <w:ilvl w:val="0"/>
          <w:numId w:val="3"/>
        </w:numPr>
      </w:pPr>
      <w:hyperlink r:id="rId9" w:history="1">
        <w:r w:rsidRPr="00A119DA">
          <w:rPr>
            <w:rStyle w:val="Hyperlink"/>
          </w:rPr>
          <w:t>http://cikgustpm.blogspot.com/2013/10/malayan-union-perubahan-perlembagaan-</w:t>
        </w:r>
        <w:r w:rsidRPr="00A119DA">
          <w:rPr>
            <w:rStyle w:val="Hyperlink"/>
          </w:rPr>
          <w:t>di.html</w:t>
        </w:r>
      </w:hyperlink>
      <w:r>
        <w:t xml:space="preserve"> </w:t>
      </w:r>
    </w:p>
    <w:p w:rsidR="004337A7" w:rsidRDefault="004337A7" w:rsidP="00DC3EDC">
      <w:pPr>
        <w:pStyle w:val="ListParagraph"/>
        <w:numPr>
          <w:ilvl w:val="0"/>
          <w:numId w:val="3"/>
        </w:numPr>
      </w:pPr>
      <w:hyperlink r:id="rId10" w:history="1">
        <w:r w:rsidRPr="00A119DA">
          <w:rPr>
            <w:rStyle w:val="Hyperlink"/>
          </w:rPr>
          <w:t>http://pbmum.tripod.com/sejarah/44.html</w:t>
        </w:r>
      </w:hyperlink>
      <w:r>
        <w:t xml:space="preserve"> </w:t>
      </w:r>
    </w:p>
    <w:p w:rsidR="00DC3EDC" w:rsidRPr="003E5611" w:rsidRDefault="00DC3EDC" w:rsidP="00DC3EDC">
      <w:pPr>
        <w:pStyle w:val="ListParagraph"/>
        <w:numPr>
          <w:ilvl w:val="0"/>
          <w:numId w:val="3"/>
        </w:numPr>
      </w:pPr>
      <w:r>
        <w:t>Buku Dinamika Malaysia</w:t>
      </w:r>
    </w:p>
    <w:sectPr w:rsidR="00DC3EDC" w:rsidRPr="003E5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E690C"/>
    <w:multiLevelType w:val="hybridMultilevel"/>
    <w:tmpl w:val="EF80832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71580CE3"/>
    <w:multiLevelType w:val="hybridMultilevel"/>
    <w:tmpl w:val="EB384A7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7E66651B"/>
    <w:multiLevelType w:val="hybridMultilevel"/>
    <w:tmpl w:val="0710472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E9"/>
    <w:rsid w:val="0000684A"/>
    <w:rsid w:val="000138CC"/>
    <w:rsid w:val="000B771E"/>
    <w:rsid w:val="000C72B2"/>
    <w:rsid w:val="000E46BA"/>
    <w:rsid w:val="000E56C4"/>
    <w:rsid w:val="001E6E6A"/>
    <w:rsid w:val="00285804"/>
    <w:rsid w:val="002A3514"/>
    <w:rsid w:val="002B2834"/>
    <w:rsid w:val="00382FCD"/>
    <w:rsid w:val="003B6CAF"/>
    <w:rsid w:val="003E5611"/>
    <w:rsid w:val="00427E16"/>
    <w:rsid w:val="00432F0D"/>
    <w:rsid w:val="004337A7"/>
    <w:rsid w:val="00441B03"/>
    <w:rsid w:val="00475024"/>
    <w:rsid w:val="0048786F"/>
    <w:rsid w:val="004E31B7"/>
    <w:rsid w:val="00581735"/>
    <w:rsid w:val="005A4581"/>
    <w:rsid w:val="005D08B4"/>
    <w:rsid w:val="00626CE9"/>
    <w:rsid w:val="00642CF0"/>
    <w:rsid w:val="006A7168"/>
    <w:rsid w:val="006C7B39"/>
    <w:rsid w:val="00704FB9"/>
    <w:rsid w:val="00744D3F"/>
    <w:rsid w:val="007C05E5"/>
    <w:rsid w:val="007F3061"/>
    <w:rsid w:val="008065AC"/>
    <w:rsid w:val="008372EA"/>
    <w:rsid w:val="008649C4"/>
    <w:rsid w:val="008832EF"/>
    <w:rsid w:val="00907508"/>
    <w:rsid w:val="00922591"/>
    <w:rsid w:val="009C1EA7"/>
    <w:rsid w:val="009C25FA"/>
    <w:rsid w:val="00A25C2C"/>
    <w:rsid w:val="00A73464"/>
    <w:rsid w:val="00A95CBE"/>
    <w:rsid w:val="00B53E8B"/>
    <w:rsid w:val="00B75FEB"/>
    <w:rsid w:val="00BE0290"/>
    <w:rsid w:val="00C061E3"/>
    <w:rsid w:val="00C068B8"/>
    <w:rsid w:val="00C1562F"/>
    <w:rsid w:val="00C32FCC"/>
    <w:rsid w:val="00C36ED2"/>
    <w:rsid w:val="00C43FA8"/>
    <w:rsid w:val="00C5782E"/>
    <w:rsid w:val="00C87B0A"/>
    <w:rsid w:val="00D17CB2"/>
    <w:rsid w:val="00D31EFC"/>
    <w:rsid w:val="00D91CF8"/>
    <w:rsid w:val="00DA10F2"/>
    <w:rsid w:val="00DB5173"/>
    <w:rsid w:val="00DC3EDC"/>
    <w:rsid w:val="00DF7EFF"/>
    <w:rsid w:val="00E1315B"/>
    <w:rsid w:val="00E20CDB"/>
    <w:rsid w:val="00E836DF"/>
    <w:rsid w:val="00EB010A"/>
    <w:rsid w:val="00ED02CC"/>
    <w:rsid w:val="00EF6678"/>
    <w:rsid w:val="00F119D6"/>
    <w:rsid w:val="00F53A6C"/>
    <w:rsid w:val="00F55CD7"/>
    <w:rsid w:val="00F63391"/>
    <w:rsid w:val="00F92FE5"/>
    <w:rsid w:val="00F977E9"/>
    <w:rsid w:val="00FA24FA"/>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59D69-C864-4958-BCC6-74C32C20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11"/>
    <w:pPr>
      <w:spacing w:line="360" w:lineRule="auto"/>
      <w:jc w:val="both"/>
    </w:pPr>
    <w:rPr>
      <w:rFonts w:ascii="Times New Roman" w:hAnsi="Times New Roman" w:cs="Times New Roman"/>
      <w:sz w:val="24"/>
      <w:lang w:val="en-US"/>
    </w:rPr>
  </w:style>
  <w:style w:type="paragraph" w:styleId="Heading1">
    <w:name w:val="heading 1"/>
    <w:basedOn w:val="Normal"/>
    <w:next w:val="Normal"/>
    <w:link w:val="Heading1Char"/>
    <w:uiPriority w:val="9"/>
    <w:qFormat/>
    <w:rsid w:val="003E5611"/>
    <w:pPr>
      <w:keepNext/>
      <w:keepLines/>
      <w:spacing w:before="24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F119D6"/>
    <w:pPr>
      <w:keepNext/>
      <w:keepLines/>
      <w:spacing w:before="40" w:after="120"/>
      <w:outlineLvl w:val="1"/>
    </w:pPr>
    <w:rPr>
      <w:rFonts w:eastAsiaTheme="majorEastAsi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611"/>
    <w:rPr>
      <w:rFonts w:ascii="Times New Roman" w:eastAsiaTheme="majorEastAsia" w:hAnsi="Times New Roman" w:cs="Times New Roman"/>
      <w:b/>
      <w:sz w:val="32"/>
      <w:szCs w:val="32"/>
      <w:lang w:val="en-US"/>
    </w:rPr>
  </w:style>
  <w:style w:type="character" w:customStyle="1" w:styleId="Heading2Char">
    <w:name w:val="Heading 2 Char"/>
    <w:basedOn w:val="DefaultParagraphFont"/>
    <w:link w:val="Heading2"/>
    <w:uiPriority w:val="9"/>
    <w:rsid w:val="00F119D6"/>
    <w:rPr>
      <w:rFonts w:ascii="Times New Roman" w:eastAsiaTheme="majorEastAsia" w:hAnsi="Times New Roman" w:cs="Times New Roman"/>
      <w:b/>
      <w:sz w:val="26"/>
      <w:szCs w:val="26"/>
      <w:lang w:val="en-US"/>
    </w:rPr>
  </w:style>
  <w:style w:type="character" w:styleId="Hyperlink">
    <w:name w:val="Hyperlink"/>
    <w:basedOn w:val="DefaultParagraphFont"/>
    <w:uiPriority w:val="99"/>
    <w:unhideWhenUsed/>
    <w:rsid w:val="001E6E6A"/>
    <w:rPr>
      <w:color w:val="0563C1" w:themeColor="hyperlink"/>
      <w:u w:val="single"/>
    </w:rPr>
  </w:style>
  <w:style w:type="paragraph" w:styleId="ListParagraph">
    <w:name w:val="List Paragraph"/>
    <w:basedOn w:val="Normal"/>
    <w:uiPriority w:val="34"/>
    <w:qFormat/>
    <w:rsid w:val="004337A7"/>
    <w:pPr>
      <w:ind w:left="720"/>
      <w:contextualSpacing/>
    </w:pPr>
  </w:style>
  <w:style w:type="character" w:styleId="FollowedHyperlink">
    <w:name w:val="FollowedHyperlink"/>
    <w:basedOn w:val="DefaultParagraphFont"/>
    <w:uiPriority w:val="99"/>
    <w:semiHidden/>
    <w:unhideWhenUsed/>
    <w:rsid w:val="004337A7"/>
    <w:rPr>
      <w:color w:val="954F72" w:themeColor="followedHyperlink"/>
      <w:u w:val="single"/>
    </w:rPr>
  </w:style>
  <w:style w:type="table" w:styleId="TableGrid">
    <w:name w:val="Table Grid"/>
    <w:basedOn w:val="TableNormal"/>
    <w:uiPriority w:val="39"/>
    <w:rsid w:val="00704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WeWeShomel/perlembagaan-malaysia-15592231" TargetMode="External"/><Relationship Id="rId3" Type="http://schemas.openxmlformats.org/officeDocument/2006/relationships/settings" Target="settings.xml"/><Relationship Id="rId7" Type="http://schemas.openxmlformats.org/officeDocument/2006/relationships/hyperlink" Target="https://www.slideshare.net/nasywah79/pindaan-perlembagaan-388235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pbmum.tripod.com/sejarah/44.html" TargetMode="External"/><Relationship Id="rId4" Type="http://schemas.openxmlformats.org/officeDocument/2006/relationships/webSettings" Target="webSettings.xml"/><Relationship Id="rId9" Type="http://schemas.openxmlformats.org/officeDocument/2006/relationships/hyperlink" Target="http://cikgustpm.blogspot.com/2013/10/malayan-union-perubahan-perlembagaan-d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7628</Words>
  <Characters>43485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2018-12-05T08:09:00Z</dcterms:created>
  <dcterms:modified xsi:type="dcterms:W3CDTF">2018-12-05T08:09:00Z</dcterms:modified>
</cp:coreProperties>
</file>