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20" w:firstLineChars="5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826000" cy="2413000"/>
            <wp:effectExtent l="0" t="0" r="5080" b="10160"/>
            <wp:docPr id="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56"/>
                    <pic:cNvPicPr>
                      <a:picLocks noChangeAspect="1"/>
                    </pic:cNvPicPr>
                  </pic:nvPicPr>
                  <pic:blipFill>
                    <a:blip r:embed="rId4"/>
                    <a:stretch>
                      <a:fillRect/>
                    </a:stretch>
                  </pic:blipFill>
                  <pic:spPr>
                    <a:xfrm>
                      <a:off x="0" y="0"/>
                      <a:ext cx="4826000" cy="2413000"/>
                    </a:xfrm>
                    <a:prstGeom prst="rect">
                      <a:avLst/>
                    </a:prstGeom>
                    <a:noFill/>
                    <a:ln w="9525">
                      <a:noFill/>
                    </a:ln>
                  </pic:spPr>
                </pic:pic>
              </a:graphicData>
            </a:graphic>
          </wp:inline>
        </w:drawing>
      </w:r>
    </w:p>
    <w:p>
      <w:pPr>
        <w:spacing w:line="360" w:lineRule="auto"/>
        <w:ind w:left="420" w:leftChars="0" w:firstLine="420" w:firstLineChars="0"/>
        <w:jc w:val="both"/>
        <w:rPr>
          <w:rFonts w:hint="default" w:ascii="MV Boli" w:hAnsi="MV Boli" w:eastAsia="宋体" w:cs="MV Boli"/>
          <w:b/>
          <w:bCs/>
          <w:sz w:val="44"/>
          <w:szCs w:val="44"/>
          <w:lang w:val="en-US" w:eastAsia="zh-CN"/>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rPr>
      </w:pPr>
      <w:r>
        <w:rPr>
          <w:rFonts w:hint="default" w:ascii="MV Boli" w:hAnsi="MV Boli" w:eastAsia="宋体" w:cs="MV Boli"/>
          <w:b/>
          <w:bCs/>
          <w:sz w:val="44"/>
          <w:szCs w:val="44"/>
          <w:lang w:val="en-US" w:eastAsia="zh-CN"/>
          <w14:shadow w14:blurRad="50800" w14:dist="38100" w14:dir="5400000" w14:sx="100000" w14:sy="100000" w14:kx="0" w14:ky="0" w14:algn="t">
            <w14:srgbClr w14:val="000000">
              <w14:alpha w14:val="60000"/>
            </w14:srgbClr>
          </w14:shadow>
          <w14:reflection w14:blurRad="0" w14:stA="0" w14:stPos="0" w14:endA="0" w14:endPos="0" w14:dist="0" w14:dir="0" w14:fadeDir="0" w14:sx="0" w14:sy="0" w14:kx="0" w14:ky="0" w14:algn="none"/>
        </w:rPr>
        <w:t>INDUSTRIAL VISIT REPORT</w:t>
      </w:r>
    </w:p>
    <w:p>
      <w:pPr>
        <w:spacing w:line="360" w:lineRule="auto"/>
        <w:ind w:firstLine="420" w:firstLineChars="0"/>
        <w:jc w:val="both"/>
        <w:rPr>
          <w:rFonts w:hint="eastAsia" w:ascii="Times New Roman" w:hAnsi="Times New Roman" w:cs="Times New Roman" w:eastAsiaTheme="minorEastAsia"/>
          <w:b/>
          <w:bCs/>
          <w:sz w:val="40"/>
          <w:szCs w:val="40"/>
          <w:lang w:val="en-US" w:eastAsia="zh-CN"/>
          <w14:glow w14:rad="0">
            <w14:srgbClr w14:val="000000"/>
          </w14:glow>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algn="bl"/>
        </w:rPr>
      </w:pPr>
      <w:r>
        <w:rPr>
          <w:rFonts w:hint="eastAsia" w:ascii="Times New Roman" w:hAnsi="Times New Roman" w:cs="Times New Roman"/>
          <w:b/>
          <w:bCs/>
          <w:i/>
          <w:iCs/>
          <w:sz w:val="40"/>
          <w:szCs w:val="40"/>
          <w:u w:val="none"/>
          <w:lang w:val="en-US" w:eastAsia="zh-CN"/>
          <w14:glow w14:rad="0">
            <w14:srgbClr w14:val="000000"/>
          </w14:glow>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algn="bl"/>
        </w:rPr>
        <w:t>&lt;</w:t>
      </w:r>
      <w:r>
        <w:rPr>
          <w:rFonts w:hint="default" w:ascii="Times New Roman" w:hAnsi="Times New Roman" w:eastAsia="宋体" w:cs="Times New Roman"/>
          <w:b/>
          <w:bCs/>
          <w:i/>
          <w:iCs/>
          <w:caps w:val="0"/>
          <w:color w:val="222222"/>
          <w:spacing w:val="0"/>
          <w:sz w:val="32"/>
          <w:szCs w:val="32"/>
          <w:shd w:val="clear" w:fill="FFFFFF"/>
        </w:rPr>
        <w:t>Commerce International Merchant Bankers</w:t>
      </w:r>
      <w:r>
        <w:rPr>
          <w:rFonts w:hint="default" w:ascii="Times New Roman" w:hAnsi="Times New Roman" w:eastAsia="Calibri" w:cs="Times New Roman"/>
          <w:b/>
          <w:bCs/>
          <w:i/>
          <w:iCs/>
          <w:sz w:val="32"/>
          <w:szCs w:val="32"/>
        </w:rPr>
        <w:t xml:space="preserve"> (C</w:t>
      </w:r>
      <w:r>
        <w:rPr>
          <w:rFonts w:hint="default" w:ascii="Times New Roman" w:hAnsi="Times New Roman" w:eastAsia="宋体" w:cs="Times New Roman"/>
          <w:b/>
          <w:bCs/>
          <w:i/>
          <w:iCs/>
          <w:sz w:val="32"/>
          <w:szCs w:val="32"/>
          <w:lang w:val="en-US" w:eastAsia="zh-CN"/>
        </w:rPr>
        <w:t>IMB</w:t>
      </w:r>
      <w:r>
        <w:rPr>
          <w:rFonts w:hint="default" w:ascii="Times New Roman" w:hAnsi="Times New Roman" w:eastAsia="Calibri" w:cs="Times New Roman"/>
          <w:b/>
          <w:bCs/>
          <w:i/>
          <w:iCs/>
          <w:sz w:val="32"/>
          <w:szCs w:val="32"/>
        </w:rPr>
        <w:t>)</w:t>
      </w:r>
      <w:r>
        <w:rPr>
          <w:rFonts w:hint="eastAsia" w:ascii="Times New Roman" w:hAnsi="Times New Roman" w:cs="Times New Roman"/>
          <w:b/>
          <w:bCs/>
          <w:i/>
          <w:iCs/>
          <w:sz w:val="40"/>
          <w:szCs w:val="40"/>
          <w:u w:val="none"/>
          <w:lang w:val="en-US" w:eastAsia="zh-CN"/>
          <w14:glow w14:rad="0">
            <w14:srgbClr w14:val="000000"/>
          </w14:glow>
          <w14:shadow w14:blurRad="50800" w14:dist="38100" w14:dir="5400000" w14:sx="100000" w14:sy="100000" w14:kx="0" w14:ky="0" w14:algn="t">
            <w14:srgbClr w14:val="000000">
              <w14:alpha w14:val="60000"/>
            </w14:srgbClr>
          </w14:shadow>
          <w14:reflection w14:blurRad="6350" w14:stA="60000" w14:stPos="0" w14:endA="900" w14:endPos="58000" w14:dist="0" w14:dir="5400000" w14:fadeDir="5400000" w14:sx="100000" w14:sy="-100000" w14:kx="0" w14:algn="bl"/>
        </w:rPr>
        <w:t>&gt;</w:t>
      </w:r>
    </w:p>
    <w:p>
      <w:pPr>
        <w:spacing w:line="360" w:lineRule="auto"/>
        <w:rPr>
          <w:rFonts w:hint="default" w:ascii="MV Boli" w:hAnsi="MV Boli" w:cs="MV Boli"/>
          <w:sz w:val="24"/>
          <w:szCs w:val="24"/>
        </w:rPr>
      </w:pPr>
      <w:r>
        <w:rPr>
          <w:rFonts w:hint="default" w:ascii="MV Boli" w:hAnsi="MV Boli" w:cs="MV Boli"/>
          <w:b/>
          <w:sz w:val="24"/>
          <w:szCs w:val="24"/>
        </w:rPr>
        <w:t>Course/Section:</w:t>
      </w:r>
      <w:r>
        <w:rPr>
          <w:rFonts w:hint="default" w:ascii="MV Boli" w:hAnsi="MV Boli" w:cs="MV Boli"/>
          <w:sz w:val="24"/>
          <w:szCs w:val="24"/>
        </w:rPr>
        <w:t xml:space="preserve"> SCSP/Section 02</w:t>
      </w:r>
    </w:p>
    <w:p>
      <w:pPr>
        <w:spacing w:line="360" w:lineRule="auto"/>
        <w:rPr>
          <w:rFonts w:hint="default" w:ascii="MV Boli" w:hAnsi="MV Boli" w:cs="MV Boli"/>
          <w:b/>
          <w:sz w:val="24"/>
          <w:szCs w:val="24"/>
        </w:rPr>
      </w:pPr>
      <w:r>
        <w:rPr>
          <w:rFonts w:hint="default" w:ascii="MV Boli" w:hAnsi="MV Boli" w:cs="MV Boli"/>
          <w:b/>
          <w:sz w:val="24"/>
          <w:szCs w:val="24"/>
        </w:rPr>
        <w:t xml:space="preserve">Lecturer’s Name: </w:t>
      </w:r>
      <w:r>
        <w:rPr>
          <w:rFonts w:hint="default" w:ascii="MV Boli" w:hAnsi="MV Boli" w:cs="MV Boli"/>
          <w:sz w:val="24"/>
          <w:szCs w:val="24"/>
        </w:rPr>
        <w:t>Dr Aryati Bakri</w:t>
      </w:r>
    </w:p>
    <w:p>
      <w:pPr>
        <w:spacing w:line="360" w:lineRule="auto"/>
        <w:ind w:left="2731" w:hanging="2048" w:hangingChars="850"/>
        <w:jc w:val="both"/>
        <w:rPr>
          <w:rFonts w:hint="default" w:ascii="MV Boli" w:hAnsi="MV Boli" w:cs="MV Boli"/>
          <w:sz w:val="24"/>
          <w:szCs w:val="24"/>
        </w:rPr>
      </w:pPr>
      <w:r>
        <w:rPr>
          <w:rFonts w:hint="default" w:ascii="MV Boli" w:hAnsi="MV Boli" w:cs="MV Boli"/>
          <w:b/>
          <w:sz w:val="24"/>
          <w:szCs w:val="24"/>
        </w:rPr>
        <w:t>Group Members:</w:t>
      </w:r>
      <w:r>
        <w:rPr>
          <w:rFonts w:hint="default" w:ascii="MV Boli" w:hAnsi="MV Boli" w:cs="MV Boli"/>
          <w:b/>
          <w:sz w:val="24"/>
          <w:szCs w:val="24"/>
          <w:lang w:val="en-US"/>
        </w:rPr>
        <w:t xml:space="preserve"> </w:t>
      </w:r>
      <w:r>
        <w:rPr>
          <w:rFonts w:hint="default" w:ascii="MV Boli" w:hAnsi="MV Boli" w:cs="MV Boli"/>
          <w:sz w:val="24"/>
          <w:szCs w:val="24"/>
        </w:rPr>
        <w:t>Muhammad Hilman Bin Hashim</w:t>
      </w:r>
      <w:r>
        <w:rPr>
          <w:rFonts w:hint="default" w:ascii="MV Boli" w:hAnsi="MV Boli" w:cs="MV Boli"/>
          <w:sz w:val="24"/>
          <w:szCs w:val="24"/>
          <w:lang w:val="en-US"/>
        </w:rPr>
        <w:t xml:space="preserve"> </w:t>
      </w:r>
      <w:r>
        <w:rPr>
          <w:rFonts w:hint="default" w:ascii="MV Boli" w:hAnsi="MV Boli" w:cs="MV Boli"/>
          <w:sz w:val="24"/>
          <w:szCs w:val="24"/>
        </w:rPr>
        <w:t>(A18CS0148)</w:t>
      </w:r>
    </w:p>
    <w:p>
      <w:pPr>
        <w:spacing w:line="360" w:lineRule="auto"/>
        <w:ind w:firstLine="2040" w:firstLineChars="850"/>
        <w:jc w:val="both"/>
        <w:rPr>
          <w:rFonts w:hint="default" w:ascii="MV Boli" w:hAnsi="MV Boli" w:cs="MV Boli"/>
          <w:sz w:val="24"/>
          <w:szCs w:val="24"/>
        </w:rPr>
      </w:pPr>
      <w:r>
        <w:rPr>
          <w:rFonts w:hint="default" w:ascii="MV Boli" w:hAnsi="MV Boli" w:cs="MV Boli"/>
          <w:sz w:val="24"/>
          <w:szCs w:val="24"/>
        </w:rPr>
        <w:t>Law Xin Ying (A18CS0093)</w:t>
      </w:r>
    </w:p>
    <w:p>
      <w:pPr>
        <w:spacing w:line="360" w:lineRule="auto"/>
        <w:ind w:firstLine="2040" w:firstLineChars="850"/>
        <w:jc w:val="both"/>
        <w:rPr>
          <w:rFonts w:hint="default" w:ascii="MV Boli" w:hAnsi="MV Boli" w:cs="MV Boli"/>
          <w:sz w:val="24"/>
          <w:szCs w:val="24"/>
        </w:rPr>
      </w:pPr>
      <w:r>
        <w:rPr>
          <w:rFonts w:hint="default" w:ascii="MV Boli" w:hAnsi="MV Boli" w:cs="MV Boli"/>
          <w:sz w:val="24"/>
          <w:szCs w:val="24"/>
        </w:rPr>
        <w:t>Muhammad Afiq Danial Bin Amiruddin</w:t>
      </w:r>
      <w:r>
        <w:rPr>
          <w:rFonts w:hint="default" w:ascii="MV Boli" w:hAnsi="MV Boli" w:cs="MV Boli"/>
          <w:sz w:val="24"/>
          <w:szCs w:val="24"/>
          <w:lang w:val="en-US"/>
        </w:rPr>
        <w:t xml:space="preserve"> </w:t>
      </w:r>
      <w:r>
        <w:rPr>
          <w:rFonts w:hint="default" w:ascii="MV Boli" w:hAnsi="MV Boli" w:cs="MV Boli"/>
          <w:sz w:val="24"/>
          <w:szCs w:val="24"/>
        </w:rPr>
        <w:t>(A18CS0119)</w:t>
      </w:r>
    </w:p>
    <w:p>
      <w:pPr>
        <w:spacing w:line="360" w:lineRule="auto"/>
        <w:ind w:left="2280" w:hanging="2280" w:hangingChars="950"/>
        <w:jc w:val="center"/>
        <w:rPr>
          <w:rFonts w:hint="default" w:ascii="MV Boli" w:hAnsi="MV Boli" w:cs="MV Boli"/>
          <w:sz w:val="24"/>
          <w:szCs w:val="24"/>
        </w:rPr>
      </w:pPr>
      <w:r>
        <w:rPr>
          <w:rFonts w:hint="default" w:ascii="MV Boli" w:hAnsi="MV Boli" w:cs="MV Boli"/>
          <w:sz w:val="24"/>
          <w:szCs w:val="24"/>
          <w:lang w:val="en-US"/>
        </w:rPr>
        <w:t xml:space="preserve">             </w:t>
      </w:r>
      <w:r>
        <w:rPr>
          <w:rFonts w:hint="default" w:ascii="MV Boli" w:hAnsi="MV Boli" w:cs="MV Boli"/>
          <w:sz w:val="24"/>
          <w:szCs w:val="24"/>
        </w:rPr>
        <w:t>Muhammad Amirun Haziq Bin Mohammed Fadzil</w:t>
      </w:r>
      <w:r>
        <w:rPr>
          <w:rFonts w:hint="default" w:ascii="MV Boli" w:hAnsi="MV Boli" w:cs="MV Boli"/>
          <w:sz w:val="24"/>
          <w:szCs w:val="24"/>
          <w:lang w:val="en-US"/>
        </w:rPr>
        <w:t xml:space="preserve"> </w:t>
      </w:r>
      <w:r>
        <w:rPr>
          <w:rFonts w:hint="default" w:ascii="MV Boli" w:hAnsi="MV Boli" w:cs="MV Boli"/>
          <w:sz w:val="24"/>
          <w:szCs w:val="24"/>
        </w:rPr>
        <w:t>(A18CS0109)</w:t>
      </w:r>
    </w:p>
    <w:p/>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bookmarkStart w:id="25" w:name="_GoBack"/>
      <w:bookmarkEnd w:id="25"/>
      <w:r>
        <w:rPr>
          <w:rFonts w:hint="default" w:ascii="Times New Roman" w:hAnsi="Times New Roman" w:eastAsia="宋体" w:cs="Times New Roman"/>
          <w:sz w:val="32"/>
          <w:szCs w:val="32"/>
        </w:rPr>
        <w:t>Table of Contents</w:t>
      </w:r>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before="0" w:beforeLines="0" w:after="0" w:afterLines="0" w:line="360" w:lineRule="auto"/>
        <w:ind w:left="0" w:leftChars="0" w:right="0" w:rightChars="0" w:firstLine="0" w:firstLineChars="0"/>
        <w:jc w:val="both"/>
        <w:rPr>
          <w:rFonts w:hint="default" w:ascii="Times New Roman" w:hAnsi="Times New Roman" w:eastAsia="宋体" w:cs="Times New Roman"/>
          <w:sz w:val="32"/>
          <w:szCs w:val="32"/>
        </w:rPr>
      </w:pPr>
    </w:p>
    <w:p>
      <w:pPr>
        <w:pStyle w:val="5"/>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1.0 </w:t>
      </w:r>
      <w:r>
        <w:rPr>
          <w:rFonts w:hint="default" w:ascii="Times New Roman" w:hAnsi="Times New Roman" w:cs="Times New Roman"/>
          <w:b w:val="0"/>
          <w:bCs w:val="0"/>
          <w:sz w:val="24"/>
          <w:szCs w:val="24"/>
          <w:shd w:val="clear" w:color="FFFFFF" w:fill="D9D9D9"/>
          <w:lang w:val="en-US"/>
        </w:rPr>
        <w:fldChar w:fldCharType="begin"/>
      </w:r>
      <w:r>
        <w:rPr>
          <w:rFonts w:hint="default" w:ascii="Times New Roman" w:hAnsi="Times New Roman" w:cs="Times New Roman"/>
          <w:b w:val="0"/>
          <w:bCs w:val="0"/>
          <w:sz w:val="24"/>
          <w:szCs w:val="24"/>
          <w:shd w:val="clear" w:color="FFFFFF" w:fill="D9D9D9"/>
          <w:lang w:val="en-US"/>
        </w:rPr>
        <w:instrText xml:space="preserve">TOC \o "1-3" \h \u </w:instrText>
      </w:r>
      <w:r>
        <w:rPr>
          <w:rFonts w:hint="default" w:ascii="Times New Roman" w:hAnsi="Times New Roman" w:cs="Times New Roman"/>
          <w:b w:val="0"/>
          <w:bCs w:val="0"/>
          <w:sz w:val="24"/>
          <w:szCs w:val="24"/>
          <w:shd w:val="clear" w:color="FFFFFF" w:fill="D9D9D9"/>
          <w:lang w:val="en-US"/>
        </w:rPr>
        <w:fldChar w:fldCharType="separate"/>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_Toc27483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lang w:val="en-US"/>
        </w:rPr>
        <w:t>Introduction</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_Toc27483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2</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6"/>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1.1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_Toc4934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lang w:val="en-US"/>
        </w:rPr>
        <w:t>Details of visit</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_Toc4934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3</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5"/>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2.0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_Toc28934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rPr>
        <w:t>Detailed descriptions</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_Toc28934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3</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6"/>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2.1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_Toc21039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lang w:val="en-US" w:eastAsia="zh-CN"/>
        </w:rPr>
        <w:t>Organization structure</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_Toc21039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4</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6"/>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2.2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_Toc3752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rPr>
        <w:t>Services &amp; Product</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_Toc3752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5</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6"/>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2.3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_Toc3031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rPr>
        <w:t>Achievements</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_Toc3031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5</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5"/>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3.0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_Toc17707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rPr>
        <w:t>Graduate Opportunities</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_Toc17707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5</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5"/>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4.0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_Toc27772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rPr>
        <w:t>IT INFRASTRUCTURE IN CIMB</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_Toc27772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7</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5"/>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5.0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_Toc2766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rPr>
        <w:t>Reflection</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_Toc2766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7</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5"/>
        <w:tabs>
          <w:tab w:val="right" w:leader="dot" w:pos="8306"/>
        </w:tabs>
        <w:spacing w:line="360" w:lineRule="auto"/>
        <w:rPr>
          <w:rFonts w:hint="default" w:ascii="Times New Roman" w:hAnsi="Times New Roman" w:cs="Times New Roman"/>
          <w:b w:val="0"/>
          <w:bCs w:val="0"/>
          <w:sz w:val="24"/>
          <w:szCs w:val="24"/>
          <w:shd w:val="clear" w:color="auto" w:fill="auto"/>
        </w:rPr>
      </w:pPr>
      <w:r>
        <w:rPr>
          <w:rFonts w:hint="default" w:ascii="Times New Roman" w:hAnsi="Times New Roman" w:cs="Times New Roman"/>
          <w:b w:val="0"/>
          <w:bCs w:val="0"/>
          <w:sz w:val="24"/>
          <w:szCs w:val="24"/>
          <w:shd w:val="clear" w:color="auto" w:fill="auto"/>
          <w:lang w:val="en-US"/>
        </w:rPr>
        <w:t xml:space="preserve">6.0 </w:t>
      </w:r>
      <w:r>
        <w:rPr>
          <w:rFonts w:hint="default" w:ascii="Times New Roman" w:hAnsi="Times New Roman" w:cs="Times New Roman"/>
          <w:b w:val="0"/>
          <w:bCs w:val="0"/>
          <w:sz w:val="24"/>
          <w:szCs w:val="24"/>
          <w:shd w:val="clear" w:color="auto" w:fill="auto"/>
          <w:lang w:val="en-US"/>
        </w:rPr>
        <w:fldChar w:fldCharType="begin"/>
      </w:r>
      <w:r>
        <w:rPr>
          <w:rFonts w:hint="default" w:ascii="Times New Roman" w:hAnsi="Times New Roman" w:cs="Times New Roman"/>
          <w:b w:val="0"/>
          <w:bCs w:val="0"/>
          <w:sz w:val="24"/>
          <w:szCs w:val="24"/>
          <w:shd w:val="clear" w:color="auto" w:fill="auto"/>
          <w:lang w:val="en-US"/>
        </w:rPr>
        <w:instrText xml:space="preserve"> HYPERLINK \l _Toc2166 </w:instrText>
      </w:r>
      <w:r>
        <w:rPr>
          <w:rFonts w:hint="default" w:ascii="Times New Roman" w:hAnsi="Times New Roman" w:cs="Times New Roman"/>
          <w:b w:val="0"/>
          <w:bCs w:val="0"/>
          <w:sz w:val="24"/>
          <w:szCs w:val="24"/>
          <w:shd w:val="clear" w:color="auto" w:fill="auto"/>
          <w:lang w:val="en-US"/>
        </w:rPr>
        <w:fldChar w:fldCharType="separate"/>
      </w:r>
      <w:r>
        <w:rPr>
          <w:rFonts w:hint="default" w:ascii="Times New Roman" w:hAnsi="Times New Roman" w:cs="Times New Roman"/>
          <w:b w:val="0"/>
          <w:bCs w:val="0"/>
          <w:sz w:val="24"/>
          <w:szCs w:val="24"/>
          <w:shd w:val="clear" w:color="auto" w:fill="auto"/>
          <w:lang w:val="en-US"/>
        </w:rPr>
        <w:t>References</w:t>
      </w:r>
      <w:r>
        <w:rPr>
          <w:rFonts w:hint="default" w:ascii="Times New Roman" w:hAnsi="Times New Roman" w:cs="Times New Roman"/>
          <w:b w:val="0"/>
          <w:bCs w:val="0"/>
          <w:sz w:val="24"/>
          <w:szCs w:val="24"/>
          <w:shd w:val="clear" w:color="auto" w:fill="auto"/>
        </w:rPr>
        <w:tab/>
      </w:r>
      <w:r>
        <w:rPr>
          <w:rFonts w:hint="default" w:ascii="Times New Roman" w:hAnsi="Times New Roman" w:cs="Times New Roman"/>
          <w:b w:val="0"/>
          <w:bCs w:val="0"/>
          <w:sz w:val="24"/>
          <w:szCs w:val="24"/>
          <w:shd w:val="clear" w:color="auto" w:fill="auto"/>
        </w:rPr>
        <w:fldChar w:fldCharType="begin"/>
      </w:r>
      <w:r>
        <w:rPr>
          <w:rFonts w:hint="default" w:ascii="Times New Roman" w:hAnsi="Times New Roman" w:cs="Times New Roman"/>
          <w:b w:val="0"/>
          <w:bCs w:val="0"/>
          <w:sz w:val="24"/>
          <w:szCs w:val="24"/>
          <w:shd w:val="clear" w:color="auto" w:fill="auto"/>
        </w:rPr>
        <w:instrText xml:space="preserve"> PAGEREF _Toc2166 </w:instrText>
      </w:r>
      <w:r>
        <w:rPr>
          <w:rFonts w:hint="default" w:ascii="Times New Roman" w:hAnsi="Times New Roman" w:cs="Times New Roman"/>
          <w:b w:val="0"/>
          <w:bCs w:val="0"/>
          <w:sz w:val="24"/>
          <w:szCs w:val="24"/>
          <w:shd w:val="clear" w:color="auto" w:fill="auto"/>
        </w:rPr>
        <w:fldChar w:fldCharType="separate"/>
      </w:r>
      <w:r>
        <w:rPr>
          <w:rFonts w:hint="default" w:ascii="Times New Roman" w:hAnsi="Times New Roman" w:cs="Times New Roman"/>
          <w:b w:val="0"/>
          <w:bCs w:val="0"/>
          <w:sz w:val="24"/>
          <w:szCs w:val="24"/>
          <w:shd w:val="clear" w:color="auto" w:fill="auto"/>
        </w:rPr>
        <w:t>8</w:t>
      </w:r>
      <w:r>
        <w:rPr>
          <w:rFonts w:hint="default" w:ascii="Times New Roman" w:hAnsi="Times New Roman" w:cs="Times New Roman"/>
          <w:b w:val="0"/>
          <w:bCs w:val="0"/>
          <w:sz w:val="24"/>
          <w:szCs w:val="24"/>
          <w:shd w:val="clear" w:color="auto" w:fill="auto"/>
        </w:rPr>
        <w:fldChar w:fldCharType="end"/>
      </w:r>
      <w:r>
        <w:rPr>
          <w:rFonts w:hint="default" w:ascii="Times New Roman" w:hAnsi="Times New Roman" w:cs="Times New Roman"/>
          <w:b w:val="0"/>
          <w:bCs w:val="0"/>
          <w:sz w:val="24"/>
          <w:szCs w:val="24"/>
          <w:shd w:val="clear" w:color="auto" w:fill="auto"/>
          <w:lang w:val="en-US"/>
        </w:rPr>
        <w:fldChar w:fldCharType="end"/>
      </w:r>
    </w:p>
    <w:p>
      <w:pPr>
        <w:pStyle w:val="2"/>
        <w:spacing w:line="360" w:lineRule="auto"/>
        <w:rPr>
          <w:rFonts w:hint="default" w:asciiTheme="majorHAnsi" w:hAnsiTheme="majorHAnsi" w:eastAsiaTheme="majorEastAsia" w:cstheme="majorBidi"/>
          <w:b w:val="0"/>
          <w:bCs w:val="0"/>
          <w:color w:val="2E75B6" w:themeColor="accent1" w:themeShade="BF"/>
          <w:sz w:val="24"/>
          <w:szCs w:val="24"/>
          <w:lang w:val="en-US" w:eastAsia="zh-CN" w:bidi="ar-SA"/>
        </w:rPr>
      </w:pPr>
      <w:r>
        <w:rPr>
          <w:rFonts w:hint="default" w:ascii="Times New Roman" w:hAnsi="Times New Roman" w:cs="Times New Roman"/>
          <w:b w:val="0"/>
          <w:bCs w:val="0"/>
          <w:sz w:val="24"/>
          <w:szCs w:val="24"/>
          <w:shd w:val="clear" w:color="FFFFFF" w:fill="D9D9D9"/>
          <w:lang w:val="en-US"/>
        </w:rPr>
        <w:fldChar w:fldCharType="end"/>
      </w:r>
    </w:p>
    <w:p/>
    <w:p/>
    <w:p/>
    <w:p/>
    <w:p/>
    <w:p/>
    <w:p/>
    <w:p/>
    <w:p/>
    <w:p/>
    <w:p/>
    <w:p/>
    <w:p/>
    <w:p/>
    <w:p/>
    <w:p/>
    <w:p/>
    <w:p/>
    <w:p/>
    <w:p/>
    <w:p/>
    <w:p/>
    <w:p/>
    <w:p/>
    <w:p/>
    <w:p/>
    <w:p/>
    <w:p/>
    <w:p/>
    <w:p>
      <w:pPr>
        <w:spacing w:before="0" w:beforeLines="0" w:after="0" w:afterLines="0" w:line="360" w:lineRule="auto"/>
        <w:ind w:left="0" w:leftChars="0" w:right="0" w:rightChars="0" w:firstLine="0" w:firstLineChars="0"/>
        <w:jc w:val="center"/>
        <w:rPr>
          <w:rFonts w:hint="default" w:ascii="Times New Roman" w:hAnsi="Times New Roman" w:eastAsia="宋体" w:cs="Times New Roman"/>
          <w:sz w:val="32"/>
          <w:szCs w:val="32"/>
        </w:rPr>
      </w:pPr>
    </w:p>
    <w:p>
      <w:pPr>
        <w:spacing w:line="360" w:lineRule="auto"/>
        <w:ind w:firstLine="321" w:firstLineChars="100"/>
        <w:rPr>
          <w:rFonts w:hint="default" w:ascii="Times New Roman" w:hAnsi="Times New Roman" w:cs="Times New Roman"/>
          <w:b/>
          <w:bCs/>
          <w:color w:val="auto"/>
          <w:sz w:val="32"/>
          <w:szCs w:val="32"/>
          <w:lang w:val="en-US"/>
        </w:rPr>
      </w:pPr>
      <w:r>
        <w:rPr>
          <w:rFonts w:hint="default" w:ascii="Times New Roman" w:hAnsi="Times New Roman" w:cs="Times New Roman"/>
          <w:b/>
          <w:bCs/>
          <w:color w:val="auto"/>
          <w:sz w:val="32"/>
          <w:szCs w:val="32"/>
          <w:lang w:val="en-US"/>
        </w:rPr>
        <w:t>1.0 Introduction</w:t>
      </w:r>
    </w:p>
    <w:p>
      <w:pPr>
        <w:spacing w:line="360" w:lineRule="auto"/>
        <w:ind w:firstLine="240" w:firstLineChars="100"/>
        <w:rPr>
          <w:rFonts w:hint="default" w:ascii="Times New Roman" w:hAnsi="Times New Roman" w:cs="Times New Roman"/>
          <w:b w:val="0"/>
          <w:bCs w:val="0"/>
          <w:color w:val="auto"/>
          <w:sz w:val="24"/>
          <w:szCs w:val="24"/>
          <w:lang w:val="en-US"/>
        </w:rPr>
      </w:pPr>
    </w:p>
    <w:p>
      <w:pPr>
        <w:spacing w:line="360" w:lineRule="auto"/>
        <w:ind w:firstLine="420" w:firstLineChars="0"/>
        <w:rPr>
          <w:rFonts w:hint="default" w:ascii="Times New Roman" w:hAnsi="Times New Roman" w:eastAsia="Open Sans" w:cs="Times New Roman"/>
          <w:i w:val="0"/>
          <w:caps w:val="0"/>
          <w:color w:val="auto"/>
          <w:spacing w:val="0"/>
          <w:sz w:val="24"/>
          <w:szCs w:val="24"/>
          <w:shd w:val="clear" w:color="auto" w:fill="auto"/>
          <w:lang w:val="en-US"/>
        </w:rPr>
      </w:pPr>
      <w:r>
        <w:rPr>
          <w:rFonts w:hint="default" w:ascii="Times New Roman" w:hAnsi="Times New Roman" w:cs="Times New Roman"/>
          <w:b w:val="0"/>
          <w:bCs w:val="0"/>
          <w:color w:val="auto"/>
          <w:sz w:val="24"/>
          <w:szCs w:val="24"/>
          <w:lang w:val="en-US"/>
        </w:rPr>
        <w:t xml:space="preserve">CIMB group act as the largest </w:t>
      </w:r>
      <w:r>
        <w:rPr>
          <w:rFonts w:hint="default" w:ascii="Times New Roman" w:hAnsi="Times New Roman" w:eastAsia="Open Sans" w:cs="Times New Roman"/>
          <w:i w:val="0"/>
          <w:caps w:val="0"/>
          <w:color w:val="auto"/>
          <w:spacing w:val="0"/>
          <w:sz w:val="24"/>
          <w:szCs w:val="24"/>
          <w:shd w:val="clear" w:color="auto" w:fill="auto"/>
        </w:rPr>
        <w:t>investment banks in Asia and one of the largest Islamic banks in the world.</w:t>
      </w:r>
      <w:r>
        <w:rPr>
          <w:rFonts w:hint="default" w:ascii="Times New Roman" w:hAnsi="Times New Roman" w:eastAsia="Open Sans" w:cs="Times New Roman"/>
          <w:i w:val="0"/>
          <w:caps w:val="0"/>
          <w:color w:val="auto"/>
          <w:spacing w:val="0"/>
          <w:sz w:val="24"/>
          <w:szCs w:val="24"/>
          <w:shd w:val="clear" w:color="auto" w:fill="auto"/>
          <w:lang w:val="en-US"/>
        </w:rPr>
        <w:t xml:space="preserve"> CIMB group is a leader in ASEAN universal bank. The headquartered of CIMB group is fixed in Kuala Lumpur. </w:t>
      </w:r>
      <w:r>
        <w:rPr>
          <w:rFonts w:hint="default" w:ascii="Times New Roman" w:hAnsi="Times New Roman" w:eastAsia="sans-serif" w:cs="Times New Roman"/>
          <w:i w:val="0"/>
          <w:caps w:val="0"/>
          <w:color w:val="auto"/>
          <w:spacing w:val="0"/>
          <w:sz w:val="24"/>
          <w:szCs w:val="24"/>
          <w:shd w:val="clear" w:fill="FFFFFF"/>
        </w:rPr>
        <w:t xml:space="preserve">CIMB has a wide retail branch network with </w:t>
      </w:r>
      <w:r>
        <w:rPr>
          <w:rFonts w:hint="default" w:ascii="Times New Roman" w:hAnsi="Times New Roman" w:eastAsia="sans-serif" w:cs="Times New Roman"/>
          <w:i w:val="0"/>
          <w:caps w:val="0"/>
          <w:color w:val="auto"/>
          <w:spacing w:val="0"/>
          <w:sz w:val="24"/>
          <w:szCs w:val="24"/>
          <w:shd w:val="clear" w:fill="FFFFFF"/>
          <w:lang w:val="en-US"/>
        </w:rPr>
        <w:t>850</w:t>
      </w:r>
      <w:r>
        <w:rPr>
          <w:rFonts w:hint="default" w:ascii="Times New Roman" w:hAnsi="Times New Roman" w:eastAsia="sans-serif" w:cs="Times New Roman"/>
          <w:i w:val="0"/>
          <w:caps w:val="0"/>
          <w:color w:val="auto"/>
          <w:spacing w:val="0"/>
          <w:sz w:val="24"/>
          <w:szCs w:val="24"/>
          <w:shd w:val="clear" w:fill="FFFFFF"/>
        </w:rPr>
        <w:t xml:space="preserve"> branches across the region</w:t>
      </w:r>
      <w:r>
        <w:rPr>
          <w:rFonts w:hint="default" w:ascii="Times New Roman" w:hAnsi="Times New Roman" w:eastAsia="sans-serif" w:cs="Times New Roman"/>
          <w:i w:val="0"/>
          <w:caps w:val="0"/>
          <w:color w:val="auto"/>
          <w:spacing w:val="0"/>
          <w:sz w:val="24"/>
          <w:szCs w:val="24"/>
          <w:shd w:val="clear" w:fill="FFFFFF"/>
          <w:lang w:val="en-US"/>
        </w:rPr>
        <w:t xml:space="preserve">, </w:t>
      </w:r>
      <w:r>
        <w:rPr>
          <w:rFonts w:hint="default" w:ascii="Times New Roman" w:hAnsi="Times New Roman" w:eastAsia="Open Sans" w:cs="Times New Roman"/>
          <w:i w:val="0"/>
          <w:caps w:val="0"/>
          <w:color w:val="auto"/>
          <w:spacing w:val="0"/>
          <w:sz w:val="24"/>
          <w:szCs w:val="24"/>
          <w:shd w:val="clear" w:color="auto" w:fill="auto"/>
        </w:rPr>
        <w:t xml:space="preserve">serving more than 13.5 million customers. </w:t>
      </w:r>
      <w:r>
        <w:rPr>
          <w:rFonts w:hint="default" w:ascii="Times New Roman" w:hAnsi="Times New Roman" w:eastAsia="宋体" w:cs="Times New Roman"/>
          <w:i w:val="0"/>
          <w:caps w:val="0"/>
          <w:color w:val="auto"/>
          <w:spacing w:val="0"/>
          <w:sz w:val="24"/>
          <w:szCs w:val="24"/>
          <w:shd w:val="clear" w:color="auto" w:fill="auto"/>
          <w:lang w:val="en-US" w:eastAsia="zh-CN"/>
        </w:rPr>
        <w:t xml:space="preserve">The major market are in Malaysia, Singapore, Cambodia, Indonesia and Thailand. </w:t>
      </w:r>
      <w:r>
        <w:rPr>
          <w:rFonts w:hint="default" w:ascii="Times New Roman" w:hAnsi="Times New Roman" w:eastAsia="Open Sans" w:cs="Times New Roman"/>
          <w:i w:val="0"/>
          <w:caps w:val="0"/>
          <w:color w:val="auto"/>
          <w:spacing w:val="0"/>
          <w:sz w:val="24"/>
          <w:szCs w:val="24"/>
          <w:shd w:val="clear" w:color="auto" w:fill="auto"/>
        </w:rPr>
        <w:t xml:space="preserve">Beyond ASEAN, </w:t>
      </w:r>
      <w:r>
        <w:rPr>
          <w:rFonts w:hint="default" w:ascii="Times New Roman" w:hAnsi="Times New Roman" w:eastAsia="Open Sans" w:cs="Times New Roman"/>
          <w:i w:val="0"/>
          <w:caps w:val="0"/>
          <w:color w:val="auto"/>
          <w:spacing w:val="0"/>
          <w:sz w:val="24"/>
          <w:szCs w:val="24"/>
          <w:shd w:val="clear" w:color="auto" w:fill="auto"/>
          <w:lang w:val="en-US"/>
        </w:rPr>
        <w:t>they</w:t>
      </w:r>
      <w:r>
        <w:rPr>
          <w:rFonts w:hint="default" w:ascii="Times New Roman" w:hAnsi="Times New Roman" w:eastAsia="Open Sans" w:cs="Times New Roman"/>
          <w:i w:val="0"/>
          <w:caps w:val="0"/>
          <w:color w:val="auto"/>
          <w:spacing w:val="0"/>
          <w:sz w:val="24"/>
          <w:szCs w:val="24"/>
          <w:shd w:val="clear" w:color="auto" w:fill="auto"/>
        </w:rPr>
        <w:t xml:space="preserve"> also have presence in China &amp; Hong Kong,</w:t>
      </w:r>
      <w:r>
        <w:rPr>
          <w:rFonts w:hint="default" w:ascii="Times New Roman" w:hAnsi="Times New Roman" w:eastAsia="宋体" w:cs="Times New Roman"/>
          <w:i w:val="0"/>
          <w:caps w:val="0"/>
          <w:color w:val="auto"/>
          <w:spacing w:val="0"/>
          <w:sz w:val="24"/>
          <w:szCs w:val="24"/>
          <w:shd w:val="clear" w:color="auto" w:fill="auto"/>
          <w:lang w:val="en-US" w:eastAsia="zh-CN"/>
        </w:rPr>
        <w:t xml:space="preserve"> Korea,</w:t>
      </w:r>
      <w:r>
        <w:rPr>
          <w:rFonts w:hint="default" w:ascii="Times New Roman" w:hAnsi="Times New Roman" w:eastAsia="Open Sans" w:cs="Times New Roman"/>
          <w:i w:val="0"/>
          <w:caps w:val="0"/>
          <w:color w:val="auto"/>
          <w:spacing w:val="0"/>
          <w:sz w:val="24"/>
          <w:szCs w:val="24"/>
          <w:shd w:val="clear" w:color="auto" w:fill="auto"/>
        </w:rPr>
        <w:t xml:space="preserve"> India, Sri Lanka, the US and the UK.</w:t>
      </w:r>
      <w:r>
        <w:rPr>
          <w:rFonts w:hint="default" w:ascii="Times New Roman" w:hAnsi="Times New Roman" w:eastAsia="sans-serif" w:cs="Times New Roman"/>
          <w:i w:val="0"/>
          <w:caps w:val="0"/>
          <w:color w:val="auto"/>
          <w:spacing w:val="0"/>
          <w:sz w:val="24"/>
          <w:szCs w:val="24"/>
          <w:shd w:val="clear" w:color="auto" w:fill="auto"/>
          <w:lang w:val="en-US"/>
        </w:rPr>
        <w:t xml:space="preserve"> </w:t>
      </w:r>
      <w:r>
        <w:rPr>
          <w:rFonts w:hint="default" w:ascii="Times New Roman" w:hAnsi="Times New Roman" w:eastAsia="serif" w:cs="Times New Roman"/>
          <w:b w:val="0"/>
          <w:bCs/>
          <w:i w:val="0"/>
          <w:caps w:val="0"/>
          <w:color w:val="auto"/>
          <w:spacing w:val="0"/>
          <w:sz w:val="24"/>
          <w:szCs w:val="24"/>
          <w:shd w:val="clear" w:color="auto" w:fill="auto"/>
        </w:rPr>
        <w:t>The group operates under</w:t>
      </w:r>
      <w:r>
        <w:rPr>
          <w:rFonts w:hint="default" w:ascii="Times New Roman" w:hAnsi="Times New Roman" w:eastAsia="宋体" w:cs="Times New Roman"/>
          <w:b w:val="0"/>
          <w:bCs/>
          <w:i w:val="0"/>
          <w:caps w:val="0"/>
          <w:color w:val="auto"/>
          <w:spacing w:val="0"/>
          <w:sz w:val="24"/>
          <w:szCs w:val="24"/>
          <w:shd w:val="clear" w:color="auto" w:fill="auto"/>
          <w:lang w:val="en-US" w:eastAsia="zh-CN"/>
        </w:rPr>
        <w:t xml:space="preserve"> a few</w:t>
      </w:r>
      <w:r>
        <w:rPr>
          <w:rFonts w:hint="default" w:ascii="Times New Roman" w:hAnsi="Times New Roman" w:eastAsia="serif" w:cs="Times New Roman"/>
          <w:b w:val="0"/>
          <w:bCs/>
          <w:i w:val="0"/>
          <w:caps w:val="0"/>
          <w:color w:val="auto"/>
          <w:spacing w:val="0"/>
          <w:sz w:val="24"/>
          <w:szCs w:val="24"/>
          <w:shd w:val="clear" w:color="auto" w:fill="auto"/>
        </w:rPr>
        <w:t xml:space="preserve"> corporate entities, which include CIMB Bank,</w:t>
      </w:r>
      <w:r>
        <w:rPr>
          <w:rFonts w:hint="default" w:ascii="Times New Roman" w:hAnsi="Times New Roman" w:eastAsia="宋体" w:cs="Times New Roman"/>
          <w:b w:val="0"/>
          <w:bCs/>
          <w:i w:val="0"/>
          <w:caps w:val="0"/>
          <w:color w:val="auto"/>
          <w:spacing w:val="0"/>
          <w:sz w:val="24"/>
          <w:szCs w:val="24"/>
          <w:shd w:val="clear" w:color="auto" w:fill="auto"/>
          <w:lang w:val="en-US" w:eastAsia="zh-CN"/>
        </w:rPr>
        <w:t xml:space="preserve"> </w:t>
      </w:r>
      <w:r>
        <w:rPr>
          <w:rFonts w:hint="default" w:ascii="Times New Roman" w:hAnsi="Times New Roman" w:eastAsia="serif" w:cs="Times New Roman"/>
          <w:b w:val="0"/>
          <w:bCs/>
          <w:i w:val="0"/>
          <w:caps w:val="0"/>
          <w:color w:val="auto"/>
          <w:spacing w:val="0"/>
          <w:sz w:val="24"/>
          <w:szCs w:val="24"/>
          <w:shd w:val="clear" w:color="auto" w:fill="auto"/>
        </w:rPr>
        <w:t>CIMB Investment Bank</w:t>
      </w:r>
      <w:r>
        <w:rPr>
          <w:rFonts w:hint="default" w:ascii="Times New Roman" w:hAnsi="Times New Roman" w:eastAsia="宋体" w:cs="Times New Roman"/>
          <w:b w:val="0"/>
          <w:bCs/>
          <w:i w:val="0"/>
          <w:caps w:val="0"/>
          <w:color w:val="auto"/>
          <w:spacing w:val="0"/>
          <w:sz w:val="24"/>
          <w:szCs w:val="24"/>
          <w:shd w:val="clear" w:color="auto" w:fill="auto"/>
          <w:lang w:val="en-US" w:eastAsia="zh-CN"/>
        </w:rPr>
        <w:t xml:space="preserve">, </w:t>
      </w:r>
      <w:r>
        <w:rPr>
          <w:rFonts w:hint="default" w:ascii="Times New Roman" w:hAnsi="Times New Roman" w:eastAsia="serif" w:cs="Times New Roman"/>
          <w:b w:val="0"/>
          <w:bCs/>
          <w:i w:val="0"/>
          <w:caps w:val="0"/>
          <w:color w:val="auto"/>
          <w:spacing w:val="0"/>
          <w:sz w:val="24"/>
          <w:szCs w:val="24"/>
          <w:u w:val="none"/>
          <w:shd w:val="clear" w:color="auto" w:fill="auto"/>
        </w:rPr>
        <w:fldChar w:fldCharType="begin"/>
      </w:r>
      <w:r>
        <w:rPr>
          <w:rFonts w:hint="default" w:ascii="Times New Roman" w:hAnsi="Times New Roman" w:eastAsia="serif" w:cs="Times New Roman"/>
          <w:b w:val="0"/>
          <w:bCs/>
          <w:i w:val="0"/>
          <w:caps w:val="0"/>
          <w:color w:val="auto"/>
          <w:spacing w:val="0"/>
          <w:sz w:val="24"/>
          <w:szCs w:val="24"/>
          <w:u w:val="none"/>
          <w:shd w:val="clear" w:color="auto" w:fill="auto"/>
        </w:rPr>
        <w:instrText xml:space="preserve"> HYPERLINK "http://en.wikipedia.org/wiki/CIMB_Niaga" \o "CIMB Niaga" </w:instrText>
      </w:r>
      <w:r>
        <w:rPr>
          <w:rFonts w:hint="default" w:ascii="Times New Roman" w:hAnsi="Times New Roman" w:eastAsia="serif" w:cs="Times New Roman"/>
          <w:b w:val="0"/>
          <w:bCs/>
          <w:i w:val="0"/>
          <w:caps w:val="0"/>
          <w:color w:val="auto"/>
          <w:spacing w:val="0"/>
          <w:sz w:val="24"/>
          <w:szCs w:val="24"/>
          <w:u w:val="none"/>
          <w:shd w:val="clear" w:color="auto" w:fill="auto"/>
        </w:rPr>
        <w:fldChar w:fldCharType="separate"/>
      </w:r>
      <w:r>
        <w:rPr>
          <w:rStyle w:val="8"/>
          <w:rFonts w:hint="default" w:ascii="Times New Roman" w:hAnsi="Times New Roman" w:eastAsia="serif" w:cs="Times New Roman"/>
          <w:b w:val="0"/>
          <w:bCs/>
          <w:i w:val="0"/>
          <w:caps w:val="0"/>
          <w:color w:val="auto"/>
          <w:spacing w:val="0"/>
          <w:sz w:val="24"/>
          <w:szCs w:val="24"/>
          <w:u w:val="none"/>
          <w:shd w:val="clear" w:color="auto" w:fill="auto"/>
        </w:rPr>
        <w:t>CIMB Niaga</w:t>
      </w:r>
      <w:r>
        <w:rPr>
          <w:rFonts w:hint="default" w:ascii="Times New Roman" w:hAnsi="Times New Roman" w:eastAsia="serif" w:cs="Times New Roman"/>
          <w:b w:val="0"/>
          <w:bCs/>
          <w:i w:val="0"/>
          <w:caps w:val="0"/>
          <w:color w:val="auto"/>
          <w:spacing w:val="0"/>
          <w:sz w:val="24"/>
          <w:szCs w:val="24"/>
          <w:u w:val="none"/>
          <w:shd w:val="clear" w:color="auto" w:fill="auto"/>
        </w:rPr>
        <w:fldChar w:fldCharType="end"/>
      </w:r>
      <w:r>
        <w:rPr>
          <w:rFonts w:hint="default" w:ascii="Times New Roman" w:hAnsi="Times New Roman" w:eastAsia="serif" w:cs="Times New Roman"/>
          <w:b w:val="0"/>
          <w:bCs/>
          <w:i w:val="0"/>
          <w:caps w:val="0"/>
          <w:color w:val="auto"/>
          <w:spacing w:val="0"/>
          <w:sz w:val="24"/>
          <w:szCs w:val="24"/>
          <w:shd w:val="clear" w:color="auto" w:fill="auto"/>
        </w:rPr>
        <w:t>, CIMB Islamic</w:t>
      </w:r>
      <w:r>
        <w:rPr>
          <w:rFonts w:hint="default" w:ascii="Times New Roman" w:hAnsi="Times New Roman" w:eastAsia="宋体" w:cs="Times New Roman"/>
          <w:b w:val="0"/>
          <w:bCs/>
          <w:i w:val="0"/>
          <w:caps w:val="0"/>
          <w:color w:val="auto"/>
          <w:spacing w:val="0"/>
          <w:sz w:val="24"/>
          <w:szCs w:val="24"/>
          <w:shd w:val="clear" w:color="auto" w:fill="auto"/>
          <w:lang w:val="en-US" w:eastAsia="zh-CN"/>
        </w:rPr>
        <w:t xml:space="preserve">, CIMB Thai and </w:t>
      </w:r>
      <w:r>
        <w:rPr>
          <w:rFonts w:hint="default" w:ascii="Times New Roman" w:hAnsi="Times New Roman" w:eastAsia="serif" w:cs="Times New Roman"/>
          <w:b w:val="0"/>
          <w:bCs/>
          <w:i w:val="0"/>
          <w:caps w:val="0"/>
          <w:color w:val="auto"/>
          <w:spacing w:val="0"/>
          <w:sz w:val="24"/>
          <w:szCs w:val="24"/>
          <w:shd w:val="clear" w:color="auto" w:fill="auto"/>
        </w:rPr>
        <w:t>CIMB Securities International</w:t>
      </w:r>
      <w:r>
        <w:rPr>
          <w:rFonts w:hint="default" w:ascii="Times New Roman" w:hAnsi="Times New Roman" w:eastAsia="宋体" w:cs="Times New Roman"/>
          <w:b w:val="0"/>
          <w:bCs/>
          <w:i w:val="0"/>
          <w:caps w:val="0"/>
          <w:color w:val="auto"/>
          <w:spacing w:val="0"/>
          <w:sz w:val="24"/>
          <w:szCs w:val="24"/>
          <w:shd w:val="clear" w:color="auto" w:fill="auto"/>
          <w:lang w:val="en-US" w:eastAsia="zh-CN"/>
        </w:rPr>
        <w:t xml:space="preserve"> </w:t>
      </w:r>
      <w:r>
        <w:rPr>
          <w:rFonts w:hint="default" w:ascii="Times New Roman" w:hAnsi="Times New Roman" w:eastAsia="serif" w:cs="Times New Roman"/>
          <w:b w:val="0"/>
          <w:bCs/>
          <w:i w:val="0"/>
          <w:caps w:val="0"/>
          <w:color w:val="auto"/>
          <w:spacing w:val="0"/>
          <w:sz w:val="24"/>
          <w:szCs w:val="24"/>
          <w:shd w:val="clear" w:color="auto" w:fill="auto"/>
        </w:rPr>
        <w:t>.</w:t>
      </w:r>
      <w:r>
        <w:rPr>
          <w:rFonts w:hint="default" w:ascii="Times New Roman" w:hAnsi="Times New Roman" w:eastAsia="serif" w:cs="Times New Roman"/>
          <w:b w:val="0"/>
          <w:bCs/>
          <w:i w:val="0"/>
          <w:caps w:val="0"/>
          <w:color w:val="auto"/>
          <w:spacing w:val="0"/>
          <w:sz w:val="24"/>
          <w:szCs w:val="24"/>
          <w:shd w:val="clear" w:color="auto" w:fill="auto"/>
          <w:lang w:val="en-US"/>
        </w:rPr>
        <w:t xml:space="preserve"> T</w:t>
      </w:r>
      <w:r>
        <w:rPr>
          <w:rFonts w:hint="default" w:ascii="Times New Roman" w:hAnsi="Times New Roman" w:eastAsia="sans-serif" w:cs="Times New Roman"/>
          <w:i w:val="0"/>
          <w:caps w:val="0"/>
          <w:color w:val="auto"/>
          <w:spacing w:val="0"/>
          <w:sz w:val="24"/>
          <w:szCs w:val="24"/>
          <w:shd w:val="clear" w:color="auto" w:fill="auto"/>
        </w:rPr>
        <w:t>he group h</w:t>
      </w:r>
      <w:r>
        <w:rPr>
          <w:rFonts w:hint="default" w:ascii="Times New Roman" w:hAnsi="Times New Roman" w:eastAsia="宋体" w:cs="Times New Roman"/>
          <w:i w:val="0"/>
          <w:caps w:val="0"/>
          <w:color w:val="auto"/>
          <w:spacing w:val="0"/>
          <w:sz w:val="24"/>
          <w:szCs w:val="24"/>
          <w:shd w:val="clear" w:color="auto" w:fill="auto"/>
          <w:lang w:val="en-US" w:eastAsia="zh-CN"/>
        </w:rPr>
        <w:t xml:space="preserve">as more than </w:t>
      </w:r>
      <w:r>
        <w:rPr>
          <w:rFonts w:hint="default" w:ascii="Times New Roman" w:hAnsi="Times New Roman" w:eastAsia="sans-serif" w:cs="Times New Roman"/>
          <w:i w:val="0"/>
          <w:caps w:val="0"/>
          <w:color w:val="auto"/>
          <w:spacing w:val="0"/>
          <w:sz w:val="24"/>
          <w:szCs w:val="24"/>
          <w:shd w:val="clear" w:color="auto" w:fill="auto"/>
        </w:rPr>
        <w:t>40,000 employees located in 18 countries</w:t>
      </w:r>
      <w:r>
        <w:rPr>
          <w:rFonts w:hint="default" w:ascii="Times New Roman" w:hAnsi="Times New Roman" w:eastAsia="sans-serif" w:cs="Times New Roman"/>
          <w:i w:val="0"/>
          <w:caps w:val="0"/>
          <w:color w:val="auto"/>
          <w:spacing w:val="0"/>
          <w:sz w:val="24"/>
          <w:szCs w:val="24"/>
          <w:shd w:val="clear" w:color="auto" w:fill="auto"/>
          <w:lang w:val="en-US"/>
        </w:rPr>
        <w:t xml:space="preserve">. </w:t>
      </w:r>
      <w:r>
        <w:rPr>
          <w:rFonts w:hint="default" w:ascii="Times New Roman" w:hAnsi="Times New Roman" w:eastAsia="Open Sans" w:cs="Times New Roman"/>
          <w:i w:val="0"/>
          <w:caps w:val="0"/>
          <w:color w:val="auto"/>
          <w:spacing w:val="0"/>
          <w:sz w:val="24"/>
          <w:szCs w:val="24"/>
          <w:shd w:val="clear" w:color="auto" w:fill="auto"/>
        </w:rPr>
        <w:t>the rest of the world.</w:t>
      </w:r>
      <w:r>
        <w:rPr>
          <w:rFonts w:hint="default" w:ascii="Times New Roman" w:hAnsi="Times New Roman" w:eastAsia="Open Sans" w:cs="Times New Roman"/>
          <w:i w:val="0"/>
          <w:caps w:val="0"/>
          <w:color w:val="auto"/>
          <w:spacing w:val="0"/>
          <w:sz w:val="24"/>
          <w:szCs w:val="24"/>
          <w:shd w:val="clear" w:color="auto" w:fill="auto"/>
          <w:lang w:val="en-US"/>
        </w:rPr>
        <w:t xml:space="preserve"> </w:t>
      </w:r>
    </w:p>
    <w:p>
      <w:pPr>
        <w:spacing w:line="360" w:lineRule="auto"/>
        <w:ind w:firstLine="240" w:firstLineChars="100"/>
        <w:rPr>
          <w:rFonts w:hint="default" w:ascii="Times New Roman" w:hAnsi="Times New Roman" w:eastAsia="Open Sans" w:cs="Times New Roman"/>
          <w:i w:val="0"/>
          <w:caps w:val="0"/>
          <w:color w:val="auto"/>
          <w:spacing w:val="0"/>
          <w:sz w:val="24"/>
          <w:szCs w:val="24"/>
          <w:shd w:val="clear" w:color="auto" w:fill="auto"/>
          <w:lang w:val="en-US"/>
        </w:rPr>
      </w:pPr>
    </w:p>
    <w:p>
      <w:pPr>
        <w:spacing w:line="360" w:lineRule="auto"/>
        <w:ind w:firstLine="240" w:firstLineChars="100"/>
        <w:rPr>
          <w:rFonts w:hint="default" w:ascii="Times New Roman" w:hAnsi="Times New Roman" w:eastAsia="Open Sans" w:cs="Times New Roman"/>
          <w:i w:val="0"/>
          <w:caps w:val="0"/>
          <w:color w:val="auto"/>
          <w:spacing w:val="0"/>
          <w:sz w:val="24"/>
          <w:szCs w:val="24"/>
          <w:shd w:val="clear" w:color="auto" w:fill="auto"/>
          <w:lang w:val="en-US"/>
        </w:rPr>
      </w:pPr>
      <w:r>
        <w:rPr>
          <w:rFonts w:hint="default" w:ascii="Times New Roman" w:hAnsi="Times New Roman" w:cs="Times New Roman"/>
          <w:sz w:val="24"/>
          <w:szCs w:val="24"/>
        </w:rPr>
        <w:drawing>
          <wp:anchor distT="0" distB="0" distL="114300" distR="114300" simplePos="0" relativeHeight="251658240" behindDoc="0" locked="0" layoutInCell="1" allowOverlap="1">
            <wp:simplePos x="0" y="0"/>
            <wp:positionH relativeFrom="column">
              <wp:posOffset>1244600</wp:posOffset>
            </wp:positionH>
            <wp:positionV relativeFrom="paragraph">
              <wp:posOffset>12700</wp:posOffset>
            </wp:positionV>
            <wp:extent cx="2703195" cy="202692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2703195" cy="2026920"/>
                    </a:xfrm>
                    <a:prstGeom prst="rect">
                      <a:avLst/>
                    </a:prstGeom>
                    <a:noFill/>
                    <a:ln w="9525">
                      <a:noFill/>
                    </a:ln>
                  </pic:spPr>
                </pic:pic>
              </a:graphicData>
            </a:graphic>
          </wp:anchor>
        </w:drawing>
      </w:r>
    </w:p>
    <w:p>
      <w:pPr>
        <w:spacing w:line="360" w:lineRule="auto"/>
        <w:ind w:firstLine="240" w:firstLineChars="100"/>
        <w:rPr>
          <w:rFonts w:hint="default" w:ascii="Times New Roman" w:hAnsi="Times New Roman" w:eastAsia="Open Sans" w:cs="Times New Roman"/>
          <w:i w:val="0"/>
          <w:caps w:val="0"/>
          <w:color w:val="auto"/>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auto"/>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auto"/>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auto"/>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auto"/>
          <w:spacing w:val="0"/>
          <w:sz w:val="24"/>
          <w:szCs w:val="24"/>
          <w:shd w:val="clear" w:color="auto" w:fill="auto"/>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1489710</wp:posOffset>
                </wp:positionH>
                <wp:positionV relativeFrom="paragraph">
                  <wp:posOffset>242570</wp:posOffset>
                </wp:positionV>
                <wp:extent cx="2863850" cy="279400"/>
                <wp:effectExtent l="0" t="0" r="0" b="0"/>
                <wp:wrapNone/>
                <wp:docPr id="2" name="Text Box 2"/>
                <wp:cNvGraphicFramePr/>
                <a:graphic xmlns:a="http://schemas.openxmlformats.org/drawingml/2006/main">
                  <a:graphicData uri="http://schemas.microsoft.com/office/word/2010/wordprocessingShape">
                    <wps:wsp>
                      <wps:cNvSpPr txBox="1"/>
                      <wps:spPr>
                        <a:xfrm>
                          <a:off x="2405380" y="5347335"/>
                          <a:ext cx="2863850" cy="279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Picture1: CIMB in Kuala Lumpur.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3pt;margin-top:19.1pt;height:22pt;width:225.5pt;z-index:251659264;mso-width-relative:page;mso-height-relative:page;" filled="f" stroked="f" coordsize="21600,21600" o:gfxdata="UEsDBAoAAAAAAIdO4kAAAAAAAAAAAAAAAAAEAAAAZHJzL1BLAwQUAAAACACHTuJAr2IO0toAAAAJ&#10;AQAADwAAAGRycy9kb3ducmV2LnhtbE2Py07DMBBF90j8gzWV2FGnLo2sEKdCkSokBIuWbthNYjeJ&#10;ao9D7D7g6zErWM7M0Z1zy/XVWXY2Uxg8KVjMM2CGWq8H6hTs3zf3EliISBqtJ6PgywRYV7c3JRba&#10;X2hrzrvYsRRCoUAFfYxjwXloe+MwzP1oKN0OfnIY0zh1XE94SeHOcpFlOXc4UPrQ42jq3rTH3ckp&#10;eKk3b7hthJPftn5+PTyNn/uPlVJ3s0X2CCyaa/yD4Vc/qUOVnBp/Ih2YVSCWD3lCFSylAJaAXK7S&#10;olEghQBelfx/g+oHUEsDBBQAAAAIAIdO4kBjZ0QuGwIAACMEAAAOAAAAZHJzL2Uyb0RvYy54bWyt&#10;U9uO2jAQfa/Uf7D8XhKScFlEWNFdUVVC3ZXYqs/GsUkkx+PahoR+fccO7NLLU9UXZ+w5mcuZM8v7&#10;vlXkJKxrQJd0PEopEZpD1ehDSb++bD7MKXGe6Yop0KKkZ+Ho/er9u2VnFiKDGlQlLMEg2i06U9La&#10;e7NIEsdr0TI3AiM0OiXYlnm82kNSWdZh9FYlWZpOkw5sZSxw4Ry+Pg5OuorxpRTcP0nphCeqpFib&#10;j6eN5z6cyWrJFgfLTN3wSxnsH6poWaMx6WuoR+YZOdrmj1Btwy04kH7EoU1AyoaL2AN2M05/62ZX&#10;MyNiL0iOM680uf8Xln85PVvSVCXNKNGsxRG9iN6Tj9CTLLDTGbdA0M4gzPf4jFO+vjt8DE330rbh&#10;i+0Q9GdFOsnnyPa5pJO8mOX5ZOA5BOYBMJ/m8wkCOCKy2V2RxkEkb5GMdf6TgJYEo6QW5xjpZaet&#10;81gVQq+QkFjDplEqzlJp0pV0mmP4Xzz4h9L4Y+hnqDtYvt/3lyb3UJ2xRwuDRpzhmwaTb5nzz8yi&#10;KLBeFLp/wkMqwCRwsSipwf7423vA46zQS0mHIiup+35kVlCiPmuc4t24KIIq46WYzDK82FvP/taj&#10;j+0DoI7HuFKGRzPgvbqa0kL7DfdhHbKii2mOuUvqr+aDH6SP+8TFeh1BqEPD/FbvDA+hB9LWRw+y&#10;iUwHmgZuLuyhEuMALlsTpH57j6i33V7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9iDtLaAAAA&#10;CQEAAA8AAAAAAAAAAQAgAAAAIgAAAGRycy9kb3ducmV2LnhtbFBLAQIUABQAAAAIAIdO4kBjZ0Qu&#10;GwIAACMEAAAOAAAAAAAAAAEAIAAAACkBAABkcnMvZTJvRG9jLnhtbFBLBQYAAAAABgAGAFkBAAC2&#10;BQAAAAA=&#10;">
                <v:fill on="f" focussize="0,0"/>
                <v:stroke on="f" weight="0.5pt"/>
                <v:imagedata o:title=""/>
                <o:lock v:ext="edit" aspectratio="f"/>
                <v:textbox>
                  <w:txbxContent>
                    <w:p>
                      <w:pPr>
                        <w:rPr>
                          <w:rFonts w:hint="eastAsia" w:eastAsiaTheme="minorEastAsia"/>
                          <w:lang w:val="en-US" w:eastAsia="zh-CN"/>
                        </w:rPr>
                      </w:pPr>
                      <w:r>
                        <w:rPr>
                          <w:rFonts w:hint="eastAsia"/>
                          <w:lang w:val="en-US" w:eastAsia="zh-CN"/>
                        </w:rPr>
                        <w:t>Picture1: CIMB in Kuala Lumpur.</w:t>
                      </w:r>
                    </w:p>
                  </w:txbxContent>
                </v:textbox>
              </v:shape>
            </w:pict>
          </mc:Fallback>
        </mc:AlternateContent>
      </w: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b/>
          <w:bCs/>
          <w:sz w:val="32"/>
          <w:szCs w:val="32"/>
          <w:lang w:val="en-US"/>
        </w:rPr>
      </w:pPr>
      <w:bookmarkStart w:id="0" w:name="_Toc13163"/>
      <w:bookmarkStart w:id="1" w:name="_Toc4934"/>
      <w:bookmarkStart w:id="2" w:name="_Toc9056"/>
      <w:r>
        <w:rPr>
          <w:rFonts w:hint="default" w:ascii="Times New Roman" w:hAnsi="Times New Roman" w:cs="Times New Roman"/>
          <w:b/>
          <w:bCs/>
          <w:sz w:val="32"/>
          <w:szCs w:val="32"/>
          <w:lang w:val="en-US"/>
        </w:rPr>
        <w:t>1.1 Details of visit</w:t>
      </w:r>
      <w:bookmarkEnd w:id="0"/>
      <w:bookmarkEnd w:id="1"/>
      <w:bookmarkEnd w:id="2"/>
    </w:p>
    <w:p>
      <w:pPr>
        <w:pStyle w:val="3"/>
        <w:spacing w:line="360" w:lineRule="auto"/>
        <w:ind w:firstLine="360" w:firstLineChars="150"/>
        <w:rPr>
          <w:rFonts w:hint="default" w:ascii="Times New Roman" w:hAnsi="Times New Roman" w:cs="Times New Roman"/>
          <w:b w:val="0"/>
          <w:bCs w:val="0"/>
          <w:sz w:val="24"/>
          <w:szCs w:val="24"/>
          <w:u w:val="none"/>
          <w:lang w:val="en-US"/>
        </w:rPr>
      </w:pPr>
      <w:r>
        <w:rPr>
          <w:rFonts w:hint="default" w:ascii="Times New Roman" w:hAnsi="Times New Roman" w:eastAsia="Calibri" w:cs="Times New Roman"/>
          <w:b w:val="0"/>
          <w:bCs w:val="0"/>
          <w:sz w:val="24"/>
          <w:szCs w:val="24"/>
        </w:rPr>
        <w:t>The industrial visit to</w:t>
      </w:r>
      <w:r>
        <w:rPr>
          <w:rFonts w:hint="default" w:ascii="Times New Roman" w:hAnsi="Times New Roman" w:eastAsia="宋体" w:cs="Times New Roman"/>
          <w:b w:val="0"/>
          <w:bCs w:val="0"/>
          <w:sz w:val="24"/>
          <w:szCs w:val="24"/>
          <w:lang w:val="en-US" w:eastAsia="zh-CN"/>
        </w:rPr>
        <w:t xml:space="preserve"> CIMB</w:t>
      </w:r>
      <w:r>
        <w:rPr>
          <w:rFonts w:hint="default" w:ascii="Times New Roman" w:hAnsi="Times New Roman" w:eastAsia="Calibri" w:cs="Times New Roman"/>
          <w:b w:val="0"/>
          <w:bCs w:val="0"/>
          <w:sz w:val="24"/>
          <w:szCs w:val="24"/>
        </w:rPr>
        <w:t xml:space="preserve"> was on the </w:t>
      </w:r>
      <w:r>
        <w:rPr>
          <w:rFonts w:hint="default" w:ascii="Times New Roman" w:hAnsi="Times New Roman" w:cs="Times New Roman"/>
          <w:b w:val="0"/>
          <w:bCs w:val="0"/>
          <w:sz w:val="24"/>
          <w:szCs w:val="24"/>
        </w:rPr>
        <w:t>26</w:t>
      </w:r>
      <w:r>
        <w:rPr>
          <w:rFonts w:hint="default" w:ascii="Times New Roman" w:hAnsi="Times New Roman" w:cs="Times New Roman"/>
          <w:b w:val="0"/>
          <w:bCs w:val="0"/>
          <w:sz w:val="24"/>
          <w:szCs w:val="24"/>
          <w:vertAlign w:val="superscript"/>
        </w:rPr>
        <w:t>th</w:t>
      </w:r>
      <w:r>
        <w:rPr>
          <w:rFonts w:hint="default" w:ascii="Times New Roman" w:hAnsi="Times New Roman" w:cs="Times New Roman"/>
          <w:b w:val="0"/>
          <w:bCs w:val="0"/>
          <w:sz w:val="24"/>
          <w:szCs w:val="24"/>
        </w:rPr>
        <w:t xml:space="preserve"> October 2018.</w:t>
      </w:r>
      <w:r>
        <w:rPr>
          <w:rFonts w:hint="default" w:ascii="Times New Roman" w:hAnsi="Times New Roman" w:eastAsia="宋体" w:cs="Times New Roman"/>
          <w:b w:val="0"/>
          <w:bCs w:val="0"/>
          <w:sz w:val="24"/>
          <w:szCs w:val="24"/>
          <w:lang w:val="en-US" w:eastAsia="zh-CN"/>
        </w:rPr>
        <w:t xml:space="preserve"> </w:t>
      </w:r>
      <w:r>
        <w:rPr>
          <w:rFonts w:hint="default" w:ascii="Times New Roman" w:hAnsi="Times New Roman" w:eastAsia="Calibri" w:cs="Times New Roman"/>
          <w:b w:val="0"/>
          <w:bCs w:val="0"/>
          <w:sz w:val="24"/>
          <w:szCs w:val="24"/>
        </w:rPr>
        <w:t xml:space="preserve">This industrial visit to </w:t>
      </w:r>
      <w:r>
        <w:rPr>
          <w:rFonts w:hint="default" w:ascii="Times New Roman" w:hAnsi="Times New Roman" w:eastAsia="宋体" w:cs="Times New Roman"/>
          <w:b w:val="0"/>
          <w:bCs w:val="0"/>
          <w:i w:val="0"/>
          <w:caps w:val="0"/>
          <w:color w:val="222222"/>
          <w:spacing w:val="0"/>
          <w:sz w:val="24"/>
          <w:szCs w:val="24"/>
          <w:shd w:val="clear" w:fill="FFFFFF"/>
        </w:rPr>
        <w:t>Commerce International Merchant Bankers</w:t>
      </w:r>
      <w:r>
        <w:rPr>
          <w:rFonts w:hint="default" w:ascii="Times New Roman" w:hAnsi="Times New Roman" w:eastAsia="Calibri" w:cs="Times New Roman"/>
          <w:b w:val="0"/>
          <w:bCs w:val="0"/>
          <w:sz w:val="24"/>
          <w:szCs w:val="24"/>
        </w:rPr>
        <w:t xml:space="preserve"> (C</w:t>
      </w:r>
      <w:r>
        <w:rPr>
          <w:rFonts w:hint="default" w:ascii="Times New Roman" w:hAnsi="Times New Roman" w:eastAsia="宋体" w:cs="Times New Roman"/>
          <w:b w:val="0"/>
          <w:bCs w:val="0"/>
          <w:sz w:val="24"/>
          <w:szCs w:val="24"/>
          <w:lang w:val="en-US" w:eastAsia="zh-CN"/>
        </w:rPr>
        <w:t>IMB</w:t>
      </w:r>
      <w:r>
        <w:rPr>
          <w:rFonts w:hint="default" w:ascii="Times New Roman" w:hAnsi="Times New Roman" w:eastAsia="Calibri" w:cs="Times New Roman"/>
          <w:b w:val="0"/>
          <w:bCs w:val="0"/>
          <w:sz w:val="24"/>
          <w:szCs w:val="24"/>
        </w:rPr>
        <w:t xml:space="preserve">) is organized by the Faculty of Computing for all the first-year computer science undergraduates. The purpose of this industrial visit is to introduce first-year computer science undergraduates about the </w:t>
      </w:r>
      <w:r>
        <w:rPr>
          <w:rFonts w:hint="default" w:ascii="Times New Roman" w:hAnsi="Times New Roman" w:cs="Times New Roman"/>
          <w:b w:val="0"/>
          <w:bCs w:val="0"/>
          <w:sz w:val="24"/>
          <w:szCs w:val="24"/>
        </w:rPr>
        <w:t xml:space="preserve">requirements and job specification needed for a career in </w:t>
      </w:r>
      <w:r>
        <w:rPr>
          <w:rFonts w:hint="default" w:ascii="Times New Roman" w:hAnsi="Times New Roman" w:cs="Times New Roman"/>
          <w:b w:val="0"/>
          <w:bCs w:val="0"/>
          <w:sz w:val="24"/>
          <w:szCs w:val="24"/>
          <w:lang w:val="en-US"/>
        </w:rPr>
        <w:t>IT</w:t>
      </w:r>
      <w:r>
        <w:rPr>
          <w:rFonts w:hint="default" w:ascii="Times New Roman" w:hAnsi="Times New Roman" w:cs="Times New Roman"/>
          <w:b w:val="0"/>
          <w:bCs w:val="0"/>
          <w:sz w:val="24"/>
          <w:szCs w:val="24"/>
        </w:rPr>
        <w:t>, especially in financial field</w:t>
      </w:r>
      <w:r>
        <w:rPr>
          <w:rFonts w:hint="default" w:ascii="Times New Roman" w:hAnsi="Times New Roman" w:cs="Times New Roman"/>
          <w:b w:val="0"/>
          <w:bCs w:val="0"/>
          <w:sz w:val="24"/>
          <w:szCs w:val="24"/>
          <w:lang w:val="en-US" w:eastAsia="zh-CN"/>
        </w:rPr>
        <w:t xml:space="preserve"> which is called the CIMB graduate programme.We firstly go to the 17th floor to visit their place. After visit the 17th floor, we go to 15th floor for our  industrial talk. The first speaker is Sir Qasmal Noor who is an assistant manager in Graduate&amp;Campus Engagement Group Human Resource. The speaker has explained to us about the CIMB group’s vision,core values and corporate culture. Their vision is to be leading ASEAN company and core values is integrity, customer centric, high performance, enabling people and strength in diversity. He also introduced us about the CIMB group’s services and product and also the internship programme. The second speaker is Sir Ahmad Affzan bin Mokhtar Anuar. From the talk, we know that the Group IT in CIMB group is including application, financial and administration, infrastructure, services management, risk and compliance and IT security. After the talk, the speaker give us the chance to ask any question. Everyone is very active in this Q&amp;A session, the speaker is also very patiently when answered our questions. In the end of the talk, the staff in CIMB group give all of us one </w:t>
      </w:r>
      <w:r>
        <w:rPr>
          <w:rFonts w:hint="default" w:ascii="Times New Roman" w:hAnsi="Times New Roman" w:eastAsia="宋体" w:cs="Times New Roman"/>
          <w:b w:val="0"/>
          <w:bCs w:val="0"/>
          <w:i w:val="0"/>
          <w:caps w:val="0"/>
          <w:color w:val="660099"/>
          <w:spacing w:val="0"/>
          <w:kern w:val="0"/>
          <w:sz w:val="24"/>
          <w:szCs w:val="24"/>
          <w:u w:val="single"/>
          <w:shd w:val="clear" w:fill="FFFFFF"/>
          <w:lang w:val="en-US" w:eastAsia="zh-CN" w:bidi="ar"/>
        </w:rPr>
        <w:fldChar w:fldCharType="begin"/>
      </w:r>
      <w:r>
        <w:rPr>
          <w:rFonts w:hint="default" w:ascii="Times New Roman" w:hAnsi="Times New Roman" w:eastAsia="宋体" w:cs="Times New Roman"/>
          <w:b w:val="0"/>
          <w:bCs w:val="0"/>
          <w:i w:val="0"/>
          <w:caps w:val="0"/>
          <w:color w:val="660099"/>
          <w:spacing w:val="0"/>
          <w:kern w:val="0"/>
          <w:sz w:val="24"/>
          <w:szCs w:val="24"/>
          <w:u w:val="single"/>
          <w:shd w:val="clear" w:fill="FFFFFF"/>
          <w:lang w:val="en-US" w:eastAsia="zh-CN" w:bidi="ar"/>
        </w:rPr>
        <w:instrText xml:space="preserve"> HYPERLINK "http://www.touchngo.com.my/" </w:instrText>
      </w:r>
      <w:r>
        <w:rPr>
          <w:rFonts w:hint="default" w:ascii="Times New Roman" w:hAnsi="Times New Roman" w:eastAsia="宋体" w:cs="Times New Roman"/>
          <w:b w:val="0"/>
          <w:bCs w:val="0"/>
          <w:i w:val="0"/>
          <w:caps w:val="0"/>
          <w:color w:val="660099"/>
          <w:spacing w:val="0"/>
          <w:kern w:val="0"/>
          <w:sz w:val="24"/>
          <w:szCs w:val="24"/>
          <w:u w:val="single"/>
          <w:shd w:val="clear" w:fill="FFFFFF"/>
          <w:lang w:val="en-US" w:eastAsia="zh-CN" w:bidi="ar"/>
        </w:rPr>
        <w:fldChar w:fldCharType="separate"/>
      </w:r>
      <w:r>
        <w:rPr>
          <w:rStyle w:val="8"/>
          <w:rFonts w:hint="default" w:ascii="Times New Roman" w:hAnsi="Times New Roman" w:cs="Times New Roman"/>
          <w:b w:val="0"/>
          <w:bCs w:val="0"/>
          <w:i w:val="0"/>
          <w:caps w:val="0"/>
          <w:color w:val="auto"/>
          <w:spacing w:val="0"/>
          <w:sz w:val="24"/>
          <w:szCs w:val="24"/>
          <w:u w:val="none"/>
          <w:shd w:val="clear" w:fill="FFFFFF"/>
        </w:rPr>
        <w:t>Touch 'n Go</w:t>
      </w:r>
      <w:r>
        <w:rPr>
          <w:rStyle w:val="8"/>
          <w:rFonts w:hint="default" w:ascii="Times New Roman" w:hAnsi="Times New Roman" w:cs="Times New Roman"/>
          <w:b w:val="0"/>
          <w:bCs w:val="0"/>
          <w:i w:val="0"/>
          <w:caps w:val="0"/>
          <w:color w:val="auto"/>
          <w:spacing w:val="0"/>
          <w:sz w:val="24"/>
          <w:szCs w:val="24"/>
          <w:u w:val="none"/>
          <w:shd w:val="clear" w:fill="FFFFFF"/>
          <w:lang w:val="en-US" w:eastAsia="zh-CN"/>
        </w:rPr>
        <w:t xml:space="preserve"> card. Then, we ended our visit and departure back to UTM Johor Bahru at about 4:40p.m</w:t>
      </w:r>
      <w:r>
        <w:rPr>
          <w:rFonts w:hint="default" w:ascii="Times New Roman" w:hAnsi="Times New Roman" w:eastAsia="宋体" w:cs="Times New Roman"/>
          <w:b w:val="0"/>
          <w:bCs w:val="0"/>
          <w:i w:val="0"/>
          <w:caps w:val="0"/>
          <w:color w:val="660099"/>
          <w:spacing w:val="0"/>
          <w:kern w:val="0"/>
          <w:sz w:val="24"/>
          <w:szCs w:val="24"/>
          <w:u w:val="single"/>
          <w:shd w:val="clear" w:fill="FFFFFF"/>
          <w:lang w:val="en-US" w:eastAsia="zh-CN" w:bidi="ar"/>
        </w:rPr>
        <w:fldChar w:fldCharType="end"/>
      </w:r>
      <w:r>
        <w:rPr>
          <w:rFonts w:hint="default" w:ascii="Times New Roman" w:hAnsi="Times New Roman" w:eastAsia="宋体" w:cs="Times New Roman"/>
          <w:b w:val="0"/>
          <w:bCs w:val="0"/>
          <w:i w:val="0"/>
          <w:caps w:val="0"/>
          <w:color w:val="660099"/>
          <w:spacing w:val="0"/>
          <w:kern w:val="0"/>
          <w:sz w:val="24"/>
          <w:szCs w:val="24"/>
          <w:u w:val="none"/>
          <w:shd w:val="clear" w:fill="FFFFFF"/>
          <w:lang w:val="en-US" w:eastAsia="zh-CN" w:bidi="ar"/>
        </w:rPr>
        <w:t>.</w:t>
      </w:r>
    </w:p>
    <w:p>
      <w:pPr>
        <w:pStyle w:val="4"/>
        <w:spacing w:before="0" w:beforeAutospacing="0" w:after="0" w:afterAutospacing="0" w:line="360" w:lineRule="auto"/>
        <w:contextualSpacing/>
        <w:jc w:val="both"/>
        <w:rPr>
          <w:rFonts w:hint="default" w:ascii="Times New Roman" w:hAnsi="Times New Roman" w:cs="Times New Roman" w:eastAsiaTheme="minorEastAsia"/>
          <w:sz w:val="24"/>
          <w:szCs w:val="24"/>
          <w:lang w:val="en-US" w:eastAsia="zh-CN"/>
        </w:rPr>
      </w:pPr>
    </w:p>
    <w:p>
      <w:pPr>
        <w:spacing w:after="200" w:line="360" w:lineRule="auto"/>
        <w:rPr>
          <w:rFonts w:hint="default" w:ascii="Times New Roman" w:hAnsi="Times New Roman" w:eastAsia="Calibri" w:cs="Times New Roman"/>
          <w:sz w:val="24"/>
          <w:szCs w:val="24"/>
        </w:rPr>
      </w:pPr>
      <w:r>
        <w:rPr>
          <w:rFonts w:hint="default" w:ascii="Times New Roman" w:hAnsi="Times New Roman" w:cs="Times New Roman"/>
          <w:sz w:val="24"/>
          <w:szCs w:val="24"/>
        </w:rPr>
        <w:drawing>
          <wp:anchor distT="0" distB="0" distL="114300" distR="114300" simplePos="0" relativeHeight="251662336" behindDoc="1" locked="0" layoutInCell="1" allowOverlap="1">
            <wp:simplePos x="0" y="0"/>
            <wp:positionH relativeFrom="column">
              <wp:posOffset>-600075</wp:posOffset>
            </wp:positionH>
            <wp:positionV relativeFrom="paragraph">
              <wp:posOffset>152400</wp:posOffset>
            </wp:positionV>
            <wp:extent cx="1885950" cy="2514600"/>
            <wp:effectExtent l="0" t="0" r="3810" b="0"/>
            <wp:wrapTight wrapText="bothSides">
              <wp:wrapPolygon>
                <wp:start x="0" y="0"/>
                <wp:lineTo x="0" y="21469"/>
                <wp:lineTo x="21469" y="21469"/>
                <wp:lineTo x="21469"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6"/>
                    <a:stretch>
                      <a:fillRect/>
                    </a:stretch>
                  </pic:blipFill>
                  <pic:spPr>
                    <a:xfrm>
                      <a:off x="0" y="0"/>
                      <a:ext cx="1885950" cy="2514600"/>
                    </a:xfrm>
                    <a:prstGeom prst="rect">
                      <a:avLst/>
                    </a:prstGeom>
                    <a:noFill/>
                    <a:ln w="9525">
                      <a:noFill/>
                    </a:ln>
                  </pic:spPr>
                </pic:pic>
              </a:graphicData>
            </a:graphic>
          </wp:anchor>
        </w:drawing>
      </w:r>
      <w:r>
        <w:rPr>
          <w:rFonts w:hint="default" w:ascii="Times New Roman" w:hAnsi="Times New Roman" w:cs="Times New Roman"/>
          <w:sz w:val="24"/>
          <w:szCs w:val="24"/>
        </w:rPr>
        <w:drawing>
          <wp:anchor distT="0" distB="0" distL="114300" distR="114300" simplePos="0" relativeHeight="251664384" behindDoc="1" locked="0" layoutInCell="1" allowOverlap="1">
            <wp:simplePos x="0" y="0"/>
            <wp:positionH relativeFrom="column">
              <wp:posOffset>3942080</wp:posOffset>
            </wp:positionH>
            <wp:positionV relativeFrom="paragraph">
              <wp:posOffset>301625</wp:posOffset>
            </wp:positionV>
            <wp:extent cx="2308860" cy="1731645"/>
            <wp:effectExtent l="0" t="0" r="7620" b="5715"/>
            <wp:wrapTight wrapText="bothSides">
              <wp:wrapPolygon>
                <wp:start x="0" y="0"/>
                <wp:lineTo x="0" y="21481"/>
                <wp:lineTo x="21529" y="21481"/>
                <wp:lineTo x="21529" y="0"/>
                <wp:lineTo x="0" y="0"/>
              </wp:wrapPolygon>
            </wp:wrapTight>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7"/>
                    <a:stretch>
                      <a:fillRect/>
                    </a:stretch>
                  </pic:blipFill>
                  <pic:spPr>
                    <a:xfrm>
                      <a:off x="0" y="0"/>
                      <a:ext cx="2308860" cy="1731645"/>
                    </a:xfrm>
                    <a:prstGeom prst="rect">
                      <a:avLst/>
                    </a:prstGeom>
                    <a:noFill/>
                    <a:ln w="9525">
                      <a:noFill/>
                    </a:ln>
                  </pic:spPr>
                </pic:pic>
              </a:graphicData>
            </a:graphic>
          </wp:anchor>
        </w:drawing>
      </w:r>
      <w:r>
        <w:rPr>
          <w:rFonts w:hint="default" w:ascii="Times New Roman" w:hAnsi="Times New Roman" w:cs="Times New Roman"/>
          <w:sz w:val="24"/>
          <w:szCs w:val="24"/>
        </w:rPr>
        <w:drawing>
          <wp:anchor distT="0" distB="0" distL="114300" distR="114300" simplePos="0" relativeHeight="251663360" behindDoc="1" locked="0" layoutInCell="1" allowOverlap="1">
            <wp:simplePos x="0" y="0"/>
            <wp:positionH relativeFrom="column">
              <wp:posOffset>1535430</wp:posOffset>
            </wp:positionH>
            <wp:positionV relativeFrom="paragraph">
              <wp:posOffset>353060</wp:posOffset>
            </wp:positionV>
            <wp:extent cx="2120265" cy="1590040"/>
            <wp:effectExtent l="0" t="0" r="13335" b="10160"/>
            <wp:wrapTight wrapText="bothSides">
              <wp:wrapPolygon>
                <wp:start x="0" y="0"/>
                <wp:lineTo x="0" y="21324"/>
                <wp:lineTo x="21425" y="21324"/>
                <wp:lineTo x="21425"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stretch>
                      <a:fillRect/>
                    </a:stretch>
                  </pic:blipFill>
                  <pic:spPr>
                    <a:xfrm>
                      <a:off x="0" y="0"/>
                      <a:ext cx="2120265" cy="1590040"/>
                    </a:xfrm>
                    <a:prstGeom prst="rect">
                      <a:avLst/>
                    </a:prstGeom>
                    <a:noFill/>
                    <a:ln w="9525">
                      <a:noFill/>
                    </a:ln>
                  </pic:spPr>
                </pic:pic>
              </a:graphicData>
            </a:graphic>
          </wp:anchor>
        </w:drawing>
      </w:r>
    </w:p>
    <w:p>
      <w:pPr>
        <w:spacing w:line="360" w:lineRule="auto"/>
        <w:rPr>
          <w:rFonts w:hint="default" w:ascii="Times New Roman" w:hAnsi="Times New Roman" w:eastAsia="Open Sans" w:cs="Times New Roman"/>
          <w:b/>
          <w:bCs/>
          <w:i w:val="0"/>
          <w:caps w:val="0"/>
          <w:color w:val="auto"/>
          <w:spacing w:val="0"/>
          <w:sz w:val="24"/>
          <w:szCs w:val="24"/>
          <w:shd w:val="clear" w:color="auto" w:fill="auto"/>
          <w:lang w:val="en-US"/>
        </w:rPr>
      </w:pPr>
      <w:r>
        <w:rPr>
          <w:rFonts w:hint="default" w:ascii="Times New Roman" w:hAnsi="Times New Roman" w:cs="Times New Roman"/>
          <w:sz w:val="24"/>
          <w:szCs w:val="24"/>
        </w:rPr>
        <mc:AlternateContent>
          <mc:Choice Requires="wps">
            <w:drawing>
              <wp:anchor distT="0" distB="0" distL="114300" distR="114300" simplePos="0" relativeHeight="251677696" behindDoc="0" locked="0" layoutInCell="1" allowOverlap="1">
                <wp:simplePos x="0" y="0"/>
                <wp:positionH relativeFrom="column">
                  <wp:posOffset>2489835</wp:posOffset>
                </wp:positionH>
                <wp:positionV relativeFrom="paragraph">
                  <wp:posOffset>199390</wp:posOffset>
                </wp:positionV>
                <wp:extent cx="2437765" cy="437515"/>
                <wp:effectExtent l="0" t="0" r="635" b="4445"/>
                <wp:wrapNone/>
                <wp:docPr id="8" name="Text Box 8"/>
                <wp:cNvGraphicFramePr/>
                <a:graphic xmlns:a="http://schemas.openxmlformats.org/drawingml/2006/main">
                  <a:graphicData uri="http://schemas.microsoft.com/office/word/2010/wordprocessingShape">
                    <wps:wsp>
                      <wps:cNvSpPr txBox="1"/>
                      <wps:spPr>
                        <a:xfrm>
                          <a:off x="0" y="0"/>
                          <a:ext cx="2437765" cy="4375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Picture4: Group members photo in CIMB.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05pt;margin-top:15.7pt;height:34.45pt;width:191.95pt;z-index:251677696;mso-width-relative:page;mso-height-relative:page;" fillcolor="#FFFFFF [3201]" filled="t" stroked="f" coordsize="21600,21600" o:gfxdata="UEsDBAoAAAAAAIdO4kAAAAAAAAAAAAAAAAAEAAAAZHJzL1BLAwQUAAAACACHTuJAb1dlWNUAAAAK&#10;AQAADwAAAGRycy9kb3ducmV2LnhtbE2Py04DMQxF90j8Q2QkdjRJW7UwTKYLJLZI9LVOJ2ZmROKM&#10;kvT59ZgV7Gz56PrcenUJXpww5SGSAT1RIJDa6AbqDGw370/PIHKx5KyPhAaumGHV3N/VtnLxTJ94&#10;WpdOcAjlyhroSxkrKXPbY7B5Ekckvn3FFGzhNXXSJXvm8ODlVKmFDHYg/tDbEd96bL/Xx2Bg34Xb&#10;fqfH1Lvg5/Rxu262cTDm8UGrVxAFL+UPhl99VoeGnQ7xSC4Lb2D2MtWM8qDnIBhYLhdc7sCkUjOQ&#10;TS3/V2h+AFBLAwQUAAAACACHTuJApAHVbCECAABABAAADgAAAGRycy9lMm9Eb2MueG1srVNLbxox&#10;EL5X6n+wfC8LhEeCWCJKRFUJNZFI1bPx2mDJ9ri2YZf++o69C6GPU1UOZl77zcw3M/PHxmhyEj4o&#10;sCUd9PqUCMuhUnZf0q+v6w/3lITIbMU0WFHSswj0cfH+3bx2MzGEA+hKeIIgNsxqV9JDjG5WFIEf&#10;hGGhB05YdErwhkVU/b6oPKsR3ehi2O9Pihp85TxwEQJan1onXWR8KQWPz1IGEYkuKdYW8+vzu0tv&#10;sZiz2d4zd1C8K4P9QxWGKYtJr1BPLDJy9OoPKKO4hwAy9jiYAqRUXOQesJtB/7dutgfmRO4FyQnu&#10;SlP4f7D8y+nFE1WVFAdlmcERvYomko/QkPvETu3CDIO2DsNig2ac8sUe0JiabqQ36R/bIehHns9X&#10;bhMYR+NwdDedTsaUcPShPB6ME0zx9rXzIX4SYEgSSupxdplSdtqE2IZeQlKyAFpVa6V1Vvx+t9Ke&#10;nBjOeZ1/HfovYdqSuqSTu3E/I1tI37fQ2mIxqdm2qSTFZtd0DOygOiMBHtoFCo6vFVa5YSG+MI8b&#10;gz3jFcRnfKQGTAKdRMkB/I+/2VM8DhK9lNS4gSUN34/MC0r0Z4sjfhiMRmllszIaT4eo+FvP7tZj&#10;j2YF2PwA783xLKb4qC+i9GC+4bEsU1Z0Mcsxd0njRVzF9i7w2LhYLnMQLqljcWO3jifoRLWF5TGC&#10;VHkkiaaWm449XNM81O6k0h3c6jnq7fA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V2VY1QAA&#10;AAoBAAAPAAAAAAAAAAEAIAAAACIAAABkcnMvZG93bnJldi54bWxQSwECFAAUAAAACACHTuJApAHV&#10;bCECAABABAAADgAAAAAAAAABACAAAAAkAQAAZHJzL2Uyb0RvYy54bWxQSwUGAAAAAAYABgBZAQAA&#10;twU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Picture4: Group members photo in CIMB.</w:t>
                      </w:r>
                    </w:p>
                  </w:txbxContent>
                </v:textbox>
              </v:shape>
            </w:pict>
          </mc:Fallback>
        </mc:AlternateContent>
      </w:r>
      <w:r>
        <w:rPr>
          <w:rFonts w:hint="default" w:ascii="Times New Roman" w:hAnsi="Times New Roman" w:cs="Times New Roman"/>
          <w:sz w:val="24"/>
          <w:szCs w:val="24"/>
        </w:rPr>
        <mc:AlternateContent>
          <mc:Choice Requires="wps">
            <w:drawing>
              <wp:anchor distT="0" distB="0" distL="114300" distR="114300" simplePos="0" relativeHeight="251689984" behindDoc="0" locked="0" layoutInCell="1" allowOverlap="1">
                <wp:simplePos x="0" y="0"/>
                <wp:positionH relativeFrom="column">
                  <wp:posOffset>201930</wp:posOffset>
                </wp:positionH>
                <wp:positionV relativeFrom="paragraph">
                  <wp:posOffset>135255</wp:posOffset>
                </wp:positionV>
                <wp:extent cx="2070100" cy="380365"/>
                <wp:effectExtent l="0" t="0" r="2540" b="635"/>
                <wp:wrapNone/>
                <wp:docPr id="9" name="Text Box 9"/>
                <wp:cNvGraphicFramePr/>
                <a:graphic xmlns:a="http://schemas.openxmlformats.org/drawingml/2006/main">
                  <a:graphicData uri="http://schemas.microsoft.com/office/word/2010/wordprocessingShape">
                    <wps:wsp>
                      <wps:cNvSpPr txBox="1"/>
                      <wps:spPr>
                        <a:xfrm>
                          <a:off x="0" y="0"/>
                          <a:ext cx="2070100" cy="380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Picture3: Student photo in CIMB.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10.65pt;height:29.95pt;width:163pt;z-index:251689984;mso-width-relative:page;mso-height-relative:page;" fillcolor="#FFFFFF [3201]" filled="t" stroked="f" coordsize="21600,21600" o:gfxdata="UEsDBAoAAAAAAIdO4kAAAAAAAAAAAAAAAAAEAAAAZHJzL1BLAwQUAAAACACHTuJAkWe739QAAAAI&#10;AQAADwAAAGRycy9kb3ducmV2LnhtbE2PS0/DMBCE70j8B2srcaOOEx5ViNMDElck+jq78RJHtddR&#10;7D5/PcsJjjszmvm2WV6CFyec0hBJg5oXIJC6aAfqNWzWH48LECkbssZHQg1XTLBs7+8aU9t4pi88&#10;rXIvuIRSbTS4nMdaytQ5DCbN44jE3necgsl8Tr20kzlzefCyLIoXGcxAvODMiO8Ou8PqGDTs+nDb&#10;bdU4ORv8E33erutNHLR+mKniDUTGS/4Lwy8+o0PLTPt4JJuE11ApJs8aSlWBYL96fmVhr2GhSpBt&#10;I/8/0P4AUEsDBBQAAAAIAIdO4kC2vf5pIQIAAEAEAAAOAAAAZHJzL2Uyb0RvYy54bWytU02P2jAQ&#10;vVfqf7B8LwmfuyDCirKiqrTqrsRWPRvHJpFsj2sbEvrrO3YCSz9OVTmY8czkjd+bmeVDqxU5Cedr&#10;MAUdDnJKhOFQ1uZQ0K+v2w/3lPjATMkUGFHQs/D0YfX+3bKxCzGCClQpHEEQ4xeNLWgVgl1kmeeV&#10;0MwPwAqDQQlOs4BXd8hKxxpE1yob5fksa8CV1gEX3qP3sQvSVcKXUvDwLKUXgaiC4ttCOl069/HM&#10;Vku2ODhmq5r3z2D/8ArNaoNFr1CPLDBydPUfULrmDjzIMOCgM5Cy5iJxQDbD/Dc2u4pZkbigON5e&#10;ZfL/D5Z/Ob04UpcFnVNimMYWvYo2kI/QknlUp7F+gUk7i2mhRTd2+eL36IykW+l0/Ec6BOOo8/mq&#10;bQTj6Bzld0gQQxxj4/t8PJtGmOzta+t8+CRAk2gU1GHvkqTs9ORDl3pJicU8qLrc1kqlizvsN8qR&#10;E8M+b9OvR/8lTRnSFHQ2nuYJ2UD8voNWBh8TyXakohXafdsrsIfyjAI46AbIW76t8ZVPzIcX5nBi&#10;kBhuQXjGQyrAItBblFTgfvzNH/OxkRilpMEJLKj/fmROUKI+G2zxfDiZxJFNl8n0boQXdxvZ30bM&#10;UW8AyQ9x3yxPZswP6mJKB/obLss6VsUQMxxrFzRczE3o9gKXjYv1OiXhkFoWnszO8ggdpTawPgaQ&#10;dWpJlKnTplcPxzQ1tV+puAe395T1tvir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Fnu9/UAAAA&#10;CAEAAA8AAAAAAAAAAQAgAAAAIgAAAGRycy9kb3ducmV2LnhtbFBLAQIUABQAAAAIAIdO4kC2vf5p&#10;IQIAAEAEAAAOAAAAAAAAAAEAIAAAACMBAABkcnMvZTJvRG9jLnhtbFBLBQYAAAAABgAGAFkBAAC2&#10;BQ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Picture3: Student photo in CIMB.</w:t>
                      </w:r>
                    </w:p>
                  </w:txbxContent>
                </v:textbox>
              </v:shape>
            </w:pict>
          </mc:Fallback>
        </mc:AlternateContent>
      </w: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r>
        <w:rPr>
          <w:rFonts w:hint="default" w:ascii="Times New Roman" w:hAnsi="Times New Roman"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-1951990</wp:posOffset>
                </wp:positionH>
                <wp:positionV relativeFrom="paragraph">
                  <wp:posOffset>196850</wp:posOffset>
                </wp:positionV>
                <wp:extent cx="1828800" cy="380365"/>
                <wp:effectExtent l="0" t="0" r="0" b="635"/>
                <wp:wrapNone/>
                <wp:docPr id="10" name="Text Box 10"/>
                <wp:cNvGraphicFramePr/>
                <a:graphic xmlns:a="http://schemas.openxmlformats.org/drawingml/2006/main">
                  <a:graphicData uri="http://schemas.microsoft.com/office/word/2010/wordprocessingShape">
                    <wps:wsp>
                      <wps:cNvSpPr txBox="1"/>
                      <wps:spPr>
                        <a:xfrm>
                          <a:off x="436880" y="3831590"/>
                          <a:ext cx="1828800" cy="380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Picture2: Visit the 17</w:t>
                            </w:r>
                            <w:r>
                              <w:rPr>
                                <w:rFonts w:hint="eastAsia"/>
                                <w:vertAlign w:val="superscript"/>
                                <w:lang w:val="en-US" w:eastAsia="zh-CN"/>
                              </w:rPr>
                              <w:t>th</w:t>
                            </w:r>
                            <w:r>
                              <w:rPr>
                                <w:rFonts w:hint="eastAsia"/>
                                <w:lang w:val="en-US" w:eastAsia="zh-CN"/>
                              </w:rPr>
                              <w:t xml:space="preserve"> floor of CIMB.</w:t>
                            </w:r>
                          </w:p>
                          <w:p>
                            <w:pPr>
                              <w:rPr>
                                <w:rFonts w:hint="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5.5pt;height:29.95pt;width:144pt;z-index:251665408;mso-width-relative:page;mso-height-relative:page;" fillcolor="#FFFFFF [3201]" filled="t" stroked="f" coordsize="21600,21600" o:gfxdata="UEsDBAoAAAAAAIdO4kAAAAAAAAAAAAAAAAAEAAAAZHJzL1BLAwQUAAAACACHTuJAxCp7/tUAAAAK&#10;AQAADwAAAGRycy9kb3ducmV2LnhtbE2Py07DMBBF90j8gzVI7FLbtAKSxukCiS0SbenajU0c1R5H&#10;tvv8eoYVLGfm6M657eoSPDvZlMeICuRMALPYRzPioGC7ea9egeWi0Wgf0Sq42gyr7v6u1Y2JZ/y0&#10;p3UZGIVgbrQCV8rUcJ57Z4POszhZpNt3TEEXGtPATdJnCg+ePwnxzIMekT44Pdk3Z/vD+hgU7IZw&#10;233JKTkT/AI/btfNNo5KPT5IsQRW7KX8wfCrT+rQkdM+HtFk5hVUc/GyIFbBXFIpIipZ02KvoBY1&#10;8K7l/yt0P1BLAwQUAAAACACHTuJA2bV2fSsCAABNBAAADgAAAGRycy9lMm9Eb2MueG1srVRNj9sg&#10;EL1X6n9A3Bs7n81GcVZpVqkqRd2VsqueCYYYCTMUSOz013fAzm76carqAx5mnh/Mmxkv79tak7Nw&#10;XoEp6HCQUyIMh1KZY0Ffnrcf5pT4wEzJNBhR0Ivw9H71/t2ysQsxggp0KRxBEuMXjS1oFYJdZJnn&#10;laiZH4AVBoMSXM0Cbt0xKx1rkL3W2SjPZ1kDrrQOuPAevQ9dkK4Sv5SCh0cpvQhEFxTvFtLq0nqI&#10;a7ZassXRMVsp3l+D/cMtaqYMHvpK9cACIyen/qCqFXfgQYYBhzoDKRUXKQfMZpj/ls2+YlakXFAc&#10;b19l8v+Pln89PzmiSqwdymNYjTV6Fm0gn6Al6EJ9GusXCNtbBIYW/Yi9+j06Y9qtdHV8Y0IE45Px&#10;bD5HvktBx/PxcHrXCx2Jefx+PsI4AnhC5OPZNDJmb0TW+fBZQE2iUVCHhUz6svPOhw56hcRzPWhV&#10;bpXWaeOOh4125Myw6Nv09Oy/wLQhTUFn42memA3E7ztqbfAyMe8uv2iF9tD2YhygvKAWDrpu8pZv&#10;Fd5yx3x4Yg7bBxPDkQiPuEgNeAj0FiUVuB9/80c8VhWjlDTYjgX130/MCUr0F4P1vhtOJkgb0mYy&#10;/TjCjbuNHG4j5lRvAJMf4vBZnsyID/pqSgf1N5ycdTwVQ8xwPLug4WpuQjckOHlcrNcJhB1rWdiZ&#10;veWROkptYH0KIFUqSZSp06ZXD3s2FbWfrzgUt/uEevsLr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Cp7/tUAAAAKAQAADwAAAAAAAAABACAAAAAiAAAAZHJzL2Rvd25yZXYueG1sUEsBAhQAFAAA&#10;AAgAh07iQNm1dn0rAgAATQQAAA4AAAAAAAAAAQAgAAAAJAEAAGRycy9lMm9Eb2MueG1sUEsFBgAA&#10;AAAGAAYAWQEAAMEFAAAAAA==&#10;">
                <v:fill on="t" focussize="0,0"/>
                <v:stroke on="f" weight="0.5pt"/>
                <v:imagedata o:title=""/>
                <o:lock v:ext="edit" aspectratio="f"/>
                <v:textbox>
                  <w:txbxContent>
                    <w:p>
                      <w:pPr>
                        <w:rPr>
                          <w:rFonts w:hint="eastAsia"/>
                          <w:lang w:val="en-US" w:eastAsia="zh-CN"/>
                        </w:rPr>
                      </w:pPr>
                      <w:r>
                        <w:rPr>
                          <w:rFonts w:hint="eastAsia"/>
                          <w:lang w:val="en-US" w:eastAsia="zh-CN"/>
                        </w:rPr>
                        <w:t>Picture2: Visit the 17</w:t>
                      </w:r>
                      <w:r>
                        <w:rPr>
                          <w:rFonts w:hint="eastAsia"/>
                          <w:vertAlign w:val="superscript"/>
                          <w:lang w:val="en-US" w:eastAsia="zh-CN"/>
                        </w:rPr>
                        <w:t>th</w:t>
                      </w:r>
                      <w:r>
                        <w:rPr>
                          <w:rFonts w:hint="eastAsia"/>
                          <w:lang w:val="en-US" w:eastAsia="zh-CN"/>
                        </w:rPr>
                        <w:t xml:space="preserve"> floor of CIMB.</w:t>
                      </w:r>
                    </w:p>
                    <w:p>
                      <w:pPr>
                        <w:rPr>
                          <w:rFonts w:hint="eastAsia"/>
                          <w:lang w:val="en-US" w:eastAsia="zh-CN"/>
                        </w:rPr>
                      </w:pPr>
                    </w:p>
                  </w:txbxContent>
                </v:textbox>
              </v:shape>
            </w:pict>
          </mc:Fallback>
        </mc:AlternateContent>
      </w: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jc w:val="both"/>
        <w:rPr>
          <w:rFonts w:hint="default" w:ascii="Times New Roman" w:hAnsi="Times New Roman" w:eastAsia="宋体" w:cs="Times New Roman"/>
          <w:b/>
          <w:bCs/>
          <w:i w:val="0"/>
          <w:caps w:val="0"/>
          <w:color w:val="auto"/>
          <w:spacing w:val="0"/>
          <w:sz w:val="24"/>
          <w:szCs w:val="24"/>
          <w:shd w:val="clear" w:color="auto" w:fill="auto"/>
          <w:lang w:val="en-US" w:eastAsia="zh-CN"/>
        </w:rPr>
      </w:pPr>
    </w:p>
    <w:p>
      <w:pPr>
        <w:pStyle w:val="2"/>
        <w:spacing w:line="360" w:lineRule="auto"/>
        <w:rPr>
          <w:rFonts w:hint="default" w:ascii="Times New Roman" w:hAnsi="Times New Roman" w:cs="Times New Roman"/>
          <w:b/>
          <w:bCs/>
          <w:color w:val="auto"/>
          <w:sz w:val="32"/>
          <w:szCs w:val="32"/>
        </w:rPr>
      </w:pPr>
      <w:bookmarkStart w:id="3" w:name="_Toc14033"/>
      <w:bookmarkStart w:id="4" w:name="_Toc28934"/>
      <w:bookmarkStart w:id="5" w:name="_Toc10328"/>
      <w:r>
        <w:rPr>
          <w:rFonts w:hint="default" w:ascii="Times New Roman" w:hAnsi="Times New Roman" w:cs="Times New Roman"/>
          <w:b/>
          <w:bCs/>
          <w:color w:val="auto"/>
          <w:sz w:val="32"/>
          <w:szCs w:val="32"/>
          <w:lang w:val="en-US"/>
        </w:rPr>
        <w:t xml:space="preserve">2.0 </w:t>
      </w:r>
      <w:r>
        <w:rPr>
          <w:rFonts w:hint="default" w:ascii="Times New Roman" w:hAnsi="Times New Roman" w:cs="Times New Roman"/>
          <w:b/>
          <w:bCs/>
          <w:color w:val="auto"/>
          <w:sz w:val="32"/>
          <w:szCs w:val="32"/>
        </w:rPr>
        <w:t>Detailed descriptions</w:t>
      </w:r>
      <w:bookmarkEnd w:id="3"/>
      <w:bookmarkEnd w:id="4"/>
      <w:bookmarkEnd w:id="5"/>
    </w:p>
    <w:p>
      <w:pPr>
        <w:pStyle w:val="3"/>
        <w:spacing w:line="360" w:lineRule="auto"/>
        <w:rPr>
          <w:rFonts w:hint="default"/>
          <w:sz w:val="32"/>
          <w:szCs w:val="32"/>
          <w:lang w:val="en-US" w:eastAsia="zh-CN"/>
        </w:rPr>
      </w:pPr>
      <w:bookmarkStart w:id="6" w:name="_Toc11670"/>
      <w:bookmarkStart w:id="7" w:name="_Toc21039"/>
      <w:bookmarkStart w:id="8" w:name="_Toc24520"/>
      <w:r>
        <w:rPr>
          <w:rFonts w:hint="default" w:ascii="Times New Roman" w:hAnsi="Times New Roman" w:cs="Times New Roman"/>
          <w:sz w:val="32"/>
          <w:szCs w:val="32"/>
          <w:lang w:val="en-US" w:eastAsia="zh-CN"/>
        </w:rPr>
        <w:t>2.1 Organization structure</w:t>
      </w:r>
      <w:bookmarkEnd w:id="6"/>
      <w:bookmarkEnd w:id="7"/>
      <w:bookmarkEnd w:id="8"/>
    </w:p>
    <w:p>
      <w:pPr>
        <w:spacing w:line="360" w:lineRule="auto"/>
        <w:rPr>
          <w:rFonts w:hint="default" w:ascii="Times New Roman" w:hAnsi="Times New Roman" w:eastAsia="宋体" w:cs="Times New Roman"/>
          <w:b w:val="0"/>
          <w:bCs w:val="0"/>
          <w:i w:val="0"/>
          <w:caps w:val="0"/>
          <w:color w:val="auto"/>
          <w:spacing w:val="0"/>
          <w:sz w:val="24"/>
          <w:szCs w:val="24"/>
          <w:u w:val="none"/>
          <w:shd w:val="clear" w:color="auto" w:fill="auto"/>
          <w:lang w:val="en-US" w:eastAsia="zh-CN"/>
        </w:rPr>
      </w:pPr>
      <w:r>
        <w:rPr>
          <w:rFonts w:hint="default" w:ascii="Times New Roman" w:hAnsi="Times New Roman" w:eastAsia="宋体" w:cs="Times New Roman"/>
          <w:b w:val="0"/>
          <w:bCs w:val="0"/>
          <w:i w:val="0"/>
          <w:caps w:val="0"/>
          <w:color w:val="auto"/>
          <w:spacing w:val="0"/>
          <w:sz w:val="24"/>
          <w:szCs w:val="24"/>
          <w:u w:val="none"/>
          <w:shd w:val="clear" w:color="auto" w:fill="auto"/>
          <w:lang w:val="en-US" w:eastAsia="zh-CN"/>
        </w:rPr>
        <w:t>The organization structure of CIMB group is shown in below picture.</w:t>
      </w:r>
    </w:p>
    <w:p>
      <w:pPr>
        <w:spacing w:line="360" w:lineRule="auto"/>
        <w:rPr>
          <w:rFonts w:hint="default" w:ascii="Times New Roman" w:hAnsi="Times New Roman" w:eastAsia="宋体" w:cs="Times New Roman"/>
          <w:b/>
          <w:bCs/>
          <w:i w:val="0"/>
          <w:caps w:val="0"/>
          <w:color w:val="424242"/>
          <w:spacing w:val="0"/>
          <w:sz w:val="24"/>
          <w:szCs w:val="24"/>
          <w:shd w:val="clear" w:color="auto" w:fill="auto"/>
          <w:lang w:val="en-US" w:eastAsia="zh-CN"/>
        </w:rPr>
      </w:pPr>
      <w:r>
        <w:rPr>
          <w:rFonts w:hint="default" w:ascii="Times New Roman" w:hAnsi="Times New Roman" w:cs="Times New Roman"/>
          <w:sz w:val="24"/>
          <w:szCs w:val="24"/>
        </w:rPr>
        <w:drawing>
          <wp:anchor distT="0" distB="0" distL="114300" distR="114300" simplePos="0" relativeHeight="251721728" behindDoc="1" locked="0" layoutInCell="1" allowOverlap="1">
            <wp:simplePos x="0" y="0"/>
            <wp:positionH relativeFrom="column">
              <wp:posOffset>-40640</wp:posOffset>
            </wp:positionH>
            <wp:positionV relativeFrom="paragraph">
              <wp:posOffset>92710</wp:posOffset>
            </wp:positionV>
            <wp:extent cx="5039995" cy="3746500"/>
            <wp:effectExtent l="0" t="0" r="4445" b="2540"/>
            <wp:wrapTight wrapText="bothSides">
              <wp:wrapPolygon>
                <wp:start x="0" y="0"/>
                <wp:lineTo x="0" y="21527"/>
                <wp:lineTo x="21554" y="21527"/>
                <wp:lineTo x="21554" y="0"/>
                <wp:lineTo x="0" y="0"/>
              </wp:wrapPolygon>
            </wp:wrapTight>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pic:cNvPicPr>
                      <a:picLocks noChangeAspect="1"/>
                    </pic:cNvPicPr>
                  </pic:nvPicPr>
                  <pic:blipFill>
                    <a:blip r:embed="rId9"/>
                    <a:stretch>
                      <a:fillRect/>
                    </a:stretch>
                  </pic:blipFill>
                  <pic:spPr>
                    <a:xfrm>
                      <a:off x="0" y="0"/>
                      <a:ext cx="5039995" cy="3746500"/>
                    </a:xfrm>
                    <a:prstGeom prst="rect">
                      <a:avLst/>
                    </a:prstGeom>
                    <a:noFill/>
                    <a:ln w="9525">
                      <a:noFill/>
                    </a:ln>
                  </pic:spPr>
                </pic:pic>
              </a:graphicData>
            </a:graphic>
          </wp:anchor>
        </w:drawing>
      </w: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r>
        <w:rPr>
          <w:rFonts w:hint="default" w:ascii="Times New Roman" w:hAnsi="Times New Roman" w:cs="Times New Roman"/>
          <w:sz w:val="24"/>
          <w:szCs w:val="24"/>
        </w:rPr>
        <mc:AlternateContent>
          <mc:Choice Requires="wps">
            <w:drawing>
              <wp:anchor distT="0" distB="0" distL="114300" distR="114300" simplePos="0" relativeHeight="251754496" behindDoc="0" locked="0" layoutInCell="1" allowOverlap="1">
                <wp:simplePos x="0" y="0"/>
                <wp:positionH relativeFrom="column">
                  <wp:posOffset>1120140</wp:posOffset>
                </wp:positionH>
                <wp:positionV relativeFrom="paragraph">
                  <wp:posOffset>48260</wp:posOffset>
                </wp:positionV>
                <wp:extent cx="4225925" cy="308610"/>
                <wp:effectExtent l="0" t="0" r="10795" b="11430"/>
                <wp:wrapNone/>
                <wp:docPr id="67" name="Text Box 67"/>
                <wp:cNvGraphicFramePr/>
                <a:graphic xmlns:a="http://schemas.openxmlformats.org/drawingml/2006/main">
                  <a:graphicData uri="http://schemas.microsoft.com/office/word/2010/wordprocessingShape">
                    <wps:wsp>
                      <wps:cNvSpPr txBox="1"/>
                      <wps:spPr>
                        <a:xfrm>
                          <a:off x="0" y="0"/>
                          <a:ext cx="4225925" cy="3086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lang w:val="en-US" w:eastAsia="zh-CN"/>
                              </w:rPr>
                              <w:t>Picture5: Organization strcuture of CIMB group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2pt;margin-top:3.8pt;height:24.3pt;width:332.75pt;z-index:251754496;mso-width-relative:page;mso-height-relative:page;" fillcolor="#FFFFFF [3201]" filled="t" stroked="f" coordsize="21600,21600" o:gfxdata="UEsDBAoAAAAAAIdO4kAAAAAAAAAAAAAAAAAEAAAAZHJzL1BLAwQUAAAACACHTuJAUy5LltMAAAAI&#10;AQAADwAAAGRycy9kb3ducmV2LnhtbE2PS0/DMBCE70j8B2uRuFEnVUhLiNMDElck+jq78RJH2OvI&#10;dp+/nuUEx9GMZr5pVxfvxAljGgMpKGcFCKQ+mJEGBdvN+9MSRMqajHaBUMEVE6y6+7tWNyac6RNP&#10;6zwILqHUaAU256mRMvUWvU6zMCGx9xWi15llHKSJ+szl3sl5UdTS65F4weoJ3yz23+ujV7Af/G2/&#10;K6dojXcVfdyum20YlXp8KItXEBkv+S8Mv/iMDh0zHcKRTBKO9aKuOKpgUYNgf1mVLyAOCp7rOciu&#10;lf8PdD9QSwMEFAAAAAgAh07iQNd8VUEmAgAAQgQAAA4AAABkcnMvZTJvRG9jLnhtbK1TTW8aMRC9&#10;V+p/sHwvCwRIglgiSkRVKWoikapn4/XCSl6Paxt26a/vsxcI/ThV5WDGM2/H897MzB7aWrODcr4i&#10;k/NBr8+ZMpKKymxz/vV19eGOMx+EKYQmo3J+VJ4/zN+/mzV2qoa0I10ox5DE+Gljc74LwU6zzMud&#10;qoXvkVUGwZJcLQKubpsVTjTIXuts2O9PsoZcYR1J5T28j12Qz1P+slQyPJelV4HpnKO2kE6Xzk08&#10;s/lMTLdO2F0lT2WIf6iiFpXBo5dUjyIItnfVH6nqSjryVIaepDqjsqykShzAZtD/jc16J6xKXCCO&#10;txeZ/P9LK78cXhyripxPbjkzokaPXlUb2EdqGVzQp7F+CtjaAhha+NHns9/DGWm3pavjPwgxxKH0&#10;8aJuzCbhHA2H4/vhmDOJ2E3/bjJI8mdvX1vnwydFNYtGzh26l0QVhycfUAmgZ0h8zJOuilWldbq4&#10;7WapHTsIdHqVfrFIfPILTBvWgOvNuJ8yG4rfdzhtAI9kO1LRCu2mPSmwoeIIARx1I+StXFWo8kn4&#10;8CIcZgacsQfhGUepCY/QyeJsR+7H3/wRj1YiylmDGcy5/74XTnGmPxs0+X4wGsWhTZfR+HaIi7uO&#10;bK4jZl8vCeQH2DgrkxnxQZ/N0lH9DeuyiK8iJIzE2zkPZ3MZus3Aukm1WCQQxtSK8GTWVsbUUWpD&#10;i32gskotiTJ12pzUw6Am2U9LFTfh+p5Qb6s//w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LkuW&#10;0wAAAAgBAAAPAAAAAAAAAAEAIAAAACIAAABkcnMvZG93bnJldi54bWxQSwECFAAUAAAACACHTuJA&#10;13xVQSYCAABCBAAADgAAAAAAAAABACAAAAAiAQAAZHJzL2Uyb0RvYy54bWxQSwUGAAAAAAYABgBZ&#10;AQAAugUAAAAA&#10;">
                <v:fill on="t" focussize="0,0"/>
                <v:stroke on="f" weight="0.5pt"/>
                <v:imagedata o:title=""/>
                <o:lock v:ext="edit" aspectratio="f"/>
                <v:textbox>
                  <w:txbxContent>
                    <w:p>
                      <w:pPr>
                        <w:rPr>
                          <w:rFonts w:hint="eastAsia" w:eastAsiaTheme="minorEastAsia"/>
                          <w:lang w:val="en-US" w:eastAsia="zh-CN"/>
                        </w:rPr>
                      </w:pPr>
                      <w:r>
                        <w:rPr>
                          <w:rFonts w:hint="eastAsia"/>
                          <w:lang w:val="en-US" w:eastAsia="zh-CN"/>
                        </w:rPr>
                        <w:t>Picture5: Organization strcuture of CIMB group</w:t>
                      </w:r>
                    </w:p>
                  </w:txbxContent>
                </v:textbox>
              </v:shape>
            </w:pict>
          </mc:Fallback>
        </mc:AlternateContent>
      </w: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pStyle w:val="3"/>
        <w:spacing w:line="360" w:lineRule="auto"/>
        <w:rPr>
          <w:rFonts w:hint="default" w:ascii="Times New Roman" w:hAnsi="Times New Roman" w:cs="Times New Roman"/>
          <w:sz w:val="32"/>
          <w:szCs w:val="32"/>
        </w:rPr>
      </w:pPr>
      <w:bookmarkStart w:id="9" w:name="_Toc3752"/>
      <w:bookmarkStart w:id="10" w:name="_Toc6847"/>
      <w:bookmarkStart w:id="11" w:name="_Toc2287"/>
      <w:r>
        <w:rPr>
          <w:rFonts w:hint="default" w:ascii="Times New Roman" w:hAnsi="Times New Roman" w:cs="Times New Roman"/>
          <w:sz w:val="32"/>
          <w:szCs w:val="32"/>
          <w:lang w:val="en-US"/>
        </w:rPr>
        <w:t xml:space="preserve">2.2 </w:t>
      </w:r>
      <w:r>
        <w:rPr>
          <w:rFonts w:hint="default" w:ascii="Times New Roman" w:hAnsi="Times New Roman" w:cs="Times New Roman"/>
          <w:sz w:val="32"/>
          <w:szCs w:val="32"/>
        </w:rPr>
        <w:t>Services &amp; Product</w:t>
      </w:r>
      <w:bookmarkEnd w:id="9"/>
      <w:bookmarkEnd w:id="10"/>
      <w:bookmarkEnd w:id="11"/>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ab/>
      </w:r>
      <w:r>
        <w:rPr>
          <w:rFonts w:hint="default" w:ascii="Times New Roman" w:hAnsi="Times New Roman" w:cs="Times New Roman"/>
          <w:sz w:val="24"/>
          <w:szCs w:val="24"/>
        </w:rPr>
        <w:t>The services are wholesale banking for cooperate finance, equity capital markets, institutional broking, value subordinates, securities acquiring and loaning, corporate saving money, exchange back, money administration securities administrations, worldwide monetary establishments, organized fund and syndication and research. Besides, treasury which contains obligation capital market and syndicate, cross markets exchanging and subordinates and government security showcase making. CIMB additionally serve resource administration which is incorporates retail and institutional assets (Islamic and Conventional), land reserves, framework finances administration, private value assets and land reserves. Next, retail and business keeping money which contains stores, private saving money, advance and financing, contract, renting, Mastercard, microcredit, ASBs, settlements, riches administration, self-administration terminal and computerized managing an account. CIMB also offered Islamic banking which contain ‘wadiah’, ‘mudharabah’, and ‘sukuk’.</w:t>
      </w:r>
    </w:p>
    <w:p>
      <w:pPr>
        <w:spacing w:line="360" w:lineRule="auto"/>
        <w:rPr>
          <w:rFonts w:hint="default" w:ascii="Times New Roman" w:hAnsi="Times New Roman" w:cs="Times New Roman"/>
          <w:sz w:val="24"/>
          <w:szCs w:val="24"/>
        </w:rPr>
      </w:pPr>
    </w:p>
    <w:p>
      <w:pPr>
        <w:pStyle w:val="3"/>
        <w:spacing w:line="360" w:lineRule="auto"/>
        <w:rPr>
          <w:rFonts w:hint="default" w:ascii="Times New Roman" w:hAnsi="Times New Roman" w:cs="Times New Roman"/>
          <w:sz w:val="32"/>
          <w:szCs w:val="32"/>
        </w:rPr>
      </w:pPr>
      <w:bookmarkStart w:id="12" w:name="_Toc6709"/>
      <w:bookmarkStart w:id="13" w:name="_Toc32538"/>
      <w:bookmarkStart w:id="14" w:name="_Toc3031"/>
      <w:r>
        <w:rPr>
          <w:rFonts w:hint="default" w:ascii="Times New Roman" w:hAnsi="Times New Roman" w:cs="Times New Roman"/>
          <w:sz w:val="32"/>
          <w:szCs w:val="32"/>
          <w:lang w:val="en-US"/>
        </w:rPr>
        <w:t xml:space="preserve">2.3 </w:t>
      </w:r>
      <w:r>
        <w:rPr>
          <w:rFonts w:hint="default" w:ascii="Times New Roman" w:hAnsi="Times New Roman" w:cs="Times New Roman"/>
          <w:sz w:val="32"/>
          <w:szCs w:val="32"/>
        </w:rPr>
        <w:t>Achievements</w:t>
      </w:r>
      <w:bookmarkEnd w:id="12"/>
      <w:bookmarkEnd w:id="13"/>
      <w:bookmarkEnd w:id="14"/>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CIMB has become a leading regional universal bank offering customer banking,investment banking and Islamic banking.CIMB has operated in wide range of 16 countries as it become 5</w:t>
      </w:r>
      <w:r>
        <w:rPr>
          <w:rFonts w:hint="default" w:ascii="Times New Roman" w:hAnsi="Times New Roman" w:cs="Times New Roman"/>
          <w:sz w:val="24"/>
          <w:szCs w:val="24"/>
          <w:vertAlign w:val="superscript"/>
        </w:rPr>
        <w:t>th</w:t>
      </w:r>
      <w:r>
        <w:rPr>
          <w:rFonts w:hint="default" w:ascii="Times New Roman" w:hAnsi="Times New Roman" w:cs="Times New Roman"/>
          <w:sz w:val="24"/>
          <w:szCs w:val="24"/>
        </w:rPr>
        <w:t xml:space="preserve"> largest ASEAN bank in South-East Asia.Among the places that CIMB had operated are Malaysia, Indonesia, Singapore,  Thailand, Brunei,  Cambodia,Myanmar,Vietnam,Laos,Hong Kong,China,New York,South Korea and United Kingdom.It has more than 900 branches in all over the world and expanding increasingly.Having more than 38000 staffs has proven a big challenge but as a resourseful bank, it managed to handle the finance as wide as that.</w:t>
      </w:r>
    </w:p>
    <w:p>
      <w:pPr>
        <w:spacing w:line="360" w:lineRule="auto"/>
        <w:ind w:firstLine="360" w:firstLineChars="150"/>
        <w:rPr>
          <w:rFonts w:hint="default" w:ascii="Times New Roman" w:hAnsi="Times New Roman" w:cs="Times New Roman"/>
          <w:sz w:val="24"/>
          <w:szCs w:val="24"/>
        </w:rPr>
      </w:pPr>
    </w:p>
    <w:p>
      <w:pPr>
        <w:pStyle w:val="2"/>
        <w:spacing w:line="360" w:lineRule="auto"/>
        <w:rPr>
          <w:rFonts w:hint="default" w:ascii="Times New Roman" w:hAnsi="Times New Roman" w:cs="Times New Roman"/>
          <w:b/>
          <w:bCs/>
          <w:color w:val="auto"/>
          <w:sz w:val="32"/>
          <w:szCs w:val="32"/>
        </w:rPr>
      </w:pPr>
      <w:bookmarkStart w:id="15" w:name="_Toc17707"/>
      <w:bookmarkStart w:id="16" w:name="_Toc20021"/>
      <w:bookmarkStart w:id="17" w:name="_Toc28257"/>
      <w:r>
        <w:rPr>
          <w:rFonts w:hint="default" w:ascii="Times New Roman" w:hAnsi="Times New Roman" w:cs="Times New Roman"/>
          <w:b/>
          <w:bCs/>
          <w:color w:val="auto"/>
          <w:sz w:val="32"/>
          <w:szCs w:val="32"/>
          <w:lang w:val="en-US"/>
        </w:rPr>
        <w:t xml:space="preserve">3.0 </w:t>
      </w:r>
      <w:r>
        <w:rPr>
          <w:rFonts w:hint="default" w:ascii="Times New Roman" w:hAnsi="Times New Roman" w:cs="Times New Roman"/>
          <w:b/>
          <w:bCs/>
          <w:color w:val="auto"/>
          <w:sz w:val="32"/>
          <w:szCs w:val="32"/>
        </w:rPr>
        <w:t>Graduate Opportunities</w:t>
      </w:r>
      <w:bookmarkEnd w:id="15"/>
      <w:bookmarkEnd w:id="16"/>
      <w:bookmarkEnd w:id="17"/>
    </w:p>
    <w:p>
      <w:pPr>
        <w:spacing w:line="360" w:lineRule="auto"/>
        <w:rPr>
          <w:rFonts w:hint="default" w:ascii="Times New Roman" w:hAnsi="Times New Roman" w:cs="Times New Roman"/>
          <w:sz w:val="24"/>
          <w:szCs w:val="24"/>
        </w:rPr>
      </w:pPr>
    </w:p>
    <w:tbl>
      <w:tblPr>
        <w:tblStyle w:val="10"/>
        <w:tblW w:w="80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6"/>
        <w:gridCol w:w="2534"/>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6" w:type="dxa"/>
          </w:tcPr>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Under Graduates</w:t>
            </w:r>
          </w:p>
        </w:tc>
        <w:tc>
          <w:tcPr>
            <w:tcW w:w="5069" w:type="dxa"/>
            <w:gridSpan w:val="2"/>
          </w:tcPr>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Graduates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006" w:type="dxa"/>
          </w:tcPr>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Internship</w:t>
            </w:r>
          </w:p>
        </w:tc>
        <w:tc>
          <w:tcPr>
            <w:tcW w:w="2534" w:type="dxa"/>
          </w:tcPr>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The Complete Banker</w:t>
            </w:r>
          </w:p>
        </w:tc>
        <w:tc>
          <w:tcPr>
            <w:tcW w:w="2535" w:type="dxa"/>
          </w:tcPr>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CIMB Fusion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1" w:hRule="atLeast"/>
        </w:trPr>
        <w:tc>
          <w:tcPr>
            <w:tcW w:w="3006" w:type="dxa"/>
          </w:tcPr>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Year 1,2 or penultimate year all degree backgrounds</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Able to intern for 2-6 months</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Strong academic result – minimum CGPA of 3.0</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Active in extracurricular activities</w:t>
            </w:r>
          </w:p>
        </w:tc>
        <w:tc>
          <w:tcPr>
            <w:tcW w:w="2534" w:type="dxa"/>
          </w:tcPr>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Strong academic result from various field</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Active in extracurricular activities including sports</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Strong desire to learn and succeed</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Energetic &amp; versatile</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Good interpersonal skills</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Able to work independently</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Year 1- Intensive class &amp; job rotation (11 months)</w:t>
            </w: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Year 2- Elective development (3 months) &amp; job placement</w:t>
            </w:r>
          </w:p>
          <w:p>
            <w:pPr>
              <w:spacing w:after="0" w:line="360" w:lineRule="auto"/>
              <w:rPr>
                <w:rFonts w:hint="default" w:ascii="Times New Roman" w:hAnsi="Times New Roman" w:cs="Times New Roman"/>
                <w:sz w:val="24"/>
                <w:szCs w:val="24"/>
              </w:rPr>
            </w:pPr>
          </w:p>
        </w:tc>
        <w:tc>
          <w:tcPr>
            <w:tcW w:w="2535" w:type="dxa"/>
          </w:tcPr>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Strong academic result from various field (based on stream)</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Active in extracurricular activities including sports</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Strong desire to learn and succeed</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Energetic &amp; versatile</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Good interpersonal skills</w:t>
            </w:r>
          </w:p>
          <w:p>
            <w:pPr>
              <w:spacing w:after="0" w:line="360" w:lineRule="auto"/>
              <w:jc w:val="center"/>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Able to work independently</w:t>
            </w:r>
          </w:p>
          <w:p>
            <w:pPr>
              <w:spacing w:after="0" w:line="360" w:lineRule="auto"/>
              <w:rPr>
                <w:rFonts w:hint="default" w:ascii="Times New Roman" w:hAnsi="Times New Roman" w:cs="Times New Roman"/>
                <w:sz w:val="24"/>
                <w:szCs w:val="24"/>
              </w:rPr>
            </w:pPr>
          </w:p>
          <w:p>
            <w:pPr>
              <w:spacing w:after="0"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Training towards specific department such as consulting, teaching/leadership, law, information technology and accounting</w:t>
            </w:r>
          </w:p>
          <w:p>
            <w:pPr>
              <w:spacing w:after="0" w:line="360" w:lineRule="auto"/>
              <w:jc w:val="center"/>
              <w:rPr>
                <w:rFonts w:hint="default" w:ascii="Times New Roman" w:hAnsi="Times New Roman" w:cs="Times New Roman"/>
                <w:sz w:val="24"/>
                <w:szCs w:val="24"/>
              </w:rPr>
            </w:pPr>
          </w:p>
        </w:tc>
      </w:tr>
    </w:tbl>
    <w:p>
      <w:pPr>
        <w:spacing w:line="360" w:lineRule="auto"/>
        <w:rPr>
          <w:rFonts w:hint="default"/>
          <w:lang w:val="en-US"/>
        </w:rPr>
        <w:sectPr>
          <w:pgSz w:w="11906" w:h="16838"/>
          <w:pgMar w:top="1440" w:right="1800" w:bottom="1440" w:left="1800" w:header="720" w:footer="720" w:gutter="0"/>
          <w:cols w:space="720" w:num="1"/>
          <w:docGrid w:linePitch="360" w:charSpace="0"/>
        </w:sectPr>
      </w:pPr>
    </w:p>
    <w:p>
      <w:pPr>
        <w:spacing w:line="360" w:lineRule="auto"/>
        <w:ind w:firstLine="360" w:firstLineChars="150"/>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pStyle w:val="2"/>
        <w:spacing w:line="360" w:lineRule="auto"/>
        <w:rPr>
          <w:rFonts w:hint="default" w:ascii="Times New Roman" w:hAnsi="Times New Roman" w:cs="Times New Roman"/>
          <w:b/>
          <w:bCs/>
          <w:color w:val="auto"/>
          <w:sz w:val="32"/>
          <w:szCs w:val="32"/>
        </w:rPr>
      </w:pPr>
      <w:bookmarkStart w:id="18" w:name="_Toc11235"/>
      <w:bookmarkStart w:id="19" w:name="_Toc27772"/>
      <w:r>
        <w:rPr>
          <w:rFonts w:hint="default" w:ascii="Times New Roman" w:hAnsi="Times New Roman" w:cs="Times New Roman"/>
          <w:b/>
          <w:bCs/>
          <w:color w:val="auto"/>
          <w:sz w:val="32"/>
          <w:szCs w:val="32"/>
          <w:lang w:val="en-US"/>
        </w:rPr>
        <w:t xml:space="preserve">4.0 </w:t>
      </w:r>
      <w:r>
        <w:rPr>
          <w:rFonts w:hint="default" w:ascii="Times New Roman" w:hAnsi="Times New Roman" w:cs="Times New Roman"/>
          <w:b/>
          <w:bCs/>
          <w:color w:val="auto"/>
          <w:sz w:val="32"/>
          <w:szCs w:val="32"/>
        </w:rPr>
        <w:t>IT INFRASTRUCTURE IN CIMB</w:t>
      </w:r>
      <w:bookmarkEnd w:id="18"/>
      <w:bookmarkEnd w:id="19"/>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rPr>
        <w:t>In CIMB,great facilities and infrastructures is a must as it is a means for the clients and industry to up-to-date as it can be a convenience factor that will give benefits to all people. The infrastructure can be categorized into seven different platforms:</w:t>
      </w:r>
      <w:r>
        <w:rPr>
          <w:rFonts w:hint="default" w:ascii="Times New Roman" w:hAnsi="Times New Roman" w:cs="Times New Roman"/>
          <w:sz w:val="24"/>
          <w:szCs w:val="24"/>
          <w:lang w:val="en-US"/>
        </w:rPr>
        <w:t xml:space="preserve"> </w:t>
      </w:r>
    </w:p>
    <w:p>
      <w:pPr>
        <w:spacing w:line="360" w:lineRule="auto"/>
        <w:rPr>
          <w:rFonts w:hint="default" w:ascii="Times New Roman" w:hAnsi="Times New Roman" w:cs="Times New Roman"/>
          <w:sz w:val="24"/>
          <w:szCs w:val="24"/>
        </w:rPr>
      </w:pP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Internet Platforms.</w:t>
      </w: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Data Management&amp;storage.</w:t>
      </w: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Computer hardware platforms.</w:t>
      </w: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Operating system platforms.</w:t>
      </w: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Networking telecommunications.</w:t>
      </w: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Enterprise Software Platforms.</w:t>
      </w:r>
    </w:p>
    <w:p>
      <w:pPr>
        <w:pStyle w:val="11"/>
        <w:numPr>
          <w:ilvl w:val="0"/>
          <w:numId w:val="1"/>
        </w:num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CIMB corporate infrastructure.</w:t>
      </w: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These infrastructures are very much needed in the industry as it need to handle millions of data transactions and deals with the customers always non-stop.These infrastructures also must be updated to the latest version always, as the security attack is a common occurrence in the sector.A customer-friendly end-user interface is much needed as it can attract possible clients to connected with the bank.A good infrastructures will bring a lot of ease to the customers and industries as it will cut cost and time.Thus,it will cause the operation becoming more efficient and progress smoothly.</w:t>
      </w:r>
    </w:p>
    <w:p>
      <w:pPr>
        <w:spacing w:line="360" w:lineRule="auto"/>
        <w:rPr>
          <w:rFonts w:hint="default" w:ascii="Times New Roman" w:hAnsi="Times New Roman" w:cs="Times New Roman"/>
          <w:sz w:val="24"/>
          <w:szCs w:val="24"/>
        </w:rPr>
      </w:pPr>
    </w:p>
    <w:p>
      <w:pPr>
        <w:pStyle w:val="2"/>
        <w:spacing w:line="360" w:lineRule="auto"/>
        <w:rPr>
          <w:rFonts w:hint="default" w:ascii="Times New Roman" w:hAnsi="Times New Roman" w:cs="Times New Roman"/>
          <w:b/>
          <w:bCs/>
          <w:color w:val="auto"/>
          <w:sz w:val="32"/>
          <w:szCs w:val="32"/>
        </w:rPr>
      </w:pPr>
      <w:bookmarkStart w:id="20" w:name="_Toc3181"/>
      <w:bookmarkStart w:id="21" w:name="_Toc3914"/>
      <w:bookmarkStart w:id="22" w:name="_Toc2766"/>
      <w:r>
        <w:rPr>
          <w:rFonts w:hint="default" w:ascii="Times New Roman" w:hAnsi="Times New Roman" w:cs="Times New Roman"/>
          <w:b/>
          <w:bCs/>
          <w:color w:val="auto"/>
          <w:sz w:val="32"/>
          <w:szCs w:val="32"/>
          <w:lang w:val="en-US"/>
        </w:rPr>
        <w:t xml:space="preserve">5.0 </w:t>
      </w:r>
      <w:r>
        <w:rPr>
          <w:rFonts w:hint="default" w:ascii="Times New Roman" w:hAnsi="Times New Roman" w:cs="Times New Roman"/>
          <w:b/>
          <w:bCs/>
          <w:color w:val="auto"/>
          <w:sz w:val="32"/>
          <w:szCs w:val="32"/>
        </w:rPr>
        <w:t>Reflection</w:t>
      </w:r>
      <w:bookmarkEnd w:id="20"/>
      <w:bookmarkEnd w:id="21"/>
      <w:bookmarkEnd w:id="22"/>
    </w:p>
    <w:p>
      <w:pPr>
        <w:spacing w:line="360" w:lineRule="auto"/>
        <w:ind w:firstLine="720"/>
        <w:rPr>
          <w:rFonts w:hint="default" w:ascii="Times New Roman" w:hAnsi="Times New Roman" w:cs="Times New Roman"/>
          <w:sz w:val="24"/>
          <w:szCs w:val="24"/>
        </w:rPr>
      </w:pPr>
    </w:p>
    <w:p>
      <w:pPr>
        <w:spacing w:line="360" w:lineRule="auto"/>
        <w:ind w:firstLine="720"/>
        <w:rPr>
          <w:rFonts w:hint="default" w:ascii="Times New Roman" w:hAnsi="Times New Roman" w:cs="Times New Roman"/>
          <w:sz w:val="24"/>
          <w:szCs w:val="24"/>
        </w:rPr>
      </w:pPr>
      <w:r>
        <w:rPr>
          <w:rFonts w:hint="default" w:ascii="Times New Roman" w:hAnsi="Times New Roman" w:cs="Times New Roman"/>
          <w:sz w:val="24"/>
          <w:szCs w:val="24"/>
        </w:rPr>
        <w:t xml:space="preserve">After listening to the talk, we got a clearer picture on where we are heading with our studies. The skills that we gained from our degree course can be used in the real world on many levels. According to the talk from CIMB, fresh graduate from information technology fields can easily get a job with them in IT field with the right set of skills. To improve our potential in the industry, a lot of planning must be made to refine our skills in short and long term. Classes, workshops and talks can be attended to upgrade our skills to survive in this industry. The market of computer-based workers is often related to being independent and working as a freelancer. So, improving our skills are very crucial to survive in this industry. We could also apply to be an intern in certain computer related companies to get a clearer picture on what and where are we heading with our knowledge and skills. There are certain programmes offered by CIMB and the one that we’re interested to join is the CIMB Fusion: Information Technology (CIMB-DXC Technology). It is a collaboration with DXC Technology which is a world-renowned computer company. The duration for the fusion is 2 years which is 1 year with DXC and another year with CIMB. By participating in this programme, we believe that huge amount of knowledge can be gained from 2 years of experience with big named company. These knowledges can be used to survive in the real world with the skills that has been learned from that 2 years programme. </w:t>
      </w:r>
    </w:p>
    <w:p>
      <w:pPr>
        <w:spacing w:line="360" w:lineRule="auto"/>
        <w:rPr>
          <w:rFonts w:hint="default" w:ascii="Times New Roman" w:hAnsi="Times New Roman" w:cs="Times New Roman"/>
          <w:sz w:val="24"/>
          <w:szCs w:val="24"/>
        </w:rPr>
      </w:pPr>
    </w:p>
    <w:p>
      <w:pPr>
        <w:pStyle w:val="2"/>
        <w:spacing w:line="360" w:lineRule="auto"/>
        <w:rPr>
          <w:rFonts w:hint="default" w:ascii="Times New Roman" w:hAnsi="Times New Roman" w:cs="Times New Roman"/>
          <w:b/>
          <w:bCs/>
          <w:color w:val="auto"/>
          <w:sz w:val="32"/>
          <w:szCs w:val="32"/>
          <w:lang w:val="en-US"/>
        </w:rPr>
      </w:pPr>
      <w:bookmarkStart w:id="23" w:name="_Toc2166"/>
      <w:bookmarkStart w:id="24" w:name="_Toc6017"/>
      <w:r>
        <w:rPr>
          <w:rFonts w:hint="default" w:ascii="Times New Roman" w:hAnsi="Times New Roman" w:cs="Times New Roman"/>
          <w:b/>
          <w:bCs/>
          <w:color w:val="auto"/>
          <w:sz w:val="32"/>
          <w:szCs w:val="32"/>
          <w:lang w:val="en-US"/>
        </w:rPr>
        <w:t>6.0 References</w:t>
      </w:r>
      <w:bookmarkEnd w:id="23"/>
      <w:bookmarkEnd w:id="24"/>
    </w:p>
    <w:p>
      <w:pPr>
        <w:spacing w:line="360" w:lineRule="auto"/>
        <w:rPr>
          <w:rFonts w:hint="default" w:ascii="Times New Roman" w:hAnsi="Times New Roman" w:cs="Times New Roman"/>
          <w:color w:val="auto"/>
          <w:sz w:val="24"/>
          <w:szCs w:val="24"/>
          <w:lang w:val="en-US"/>
        </w:rPr>
      </w:pPr>
    </w:p>
    <w:p>
      <w:pPr>
        <w:spacing w:line="360" w:lineRule="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fldChar w:fldCharType="begin"/>
      </w:r>
      <w:r>
        <w:rPr>
          <w:rFonts w:hint="default" w:ascii="Times New Roman" w:hAnsi="Times New Roman" w:cs="Times New Roman"/>
          <w:color w:val="auto"/>
          <w:sz w:val="24"/>
          <w:szCs w:val="24"/>
          <w:lang w:val="en-US"/>
        </w:rPr>
        <w:instrText xml:space="preserve"> HYPERLINK "https://www.cimb.com/en/who-we-are.html" </w:instrText>
      </w:r>
      <w:r>
        <w:rPr>
          <w:rFonts w:hint="default" w:ascii="Times New Roman" w:hAnsi="Times New Roman" w:cs="Times New Roman"/>
          <w:color w:val="auto"/>
          <w:sz w:val="24"/>
          <w:szCs w:val="24"/>
          <w:lang w:val="en-US"/>
        </w:rPr>
        <w:fldChar w:fldCharType="separate"/>
      </w:r>
      <w:r>
        <w:rPr>
          <w:rStyle w:val="8"/>
          <w:rFonts w:hint="default" w:ascii="Times New Roman" w:hAnsi="Times New Roman" w:cs="Times New Roman"/>
          <w:color w:val="auto"/>
          <w:sz w:val="24"/>
          <w:szCs w:val="24"/>
          <w:lang w:val="en-US"/>
        </w:rPr>
        <w:t>https://www.cimb.com/en/who-we-are.html</w:t>
      </w:r>
      <w:r>
        <w:rPr>
          <w:rFonts w:hint="default" w:ascii="Times New Roman" w:hAnsi="Times New Roman" w:cs="Times New Roman"/>
          <w:color w:val="auto"/>
          <w:sz w:val="24"/>
          <w:szCs w:val="24"/>
          <w:lang w:val="en-US"/>
        </w:rPr>
        <w:fldChar w:fldCharType="end"/>
      </w:r>
    </w:p>
    <w:p>
      <w:pPr>
        <w:spacing w:line="360" w:lineRule="auto"/>
        <w:rPr>
          <w:rFonts w:hint="default" w:ascii="Times New Roman" w:hAnsi="Times New Roman" w:cs="Times New Roman"/>
          <w:color w:val="auto"/>
          <w:sz w:val="24"/>
          <w:szCs w:val="24"/>
          <w:lang w:val="en-US"/>
        </w:rPr>
      </w:pPr>
    </w:p>
    <w:p>
      <w:pPr>
        <w:spacing w:line="360" w:lineRule="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fldChar w:fldCharType="begin"/>
      </w:r>
      <w:r>
        <w:rPr>
          <w:rFonts w:hint="default" w:ascii="Times New Roman" w:hAnsi="Times New Roman" w:cs="Times New Roman"/>
          <w:color w:val="auto"/>
          <w:sz w:val="24"/>
          <w:szCs w:val="24"/>
          <w:lang w:val="en-US"/>
        </w:rPr>
        <w:instrText xml:space="preserve"> HYPERLINK "https://quotes.wsj.com/MY/CIMB/company-people" </w:instrText>
      </w:r>
      <w:r>
        <w:rPr>
          <w:rFonts w:hint="default" w:ascii="Times New Roman" w:hAnsi="Times New Roman" w:cs="Times New Roman"/>
          <w:color w:val="auto"/>
          <w:sz w:val="24"/>
          <w:szCs w:val="24"/>
          <w:lang w:val="en-US"/>
        </w:rPr>
        <w:fldChar w:fldCharType="separate"/>
      </w:r>
      <w:r>
        <w:rPr>
          <w:rStyle w:val="8"/>
          <w:rFonts w:hint="default" w:ascii="Times New Roman" w:hAnsi="Times New Roman" w:cs="Times New Roman"/>
          <w:color w:val="auto"/>
          <w:sz w:val="24"/>
          <w:szCs w:val="24"/>
          <w:lang w:val="en-US"/>
        </w:rPr>
        <w:t>https://quotes.wsj.com/MY/CIMB/company-people</w:t>
      </w:r>
      <w:r>
        <w:rPr>
          <w:rFonts w:hint="default" w:ascii="Times New Roman" w:hAnsi="Times New Roman" w:cs="Times New Roman"/>
          <w:color w:val="auto"/>
          <w:sz w:val="24"/>
          <w:szCs w:val="24"/>
          <w:lang w:val="en-US"/>
        </w:rPr>
        <w:fldChar w:fldCharType="end"/>
      </w:r>
    </w:p>
    <w:p>
      <w:pPr>
        <w:spacing w:line="360" w:lineRule="auto"/>
        <w:rPr>
          <w:rFonts w:hint="default" w:ascii="Times New Roman" w:hAnsi="Times New Roman" w:cs="Times New Roman"/>
          <w:color w:val="auto"/>
          <w:sz w:val="24"/>
          <w:szCs w:val="24"/>
          <w:lang w:val="en-US"/>
        </w:rPr>
      </w:pPr>
    </w:p>
    <w:p>
      <w:pPr>
        <w:spacing w:line="360" w:lineRule="auto"/>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val="en-US"/>
        </w:rPr>
        <w:fldChar w:fldCharType="begin"/>
      </w:r>
      <w:r>
        <w:rPr>
          <w:rFonts w:hint="default" w:ascii="Times New Roman" w:hAnsi="Times New Roman" w:cs="Times New Roman"/>
          <w:color w:val="auto"/>
          <w:sz w:val="24"/>
          <w:szCs w:val="24"/>
          <w:lang w:val="en-US"/>
        </w:rPr>
        <w:instrText xml:space="preserve"> HYPERLINK "https://www.cimbbank.com.my/en/personal/index.html" </w:instrText>
      </w:r>
      <w:r>
        <w:rPr>
          <w:rFonts w:hint="default" w:ascii="Times New Roman" w:hAnsi="Times New Roman" w:cs="Times New Roman"/>
          <w:color w:val="auto"/>
          <w:sz w:val="24"/>
          <w:szCs w:val="24"/>
          <w:lang w:val="en-US"/>
        </w:rPr>
        <w:fldChar w:fldCharType="separate"/>
      </w:r>
      <w:r>
        <w:rPr>
          <w:rStyle w:val="8"/>
          <w:rFonts w:hint="default" w:ascii="Times New Roman" w:hAnsi="Times New Roman" w:cs="Times New Roman"/>
          <w:color w:val="auto"/>
          <w:sz w:val="24"/>
          <w:szCs w:val="24"/>
          <w:lang w:val="en-US"/>
        </w:rPr>
        <w:t>https://www.cimbbank.com.my/en/personal/index.html</w:t>
      </w:r>
      <w:r>
        <w:rPr>
          <w:rFonts w:hint="default" w:ascii="Times New Roman" w:hAnsi="Times New Roman" w:cs="Times New Roman"/>
          <w:color w:val="auto"/>
          <w:sz w:val="24"/>
          <w:szCs w:val="24"/>
          <w:lang w:val="en-US"/>
        </w:rPr>
        <w:fldChar w:fldCharType="end"/>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eastAsia="Open Sans" w:cs="Times New Roman"/>
          <w:b/>
          <w:bCs/>
          <w:i w:val="0"/>
          <w:caps w:val="0"/>
          <w:color w:val="424242"/>
          <w:spacing w:val="0"/>
          <w:sz w:val="24"/>
          <w:szCs w:val="24"/>
          <w:shd w:val="clear" w:color="auto" w:fill="auto"/>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pStyle w:val="2"/>
        <w:spacing w:line="360" w:lineRule="auto"/>
        <w:rPr>
          <w:rFonts w:hint="default" w:asciiTheme="majorHAnsi" w:hAnsiTheme="majorHAnsi" w:eastAsiaTheme="majorEastAsia" w:cstheme="majorBidi"/>
          <w:b w:val="0"/>
          <w:bCs w:val="0"/>
          <w:color w:val="2E75B6" w:themeColor="accent1" w:themeShade="BF"/>
          <w:sz w:val="24"/>
          <w:szCs w:val="24"/>
          <w:lang w:val="en-US" w:eastAsia="zh-CN" w:bidi="ar-SA"/>
        </w:rPr>
      </w:pP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MV Boli">
    <w:panose1 w:val="02000500030200090000"/>
    <w:charset w:val="00"/>
    <w:family w:val="auto"/>
    <w:pitch w:val="default"/>
    <w:sig w:usb0="00000003" w:usb1="00000000" w:usb2="00000100" w:usb3="00000000" w:csb0="00000001" w:csb1="00000000"/>
  </w:font>
  <w:font w:name="Calibri Light">
    <w:panose1 w:val="020F0302020204030204"/>
    <w:charset w:val="00"/>
    <w:family w:val="auto"/>
    <w:pitch w:val="default"/>
    <w:sig w:usb0="E0002AFF" w:usb1="C000247B" w:usb2="00000009" w:usb3="00000000" w:csb0="200001FF" w:csb1="00000000"/>
  </w:font>
  <w:font w:name="Open Sans">
    <w:altName w:val="Times New Roman"/>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E73E01"/>
    <w:multiLevelType w:val="multilevel"/>
    <w:tmpl w:val="77E73E0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B33946"/>
    <w:rsid w:val="4AB33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character" w:default="1" w:styleId="7">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unhideWhenUsed/>
    <w:qFormat/>
    <w:uiPriority w:val="99"/>
    <w:pPr>
      <w:spacing w:before="100" w:beforeAutospacing="1" w:after="100" w:afterAutospacing="1"/>
    </w:pPr>
    <w:rPr>
      <w:lang w:val="en-MY"/>
    </w:rPr>
  </w:style>
  <w:style w:type="paragraph" w:styleId="5">
    <w:name w:val="toc 1"/>
    <w:basedOn w:val="1"/>
    <w:next w:val="1"/>
    <w:uiPriority w:val="0"/>
  </w:style>
  <w:style w:type="paragraph" w:styleId="6">
    <w:name w:val="toc 2"/>
    <w:basedOn w:val="1"/>
    <w:next w:val="1"/>
    <w:uiPriority w:val="0"/>
    <w:pPr>
      <w:ind w:left="420" w:leftChars="200"/>
    </w:pPr>
  </w:style>
  <w:style w:type="character" w:styleId="8">
    <w:name w:val="Hyperlink"/>
    <w:basedOn w:val="7"/>
    <w:qFormat/>
    <w:uiPriority w:val="0"/>
    <w:rPr>
      <w:color w:val="0000FF"/>
      <w:u w:val="single"/>
    </w:rPr>
  </w:style>
  <w:style w:type="table" w:styleId="10">
    <w:name w:val="Table Grid"/>
    <w:basedOn w:val="9"/>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styleId="11">
    <w:name w:val="List Paragraph"/>
    <w:basedOn w:val="1"/>
    <w:qFormat/>
    <w:uiPriority w:val="34"/>
    <w:pPr>
      <w:spacing w:after="160" w:line="259" w:lineRule="auto"/>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Office_10.2.0.7549_F1E327BC-269C-435d-A152-05C5408002CA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2018-11-14T16:58:00Z</dcterms:created>
  <dc:creator>user</dc:creator>
  <cp:lastModifiedBy>user</cp:lastModifiedBy>
  <dcterms:modified xsi:type="dcterms:W3CDTF">2018-11-14T17:28:41Z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