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ind w:left="140" w:right="14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2600325" cy="861091"/>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600325" cy="861091"/>
                    </a:xfrm>
                    <a:prstGeom prst="rect"/>
                    <a:ln/>
                  </pic:spPr>
                </pic:pic>
              </a:graphicData>
            </a:graphic>
          </wp:inline>
        </w:drawing>
      </w:r>
      <w:r w:rsidDel="00000000" w:rsidR="00000000" w:rsidRPr="00000000">
        <w:rPr>
          <w:rtl w:val="0"/>
        </w:rPr>
      </w:r>
    </w:p>
    <w:tbl>
      <w:tblPr>
        <w:tblStyle w:val="Table1"/>
        <w:tblW w:w="9495.0" w:type="dxa"/>
        <w:jc w:val="left"/>
        <w:tblInd w:w="24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910"/>
        <w:gridCol w:w="255"/>
        <w:gridCol w:w="6330"/>
        <w:tblGridChange w:id="0">
          <w:tblGrid>
            <w:gridCol w:w="2910"/>
            <w:gridCol w:w="255"/>
            <w:gridCol w:w="633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2">
            <w:pPr>
              <w:widowControl w:val="0"/>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NAME OF STUDENTS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03">
            <w:pPr>
              <w:widowControl w:val="0"/>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4">
            <w:pPr>
              <w:widowControl w:val="0"/>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NORA NATASHA BINTI BAKARI</w:t>
            </w:r>
          </w:p>
          <w:p w:rsidR="00000000" w:rsidDel="00000000" w:rsidP="00000000" w:rsidRDefault="00000000" w:rsidRPr="00000000" w14:paraId="00000005">
            <w:pPr>
              <w:widowControl w:val="0"/>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AQILA NATASHA BINTI ARBANI</w:t>
            </w:r>
          </w:p>
          <w:p w:rsidR="00000000" w:rsidDel="00000000" w:rsidP="00000000" w:rsidRDefault="00000000" w:rsidRPr="00000000" w14:paraId="00000006">
            <w:pPr>
              <w:widowControl w:val="0"/>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AQILAH HANIM BINTI MOHD TAUFIK</w:t>
            </w:r>
          </w:p>
          <w:p w:rsidR="00000000" w:rsidDel="00000000" w:rsidP="00000000" w:rsidRDefault="00000000" w:rsidRPr="00000000" w14:paraId="00000007">
            <w:pPr>
              <w:widowControl w:val="0"/>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MUHAMMAD AMIRUDDIN BIN MOHD ZAIRES</w:t>
            </w:r>
          </w:p>
          <w:p w:rsidR="00000000" w:rsidDel="00000000" w:rsidP="00000000" w:rsidRDefault="00000000" w:rsidRPr="00000000" w14:paraId="00000008">
            <w:pPr>
              <w:widowControl w:val="0"/>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SAM YU HONG</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9">
            <w:pPr>
              <w:widowControl w:val="0"/>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MATRIC NUMBER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0A">
            <w:pPr>
              <w:widowControl w:val="0"/>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B">
            <w:pPr>
              <w:widowControl w:val="0"/>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A18PP0120</w:t>
            </w:r>
          </w:p>
          <w:p w:rsidR="00000000" w:rsidDel="00000000" w:rsidP="00000000" w:rsidRDefault="00000000" w:rsidRPr="00000000" w14:paraId="0000000C">
            <w:pPr>
              <w:widowControl w:val="0"/>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A18PP0014</w:t>
            </w:r>
          </w:p>
          <w:p w:rsidR="00000000" w:rsidDel="00000000" w:rsidP="00000000" w:rsidRDefault="00000000" w:rsidRPr="00000000" w14:paraId="0000000D">
            <w:pPr>
              <w:widowControl w:val="0"/>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B19EC0006</w:t>
            </w:r>
          </w:p>
          <w:p w:rsidR="00000000" w:rsidDel="00000000" w:rsidP="00000000" w:rsidRDefault="00000000" w:rsidRPr="00000000" w14:paraId="0000000E">
            <w:pPr>
              <w:widowControl w:val="0"/>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A18PP0081</w:t>
            </w:r>
          </w:p>
          <w:p w:rsidR="00000000" w:rsidDel="00000000" w:rsidP="00000000" w:rsidRDefault="00000000" w:rsidRPr="00000000" w14:paraId="0000000F">
            <w:pPr>
              <w:widowControl w:val="0"/>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A18BE0140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0">
            <w:pPr>
              <w:widowControl w:val="0"/>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PROGRAM</w:t>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widowControl w:val="0"/>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widowControl w:val="0"/>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4SPPL / 3SECV</w:t>
            </w:r>
          </w:p>
        </w:tc>
      </w:tr>
      <w:tr>
        <w:trPr>
          <w:cantSplit w:val="0"/>
          <w:trHeight w:val="1979.824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3">
            <w:pPr>
              <w:widowControl w:val="0"/>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CONTACT NUMBER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widowControl w:val="0"/>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widowControl w:val="0"/>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0178345965</w:t>
            </w:r>
          </w:p>
          <w:p w:rsidR="00000000" w:rsidDel="00000000" w:rsidP="00000000" w:rsidRDefault="00000000" w:rsidRPr="00000000" w14:paraId="00000016">
            <w:pPr>
              <w:widowControl w:val="0"/>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0198732643</w:t>
            </w:r>
          </w:p>
          <w:p w:rsidR="00000000" w:rsidDel="00000000" w:rsidP="00000000" w:rsidRDefault="00000000" w:rsidRPr="00000000" w14:paraId="00000017">
            <w:pPr>
              <w:widowControl w:val="0"/>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01110143050</w:t>
            </w:r>
          </w:p>
          <w:p w:rsidR="00000000" w:rsidDel="00000000" w:rsidP="00000000" w:rsidRDefault="00000000" w:rsidRPr="00000000" w14:paraId="00000018">
            <w:pPr>
              <w:widowControl w:val="0"/>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01110018515</w:t>
            </w:r>
          </w:p>
          <w:p w:rsidR="00000000" w:rsidDel="00000000" w:rsidP="00000000" w:rsidRDefault="00000000" w:rsidRPr="00000000" w14:paraId="00000019">
            <w:pPr>
              <w:widowControl w:val="0"/>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01111293985</w:t>
            </w:r>
          </w:p>
        </w:tc>
      </w:tr>
      <w:tr>
        <w:trPr>
          <w:cantSplit w:val="0"/>
          <w:trHeight w:val="248.964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A">
            <w:pPr>
              <w:widowControl w:val="0"/>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COURSE CODE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widowControl w:val="0"/>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widowControl w:val="0"/>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UICL2072 - 02</w:t>
            </w:r>
          </w:p>
        </w:tc>
      </w:tr>
      <w:tr>
        <w:trPr>
          <w:cantSplit w:val="0"/>
          <w:trHeight w:val="398.964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D">
            <w:pPr>
              <w:widowControl w:val="0"/>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COURSE TITLE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widowControl w:val="0"/>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widowControl w:val="0"/>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SUSTAINABLE ECONOMY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0">
            <w:pPr>
              <w:widowControl w:val="0"/>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ASSIGNMENT TITLE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widowControl w:val="0"/>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widowControl w:val="0"/>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ASSIGNMENT 1</w:t>
            </w:r>
          </w:p>
          <w:p w:rsidR="00000000" w:rsidDel="00000000" w:rsidP="00000000" w:rsidRDefault="00000000" w:rsidRPr="00000000" w14:paraId="00000023">
            <w:pPr>
              <w:widowControl w:val="0"/>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TOPIC: RELIGION AND SUSTAINABLE ECONOMY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4">
            <w:pPr>
              <w:widowControl w:val="0"/>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SUBMISSION DATE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widowControl w:val="0"/>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widowControl w:val="0"/>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DECEMBER 5, 2021</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7">
            <w:pPr>
              <w:widowControl w:val="0"/>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LECTURER’S 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widowControl w:val="0"/>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widowControl w:val="0"/>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DR. NURUL IZZATI BINTI MOHAMAD NORZILAN</w:t>
            </w:r>
          </w:p>
        </w:tc>
      </w:tr>
    </w:tbl>
    <w:p w:rsidR="00000000" w:rsidDel="00000000" w:rsidP="00000000" w:rsidRDefault="00000000" w:rsidRPr="00000000" w14:paraId="0000002A">
      <w:pPr>
        <w:numPr>
          <w:ilvl w:val="0"/>
          <w:numId w:val="2"/>
        </w:numPr>
        <w:spacing w:line="276" w:lineRule="auto"/>
        <w:ind w:left="72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INTRODUCTIO</w:t>
      </w:r>
      <w:r w:rsidDel="00000000" w:rsidR="00000000" w:rsidRPr="00000000">
        <w:rPr>
          <w:rFonts w:ascii="Times New Roman" w:cs="Times New Roman" w:eastAsia="Times New Roman" w:hAnsi="Times New Roman"/>
          <w:b w:val="1"/>
          <w:sz w:val="24"/>
          <w:szCs w:val="24"/>
          <w:rtl w:val="0"/>
        </w:rPr>
        <w:t xml:space="preserve">N</w:t>
      </w:r>
      <w:r w:rsidDel="00000000" w:rsidR="00000000" w:rsidRPr="00000000">
        <w:rPr>
          <w:rtl w:val="0"/>
        </w:rPr>
      </w:r>
    </w:p>
    <w:p w:rsidR="00000000" w:rsidDel="00000000" w:rsidP="00000000" w:rsidRDefault="00000000" w:rsidRPr="00000000" w14:paraId="0000002B">
      <w:pPr>
        <w:spacing w:line="276" w:lineRule="auto"/>
        <w:ind w:left="7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this assignment, we chose to study both Islam and Christian on their perspectives regarding economic sustainability. According to World Population Review (2021), around 85% of the world's population claims to be religious. Christianity is the most widely practised religion, with an estimated 2.38 billion followers worldwide. The second most popular religion is Islam, which is followed by more than 1.91 billion people. Thus, it is interesting to see both of the most popular and second popular religions’ perspectives on the sustainability of the econom</w:t>
      </w:r>
      <w:r w:rsidDel="00000000" w:rsidR="00000000" w:rsidRPr="00000000">
        <w:rPr>
          <w:rFonts w:ascii="Times New Roman" w:cs="Times New Roman" w:eastAsia="Times New Roman" w:hAnsi="Times New Roman"/>
          <w:sz w:val="24"/>
          <w:szCs w:val="24"/>
          <w:rtl w:val="0"/>
        </w:rPr>
        <w:t xml:space="preserve">y.</w:t>
      </w:r>
      <w:r w:rsidDel="00000000" w:rsidR="00000000" w:rsidRPr="00000000">
        <w:rPr>
          <w:rFonts w:ascii="Times New Roman" w:cs="Times New Roman" w:eastAsia="Times New Roman" w:hAnsi="Times New Roman"/>
          <w:sz w:val="24"/>
          <w:szCs w:val="24"/>
          <w:rtl w:val="0"/>
        </w:rPr>
        <w:t xml:space="preserve"> In this assignment, we will discuss the perspectives, principles, systems and contributions made by both religions.</w:t>
      </w:r>
    </w:p>
    <w:p w:rsidR="00000000" w:rsidDel="00000000" w:rsidP="00000000" w:rsidRDefault="00000000" w:rsidRPr="00000000" w14:paraId="0000002C">
      <w:pPr>
        <w:spacing w:line="276" w:lineRule="auto"/>
        <w:ind w:left="720"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numPr>
          <w:ilvl w:val="1"/>
          <w:numId w:val="2"/>
        </w:numPr>
        <w:spacing w:line="276" w:lineRule="auto"/>
        <w:ind w:left="144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CHRISTIANITY VIE</w:t>
      </w:r>
      <w:r w:rsidDel="00000000" w:rsidR="00000000" w:rsidRPr="00000000">
        <w:rPr>
          <w:rFonts w:ascii="Times New Roman" w:cs="Times New Roman" w:eastAsia="Times New Roman" w:hAnsi="Times New Roman"/>
          <w:b w:val="1"/>
          <w:sz w:val="24"/>
          <w:szCs w:val="24"/>
          <w:rtl w:val="0"/>
        </w:rPr>
        <w:t xml:space="preserve">W</w:t>
      </w:r>
      <w:r w:rsidDel="00000000" w:rsidR="00000000" w:rsidRPr="00000000">
        <w:rPr>
          <w:rFonts w:ascii="Times New Roman" w:cs="Times New Roman" w:eastAsia="Times New Roman" w:hAnsi="Times New Roman"/>
          <w:b w:val="1"/>
          <w:sz w:val="24"/>
          <w:szCs w:val="24"/>
          <w:rtl w:val="0"/>
        </w:rPr>
        <w:t xml:space="preserve"> OF ECONOMIC SUSTAINABILITY</w:t>
      </w:r>
    </w:p>
    <w:p w:rsidR="00000000" w:rsidDel="00000000" w:rsidP="00000000" w:rsidRDefault="00000000" w:rsidRPr="00000000" w14:paraId="0000002E">
      <w:pPr>
        <w:spacing w:line="276" w:lineRule="auto"/>
        <w:ind w:left="144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Sustainability is a categorical necessity of modern creation responsibility from a Christian perspective. This means there are more than eco-political equilibrium models required. It is also built on the foundation of a holistic way of living. The entire sustainability concept from the Christianity view “reflects on the socio-economic and ecological border experiences of modernity”, as stated by Vogt (2018).  It offers a fresh description of progress's circumstances, constraints, and objectives. The ecological, social, and economic stability of urban regions must become the key reference point of social growth and policy planning, rather than supporting a steady increase in freight quantities, transportation, and speeds. It will also urge that, given its oldest and most profound anthropology, Christianity ought to embrace an alternative ecological paradigm in which humans are indeed understood as interconnected and interdependent with that of all other living beings and earth dynamics. Only affluence based on a balanced use of resources, which integrates itself into the natural material patterns and rhythms, and which provides the opportunity for everyone, is consistent with current justice principles. Christianity especially believes in the formation of “who we think we are and what we have the right to do”, thus supporting individualistic anthropology. </w:t>
      </w:r>
    </w:p>
    <w:p w:rsidR="00000000" w:rsidDel="00000000" w:rsidP="00000000" w:rsidRDefault="00000000" w:rsidRPr="00000000" w14:paraId="0000002F">
      <w:pPr>
        <w:spacing w:line="276" w:lineRule="auto"/>
        <w:ind w:left="1440"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numPr>
          <w:ilvl w:val="1"/>
          <w:numId w:val="2"/>
        </w:numPr>
        <w:spacing w:line="276" w:lineRule="auto"/>
        <w:ind w:left="144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ISLAMIC </w:t>
      </w:r>
      <w:r w:rsidDel="00000000" w:rsidR="00000000" w:rsidRPr="00000000">
        <w:rPr>
          <w:rFonts w:ascii="Times New Roman" w:cs="Times New Roman" w:eastAsia="Times New Roman" w:hAnsi="Times New Roman"/>
          <w:b w:val="1"/>
          <w:sz w:val="24"/>
          <w:szCs w:val="24"/>
          <w:rtl w:val="0"/>
        </w:rPr>
        <w:t xml:space="preserve">VIEW</w:t>
      </w:r>
      <w:r w:rsidDel="00000000" w:rsidR="00000000" w:rsidRPr="00000000">
        <w:rPr>
          <w:rFonts w:ascii="Times New Roman" w:cs="Times New Roman" w:eastAsia="Times New Roman" w:hAnsi="Times New Roman"/>
          <w:b w:val="1"/>
          <w:sz w:val="24"/>
          <w:szCs w:val="24"/>
          <w:rtl w:val="0"/>
        </w:rPr>
        <w:t xml:space="preserve"> OF ECONOMIC SUSTAINABILITY</w:t>
      </w:r>
    </w:p>
    <w:p w:rsidR="00000000" w:rsidDel="00000000" w:rsidP="00000000" w:rsidRDefault="00000000" w:rsidRPr="00000000" w14:paraId="00000031">
      <w:pPr>
        <w:spacing w:line="276" w:lineRule="auto"/>
        <w:ind w:left="708.6614173228347"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general, the ideas of fairness and justice are central to Islamic economic thinking. Islam encourages social and economic development and progress (Al-Quran, 8:53).  Poverty is forbidden in Islam because it is akin to unbelief (kufr). Waqaf (endowment) and zakat (alms) rules in Islam give efficient instruments for socioeconomic progress (Ahmad Sarkawi, Abdullah, &amp; Md. Dali, 2016). This is because, in Islam, it is believed that extensive rizq (sustenance) shall be received by those who are willing to do charity. </w:t>
      </w:r>
      <w:r w:rsidDel="00000000" w:rsidR="00000000" w:rsidRPr="00000000">
        <w:rPr>
          <w:rFonts w:ascii="Times New Roman" w:cs="Times New Roman" w:eastAsia="Times New Roman" w:hAnsi="Times New Roman"/>
          <w:color w:val="202124"/>
          <w:sz w:val="24"/>
          <w:szCs w:val="24"/>
          <w:highlight w:val="white"/>
          <w:rtl w:val="0"/>
        </w:rPr>
        <w:t xml:space="preserve">"Those who in charity spend their goods by night and by day, in secret and in public, have their reward with their Lord: on them shall be no fear, nor shall they grieve" (Al-Quran, 2:274). </w:t>
      </w:r>
      <w:r w:rsidDel="00000000" w:rsidR="00000000" w:rsidRPr="00000000">
        <w:rPr>
          <w:rFonts w:ascii="Times New Roman" w:cs="Times New Roman" w:eastAsia="Times New Roman" w:hAnsi="Times New Roman"/>
          <w:sz w:val="24"/>
          <w:szCs w:val="24"/>
          <w:rtl w:val="0"/>
        </w:rPr>
        <w:t xml:space="preserve">Malik (2020) stated that trade is encouraged, but only within Shariah's limits (Islamic law). Islam's view of sustainable development is based on its vision of a moral economy and society, which may then be defined into a set of values and principles that promote long-term prosperity (Kamali, 2016). From the Islamic perspective, a mutual relationship with the world is necessary that highly emphasizes the notion of being economical while being environmentally conscious. As stated by Evans (2020), the ability to increase human life quality while remaining within the limits of the earth's sustaining ecosystems. Therefore, the Islamic view of a sustainable economy is closely aligned with the environment thus creating a contrast with the prevailing capitalist free-market paradigm. The Islamic perspective focuses on the pursuit of happiness that adds value to life by performing good deeds and pursuing knowledge, performing charity of helping others as well as living lightly and eliminating waste and over-consumption which does not lead to accumulation of wealth and luxury which are not considered as necessary. The necessities that are important to consider are conserving the human, social and natural capitals (Al-Jayoussi, 2020</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032">
      <w:pPr>
        <w:spacing w:line="276" w:lineRule="auto"/>
        <w:ind w:left="708.6614173228347"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numPr>
          <w:ilvl w:val="0"/>
          <w:numId w:val="2"/>
        </w:numPr>
        <w:spacing w:line="276" w:lineRule="auto"/>
        <w:ind w:left="72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SUSTAINABLE ECONOMY IN ISLAM &amp; CHRISTIA</w:t>
      </w:r>
      <w:r w:rsidDel="00000000" w:rsidR="00000000" w:rsidRPr="00000000">
        <w:rPr>
          <w:rFonts w:ascii="Times New Roman" w:cs="Times New Roman" w:eastAsia="Times New Roman" w:hAnsi="Times New Roman"/>
          <w:b w:val="1"/>
          <w:sz w:val="24"/>
          <w:szCs w:val="24"/>
          <w:rtl w:val="0"/>
        </w:rPr>
        <w:t xml:space="preserve">N</w:t>
      </w:r>
      <w:r w:rsidDel="00000000" w:rsidR="00000000" w:rsidRPr="00000000">
        <w:rPr>
          <w:rtl w:val="0"/>
        </w:rPr>
      </w:r>
    </w:p>
    <w:p w:rsidR="00000000" w:rsidDel="00000000" w:rsidP="00000000" w:rsidRDefault="00000000" w:rsidRPr="00000000" w14:paraId="00000034">
      <w:pPr>
        <w:numPr>
          <w:ilvl w:val="1"/>
          <w:numId w:val="2"/>
        </w:numPr>
        <w:spacing w:line="276" w:lineRule="auto"/>
        <w:ind w:left="144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PRINCIPL</w:t>
      </w:r>
      <w:r w:rsidDel="00000000" w:rsidR="00000000" w:rsidRPr="00000000">
        <w:rPr>
          <w:rFonts w:ascii="Times New Roman" w:cs="Times New Roman" w:eastAsia="Times New Roman" w:hAnsi="Times New Roman"/>
          <w:b w:val="1"/>
          <w:sz w:val="24"/>
          <w:szCs w:val="24"/>
          <w:rtl w:val="0"/>
        </w:rPr>
        <w:t xml:space="preserve">E</w:t>
      </w:r>
      <w:r w:rsidDel="00000000" w:rsidR="00000000" w:rsidRPr="00000000">
        <w:rPr>
          <w:rFonts w:ascii="Times New Roman" w:cs="Times New Roman" w:eastAsia="Times New Roman" w:hAnsi="Times New Roman"/>
          <w:b w:val="1"/>
          <w:sz w:val="24"/>
          <w:szCs w:val="24"/>
          <w:rtl w:val="0"/>
        </w:rPr>
        <w:t xml:space="preserve"> &amp; </w:t>
      </w:r>
      <w:r w:rsidDel="00000000" w:rsidR="00000000" w:rsidRPr="00000000">
        <w:rPr>
          <w:rFonts w:ascii="Times New Roman" w:cs="Times New Roman" w:eastAsia="Times New Roman" w:hAnsi="Times New Roman"/>
          <w:b w:val="1"/>
          <w:sz w:val="24"/>
          <w:szCs w:val="24"/>
          <w:rtl w:val="0"/>
        </w:rPr>
        <w:t xml:space="preserve">SYSTEM</w:t>
      </w:r>
      <w:r w:rsidDel="00000000" w:rsidR="00000000" w:rsidRPr="00000000">
        <w:rPr>
          <w:rtl w:val="0"/>
        </w:rPr>
      </w:r>
    </w:p>
    <w:p w:rsidR="00000000" w:rsidDel="00000000" w:rsidP="00000000" w:rsidRDefault="00000000" w:rsidRPr="00000000" w14:paraId="00000035">
      <w:pPr>
        <w:spacing w:line="276" w:lineRule="auto"/>
        <w:ind w:left="1440" w:firstLine="0"/>
        <w:jc w:val="both"/>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CHRISTIANITY</w:t>
      </w:r>
    </w:p>
    <w:p w:rsidR="00000000" w:rsidDel="00000000" w:rsidP="00000000" w:rsidRDefault="00000000" w:rsidRPr="00000000" w14:paraId="00000036">
      <w:pPr>
        <w:spacing w:line="276" w:lineRule="auto"/>
        <w:ind w:left="144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Christians’ persuasion and tradition, they are comforted by the ideology that the world is a part of God; that they don’t belong to themselves or present for themselves. God is believed as the creator and he has assigned them as stewards of his splendid creation. All humans are intrinsically treasured amid the eyes of God and deserving of dignity and reverence, no matter their living circumstances, culture, faith, gender, social or financial status. A Christian understanding of dignity upholds each person’s entitlement to be revered as a human being. As the psalmist exclaims, “</w:t>
      </w:r>
      <w:r w:rsidDel="00000000" w:rsidR="00000000" w:rsidRPr="00000000">
        <w:rPr>
          <w:rFonts w:ascii="Times New Roman" w:cs="Times New Roman" w:eastAsia="Times New Roman" w:hAnsi="Times New Roman"/>
          <w:b w:val="1"/>
          <w:sz w:val="24"/>
          <w:szCs w:val="24"/>
          <w:rtl w:val="0"/>
        </w:rPr>
        <w:t xml:space="preserve">For thou hast made him a little lower than the angels, and hast crowned him with honour and glory</w:t>
      </w:r>
      <w:r w:rsidDel="00000000" w:rsidR="00000000" w:rsidRPr="00000000">
        <w:rPr>
          <w:rFonts w:ascii="Times New Roman" w:cs="Times New Roman" w:eastAsia="Times New Roman" w:hAnsi="Times New Roman"/>
          <w:sz w:val="24"/>
          <w:szCs w:val="24"/>
          <w:rtl w:val="0"/>
        </w:rPr>
        <w:t xml:space="preserve">” (Psalms 8: 4-6). Christians encourage a comprehension of improvement which isn’t primarily based on financial achievements and boom but takes into consideration these as a precondition that allows people to grasp their full emotional, intelligence and physical potential. Care and mercy towards the ones in need is a prime part of Christianity as the saying, “</w:t>
      </w:r>
      <w:r w:rsidDel="00000000" w:rsidR="00000000" w:rsidRPr="00000000">
        <w:rPr>
          <w:rFonts w:ascii="Times New Roman" w:cs="Times New Roman" w:eastAsia="Times New Roman" w:hAnsi="Times New Roman"/>
          <w:b w:val="1"/>
          <w:sz w:val="24"/>
          <w:szCs w:val="24"/>
          <w:rtl w:val="0"/>
        </w:rPr>
        <w:t xml:space="preserve">We serve people from our heart because our Creator came to serve us first</w:t>
      </w:r>
      <w:r w:rsidDel="00000000" w:rsidR="00000000" w:rsidRPr="00000000">
        <w:rPr>
          <w:rFonts w:ascii="Times New Roman" w:cs="Times New Roman" w:eastAsia="Times New Roman" w:hAnsi="Times New Roman"/>
          <w:sz w:val="24"/>
          <w:szCs w:val="24"/>
          <w:rtl w:val="0"/>
        </w:rPr>
        <w:t xml:space="preserve">” and “</w:t>
      </w:r>
      <w:r w:rsidDel="00000000" w:rsidR="00000000" w:rsidRPr="00000000">
        <w:rPr>
          <w:rFonts w:ascii="Times New Roman" w:cs="Times New Roman" w:eastAsia="Times New Roman" w:hAnsi="Times New Roman"/>
          <w:b w:val="1"/>
          <w:sz w:val="24"/>
          <w:szCs w:val="24"/>
          <w:rtl w:val="0"/>
        </w:rPr>
        <w:t xml:space="preserve">Leaving no one behind</w:t>
      </w:r>
      <w:r w:rsidDel="00000000" w:rsidR="00000000" w:rsidRPr="00000000">
        <w:rPr>
          <w:rFonts w:ascii="Times New Roman" w:cs="Times New Roman" w:eastAsia="Times New Roman" w:hAnsi="Times New Roman"/>
          <w:sz w:val="24"/>
          <w:szCs w:val="24"/>
          <w:rtl w:val="0"/>
        </w:rPr>
        <w:t xml:space="preserve">”. It offers voice to the voiceless. In the Old Testament, the prophets condemn the nations’ leaders as shepherds who have fallen through the flocks entrusted to their care such that they have not “</w:t>
      </w:r>
      <w:r w:rsidDel="00000000" w:rsidR="00000000" w:rsidRPr="00000000">
        <w:rPr>
          <w:rFonts w:ascii="Times New Roman" w:cs="Times New Roman" w:eastAsia="Times New Roman" w:hAnsi="Times New Roman"/>
          <w:b w:val="1"/>
          <w:sz w:val="24"/>
          <w:szCs w:val="24"/>
          <w:rtl w:val="0"/>
        </w:rPr>
        <w:t xml:space="preserve">bolstered the weak, remedied the sick, and bound up the injured</w:t>
      </w:r>
      <w:r w:rsidDel="00000000" w:rsidR="00000000" w:rsidRPr="00000000">
        <w:rPr>
          <w:rFonts w:ascii="Times New Roman" w:cs="Times New Roman" w:eastAsia="Times New Roman" w:hAnsi="Times New Roman"/>
          <w:sz w:val="24"/>
          <w:szCs w:val="24"/>
          <w:rtl w:val="0"/>
        </w:rPr>
        <w:t xml:space="preserve">” (Ezekiel 34:4). In the New Testament, Jesus speaks to his followers that those who are ailing actually look after those who truly take care of them and whoever fails to provide assistance stands condemned (Mathew 25). Christians regard themselves as God’s creation steward. From this conviction stems the participation of Christians in the social sphere, where they attempt to promote social justice and defend human life and dignity. As excellent stewards, Christians work hard to safeguard God’s creation from desecration by human action.  </w:t>
      </w:r>
    </w:p>
    <w:p w:rsidR="00000000" w:rsidDel="00000000" w:rsidP="00000000" w:rsidRDefault="00000000" w:rsidRPr="00000000" w14:paraId="00000037">
      <w:pPr>
        <w:spacing w:line="276" w:lineRule="auto"/>
        <w:ind w:left="144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Recently, our planet is enduring continuous destruction following the exaggerated use of natural resources and continuous escalation in CO2 emissions. Simply continuous global economic practices will probably lead to a sacking gear. As the saying goes, “</w:t>
      </w:r>
      <w:r w:rsidDel="00000000" w:rsidR="00000000" w:rsidRPr="00000000">
        <w:rPr>
          <w:rFonts w:ascii="Times New Roman" w:cs="Times New Roman" w:eastAsia="Times New Roman" w:hAnsi="Times New Roman"/>
          <w:b w:val="1"/>
          <w:sz w:val="24"/>
          <w:szCs w:val="24"/>
          <w:rtl w:val="0"/>
        </w:rPr>
        <w:t xml:space="preserve">The Lord God took the man and placed him in the Garden of Eden to work it and take care of it</w:t>
      </w:r>
      <w:r w:rsidDel="00000000" w:rsidR="00000000" w:rsidRPr="00000000">
        <w:rPr>
          <w:rFonts w:ascii="Times New Roman" w:cs="Times New Roman" w:eastAsia="Times New Roman" w:hAnsi="Times New Roman"/>
          <w:sz w:val="24"/>
          <w:szCs w:val="24"/>
          <w:rtl w:val="0"/>
        </w:rPr>
        <w:t xml:space="preserve">” [Genesis 2:15], thus, a transformation towards an ecologically sustainable economy is indispensable and urgent. Climate justice requires a faith response and Christians have to take initiatives to turn the process around. Christians are encouraged to conduct certain actions comprising energy conservation in church, great utilisation of renewable energy, nurturing biodiversity on church land and advocating sustainability in water, ration, agriculture and land usage.</w:t>
      </w:r>
    </w:p>
    <w:p w:rsidR="00000000" w:rsidDel="00000000" w:rsidP="00000000" w:rsidRDefault="00000000" w:rsidRPr="00000000" w14:paraId="00000038">
      <w:pPr>
        <w:spacing w:line="276" w:lineRule="auto"/>
        <w:ind w:left="144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Next, prosperity can’t be recognised as short-term economic growth. People can grow and thrive in their capabilities, potentials, spiritual dimensions and unity with their neighbours. The essential prerequisites begin with free access to safe and potable water, adequate healthy ration, education and the privileges towards the freedom of speech and religion as enshrined in human rights. Meanwhile, Christians are encouraged to involve in an anti-poverty strategy that concentrates on relieving the suffering of the poor. Sustainable development is only doable through the informed involvement of the affected communities. They got to be stakeholders in their own future and be granted occasions to establish and develop community-orientated projects for themselves.  Christians also need to address the duty of entrepreneurs in societies such that Corporate Social Responsibility (CSR) and compliance management should be prioritised as compared to window-dressing. A social market economy is in the desire of the capable entrepreneurs in making ethical judgements regarding the conflicts of interests, decent work and so on. The reflection highlighted in Vocation of Business Leader 2012 clarified that: “</w:t>
      </w:r>
      <w:r w:rsidDel="00000000" w:rsidR="00000000" w:rsidRPr="00000000">
        <w:rPr>
          <w:rFonts w:ascii="Times New Roman" w:cs="Times New Roman" w:eastAsia="Times New Roman" w:hAnsi="Times New Roman"/>
          <w:b w:val="1"/>
          <w:sz w:val="24"/>
          <w:szCs w:val="24"/>
          <w:rtl w:val="0"/>
        </w:rPr>
        <w:t xml:space="preserve">Revere for human dignity and the common good</w:t>
      </w:r>
      <w:r w:rsidDel="00000000" w:rsidR="00000000" w:rsidRPr="00000000">
        <w:rPr>
          <w:rFonts w:ascii="Times New Roman" w:cs="Times New Roman" w:eastAsia="Times New Roman" w:hAnsi="Times New Roman"/>
          <w:sz w:val="24"/>
          <w:szCs w:val="24"/>
          <w:rtl w:val="0"/>
        </w:rPr>
        <w:t xml:space="preserve"> are the primary principles that ought to be informed with the way of organising the employed capital and labour, together with the details of market system innovation process. </w:t>
      </w:r>
      <w:r w:rsidDel="00000000" w:rsidR="00000000" w:rsidRPr="00000000">
        <w:rPr>
          <w:rFonts w:ascii="Times New Roman" w:cs="Times New Roman" w:eastAsia="Times New Roman" w:hAnsi="Times New Roman"/>
          <w:b w:val="1"/>
          <w:sz w:val="24"/>
          <w:szCs w:val="24"/>
          <w:rtl w:val="0"/>
        </w:rPr>
        <w:t xml:space="preserve">The deep and sustainable objective of commercial systems and individual business is to address and solve real human needs</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39">
      <w:pPr>
        <w:spacing w:line="276" w:lineRule="auto"/>
        <w:ind w:left="144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addition, a partnership is vital in Christianity’s perspective towards sustainable development such that it requires veneration, engagement, and dialogue. Coping with vast challenges facing the world requires macro and micro-level collaboration amid governments, civil society, and faith communities. This does not mean that churches or other Christian organisations will supersede the state. Yet, it entails expanding new associations and tending to build bridges among disparate approaches and capabilities in civil society and faith communities. Small and micro companies, and development and job creation projects’ central focus should be allocated towards the aim of resolving poverty as the saying, “</w:t>
      </w:r>
      <w:r w:rsidDel="00000000" w:rsidR="00000000" w:rsidRPr="00000000">
        <w:rPr>
          <w:rFonts w:ascii="Times New Roman" w:cs="Times New Roman" w:eastAsia="Times New Roman" w:hAnsi="Times New Roman"/>
          <w:b w:val="1"/>
          <w:sz w:val="24"/>
          <w:szCs w:val="24"/>
          <w:rtl w:val="0"/>
        </w:rPr>
        <w:t xml:space="preserve">If a member suffers, all suffer together; if a member is honoured, all celebrate together</w:t>
      </w:r>
      <w:r w:rsidDel="00000000" w:rsidR="00000000" w:rsidRPr="00000000">
        <w:rPr>
          <w:rFonts w:ascii="Times New Roman" w:cs="Times New Roman" w:eastAsia="Times New Roman" w:hAnsi="Times New Roman"/>
          <w:sz w:val="24"/>
          <w:szCs w:val="24"/>
          <w:rtl w:val="0"/>
        </w:rPr>
        <w:t xml:space="preserve">” (1 Corinthians 12:26).  There are numerous shreds of evidence showing that the space expansion for religious communities and their alliance with global partners in countries such as China have facilitated the poor and promoted sustainable development. In fact, almost 75% of orphanages in China are now operated by religious communities that speak for themselves.</w:t>
      </w:r>
    </w:p>
    <w:p w:rsidR="00000000" w:rsidDel="00000000" w:rsidP="00000000" w:rsidRDefault="00000000" w:rsidRPr="00000000" w14:paraId="0000003A">
      <w:pPr>
        <w:spacing w:line="276" w:lineRule="auto"/>
        <w:ind w:left="1440" w:firstLine="720"/>
        <w:jc w:val="both"/>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ISLAM</w:t>
      </w:r>
    </w:p>
    <w:p w:rsidR="00000000" w:rsidDel="00000000" w:rsidP="00000000" w:rsidRDefault="00000000" w:rsidRPr="00000000" w14:paraId="0000003B">
      <w:pPr>
        <w:spacing w:after="0" w:before="0" w:line="276" w:lineRule="auto"/>
        <w:ind w:left="144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principle of sustainability in Islam can be described as “the balanced and contemporaneous realization of consumer welfare, social justice attainment, economic efficacy, and ecological equipoise in the evolutionary knowledge-based framework, which is a socially interactive model describing the </w:t>
      </w:r>
      <w:r w:rsidDel="00000000" w:rsidR="00000000" w:rsidRPr="00000000">
        <w:rPr>
          <w:rFonts w:ascii="Times New Roman" w:cs="Times New Roman" w:eastAsia="Times New Roman" w:hAnsi="Times New Roman"/>
          <w:i w:val="1"/>
          <w:sz w:val="24"/>
          <w:szCs w:val="24"/>
          <w:rtl w:val="0"/>
        </w:rPr>
        <w:t xml:space="preserve">Shuratic</w:t>
      </w:r>
      <w:r w:rsidDel="00000000" w:rsidR="00000000" w:rsidRPr="00000000">
        <w:rPr>
          <w:rFonts w:ascii="Times New Roman" w:cs="Times New Roman" w:eastAsia="Times New Roman" w:hAnsi="Times New Roman"/>
          <w:sz w:val="24"/>
          <w:szCs w:val="24"/>
          <w:rtl w:val="0"/>
        </w:rPr>
        <w:t xml:space="preserve"> process that focuses on the consultation or participatory Islamic ruling principle. Muslims are permitted and supported to conduct trade with others only if they strictly abide by the guidelines of </w:t>
      </w:r>
      <w:r w:rsidDel="00000000" w:rsidR="00000000" w:rsidRPr="00000000">
        <w:rPr>
          <w:rFonts w:ascii="Times New Roman" w:cs="Times New Roman" w:eastAsia="Times New Roman" w:hAnsi="Times New Roman"/>
          <w:i w:val="1"/>
          <w:sz w:val="24"/>
          <w:szCs w:val="24"/>
          <w:rtl w:val="0"/>
        </w:rPr>
        <w:t xml:space="preserve">Shariah </w:t>
      </w:r>
      <w:r w:rsidDel="00000000" w:rsidR="00000000" w:rsidRPr="00000000">
        <w:rPr>
          <w:rFonts w:ascii="Times New Roman" w:cs="Times New Roman" w:eastAsia="Times New Roman" w:hAnsi="Times New Roman"/>
          <w:sz w:val="24"/>
          <w:szCs w:val="24"/>
          <w:rtl w:val="0"/>
        </w:rPr>
        <w:t xml:space="preserve">(Islamic law). Therefore, the Islamic economic system is essentially value-driven and matches the doctrine of sustainability.</w:t>
      </w:r>
    </w:p>
    <w:p w:rsidR="00000000" w:rsidDel="00000000" w:rsidP="00000000" w:rsidRDefault="00000000" w:rsidRPr="00000000" w14:paraId="0000003C">
      <w:pPr>
        <w:spacing w:after="0" w:before="0" w:line="276" w:lineRule="auto"/>
        <w:ind w:left="144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primary Islamic principle and life manner as prescribed in the al-Qur’an is </w:t>
      </w:r>
      <w:r w:rsidDel="00000000" w:rsidR="00000000" w:rsidRPr="00000000">
        <w:rPr>
          <w:rFonts w:ascii="Times New Roman" w:cs="Times New Roman" w:eastAsia="Times New Roman" w:hAnsi="Times New Roman"/>
          <w:b w:val="1"/>
          <w:sz w:val="24"/>
          <w:szCs w:val="24"/>
          <w:rtl w:val="0"/>
        </w:rPr>
        <w:t xml:space="preserve">moderation </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sz w:val="24"/>
          <w:szCs w:val="24"/>
          <w:rtl w:val="0"/>
        </w:rPr>
        <w:t xml:space="preserve">wasatiyyah</w:t>
      </w:r>
      <w:r w:rsidDel="00000000" w:rsidR="00000000" w:rsidRPr="00000000">
        <w:rPr>
          <w:rFonts w:ascii="Times New Roman" w:cs="Times New Roman" w:eastAsia="Times New Roman" w:hAnsi="Times New Roman"/>
          <w:sz w:val="24"/>
          <w:szCs w:val="24"/>
          <w:rtl w:val="0"/>
        </w:rPr>
        <w:t xml:space="preserve">) as stated in the prophetic declaration. To cope with the Muslim community, the Quran conveys God Almighty’s prescient of this Ummah as a network of the centre path (</w:t>
      </w:r>
      <w:r w:rsidDel="00000000" w:rsidR="00000000" w:rsidRPr="00000000">
        <w:rPr>
          <w:rFonts w:ascii="Times New Roman" w:cs="Times New Roman" w:eastAsia="Times New Roman" w:hAnsi="Times New Roman"/>
          <w:i w:val="1"/>
          <w:sz w:val="24"/>
          <w:szCs w:val="24"/>
          <w:rtl w:val="0"/>
        </w:rPr>
        <w:t xml:space="preserve">ummatan wasatan</w:t>
      </w:r>
      <w:r w:rsidDel="00000000" w:rsidR="00000000" w:rsidRPr="00000000">
        <w:rPr>
          <w:rFonts w:ascii="Times New Roman" w:cs="Times New Roman" w:eastAsia="Times New Roman" w:hAnsi="Times New Roman"/>
          <w:sz w:val="24"/>
          <w:szCs w:val="24"/>
          <w:rtl w:val="0"/>
        </w:rPr>
        <w:t xml:space="preserve">) to make moderation, consequently as a manual and behaviour in their earthy life (al-Baqarah, 2:143). Moderation does not solely refer to the community collective ethos or the personal conduct of people, yet, it also involves the employment of the Earth’s resources and caring for its natural environment. The substance of this teaching is elsewhere supported within the Quran wherever the text speaks of balance (</w:t>
      </w:r>
      <w:r w:rsidDel="00000000" w:rsidR="00000000" w:rsidRPr="00000000">
        <w:rPr>
          <w:rFonts w:ascii="Times New Roman" w:cs="Times New Roman" w:eastAsia="Times New Roman" w:hAnsi="Times New Roman"/>
          <w:i w:val="1"/>
          <w:sz w:val="24"/>
          <w:szCs w:val="24"/>
          <w:rtl w:val="0"/>
        </w:rPr>
        <w:t xml:space="preserve">al-mizan</w:t>
      </w:r>
      <w:r w:rsidDel="00000000" w:rsidR="00000000" w:rsidRPr="00000000">
        <w:rPr>
          <w:rFonts w:ascii="Times New Roman" w:cs="Times New Roman" w:eastAsia="Times New Roman" w:hAnsi="Times New Roman"/>
          <w:sz w:val="24"/>
          <w:szCs w:val="24"/>
          <w:rtl w:val="0"/>
        </w:rPr>
        <w:t xml:space="preserve">) in the creation of Earth and the terrestrial universe, all of that is created in a grand natural equilibrium state, “therefore, weigh all things impartially and don’t intervene the (God-ordained) balance.” (al-Rahman, 55:7) The prerogative to gain from the essential environmental elements and resources such as air, water, sunlight, land, arable soil, minerals, forest, fish, and wildlife is permitted in Islam which has been held in common by the whole society members. Every person is entitled to reap benefits from a general resource and it is subjected to the level of need and the consequences towards the environment. Muslims are encouraged to make use of the Earth conscientiously for their advantage, frankly assert and preserve it, use it considerately and moderately, and hand it over to future generations in an extraordinary condition. This comprises the appreciation of its splendour and passing it in a manner that realizes Allah’s worship.        </w:t>
      </w:r>
    </w:p>
    <w:p w:rsidR="00000000" w:rsidDel="00000000" w:rsidP="00000000" w:rsidRDefault="00000000" w:rsidRPr="00000000" w14:paraId="0000003D">
      <w:pPr>
        <w:spacing w:after="0" w:before="0" w:line="276" w:lineRule="auto"/>
        <w:ind w:left="144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Next, the privilege to gain from nature is associated with the responsibility and conservation or maintenance of Earth resources. Prophet Muhammad had established a legal principle specified that “</w:t>
      </w:r>
      <w:r w:rsidDel="00000000" w:rsidR="00000000" w:rsidRPr="00000000">
        <w:rPr>
          <w:rFonts w:ascii="Times New Roman" w:cs="Times New Roman" w:eastAsia="Times New Roman" w:hAnsi="Times New Roman"/>
          <w:b w:val="1"/>
          <w:sz w:val="24"/>
          <w:szCs w:val="24"/>
          <w:rtl w:val="0"/>
        </w:rPr>
        <w:t xml:space="preserve">The favour of a thing is in return for the accountability attached to it</w:t>
      </w:r>
      <w:r w:rsidDel="00000000" w:rsidR="00000000" w:rsidRPr="00000000">
        <w:rPr>
          <w:rFonts w:ascii="Times New Roman" w:cs="Times New Roman" w:eastAsia="Times New Roman" w:hAnsi="Times New Roman"/>
          <w:sz w:val="24"/>
          <w:szCs w:val="24"/>
          <w:rtl w:val="0"/>
        </w:rPr>
        <w:t xml:space="preserve">”. Much environmental degradation is induced by people’s illiteracy and unawareness of what their Creator requires on them. All of us should be taught that the preservation of the environment is a religious obligation asked by God as His saying “</w:t>
      </w:r>
      <w:r w:rsidDel="00000000" w:rsidR="00000000" w:rsidRPr="00000000">
        <w:rPr>
          <w:rFonts w:ascii="Times New Roman" w:cs="Times New Roman" w:eastAsia="Times New Roman" w:hAnsi="Times New Roman"/>
          <w:b w:val="1"/>
          <w:sz w:val="24"/>
          <w:szCs w:val="24"/>
          <w:rtl w:val="0"/>
        </w:rPr>
        <w:t xml:space="preserve">Do good in the same way that Allah has done good to you and do not seek to conduce corruption or wreak havoc on the Earth because Allah does not fancy the corrupters</w:t>
      </w:r>
      <w:r w:rsidDel="00000000" w:rsidR="00000000" w:rsidRPr="00000000">
        <w:rPr>
          <w:rFonts w:ascii="Times New Roman" w:cs="Times New Roman" w:eastAsia="Times New Roman" w:hAnsi="Times New Roman"/>
          <w:sz w:val="24"/>
          <w:szCs w:val="24"/>
          <w:rtl w:val="0"/>
        </w:rPr>
        <w:t xml:space="preserve">”, (Al Qasas 28:77.)</w:t>
      </w:r>
    </w:p>
    <w:p w:rsidR="00000000" w:rsidDel="00000000" w:rsidP="00000000" w:rsidRDefault="00000000" w:rsidRPr="00000000" w14:paraId="0000003E">
      <w:pPr>
        <w:spacing w:after="0" w:before="0" w:line="276" w:lineRule="auto"/>
        <w:ind w:left="144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Apart from it, the Quranic teachings of the Prophet specify the matter of preservation of plants and trees. They comprise the following: “</w:t>
      </w:r>
      <w:r w:rsidDel="00000000" w:rsidR="00000000" w:rsidRPr="00000000">
        <w:rPr>
          <w:rFonts w:ascii="Times New Roman" w:cs="Times New Roman" w:eastAsia="Times New Roman" w:hAnsi="Times New Roman"/>
          <w:b w:val="1"/>
          <w:sz w:val="24"/>
          <w:szCs w:val="24"/>
          <w:rtl w:val="0"/>
        </w:rPr>
        <w:t xml:space="preserve">Whoever plants a tree and cares for it until it matures and becomes fruitful, will be awarded in the Afterlife</w:t>
      </w:r>
      <w:r w:rsidDel="00000000" w:rsidR="00000000" w:rsidRPr="00000000">
        <w:rPr>
          <w:rFonts w:ascii="Times New Roman" w:cs="Times New Roman" w:eastAsia="Times New Roman" w:hAnsi="Times New Roman"/>
          <w:sz w:val="24"/>
          <w:szCs w:val="24"/>
          <w:rtl w:val="0"/>
        </w:rPr>
        <w:t xml:space="preserve">”, and “</w:t>
      </w:r>
      <w:r w:rsidDel="00000000" w:rsidR="00000000" w:rsidRPr="00000000">
        <w:rPr>
          <w:rFonts w:ascii="Times New Roman" w:cs="Times New Roman" w:eastAsia="Times New Roman" w:hAnsi="Times New Roman"/>
          <w:b w:val="1"/>
          <w:sz w:val="24"/>
          <w:szCs w:val="24"/>
          <w:rtl w:val="0"/>
        </w:rPr>
        <w:t xml:space="preserve">Whoever plants a tree or sows a field and men, birds or beasts eats from it, he will be considered doing a charity on his part</w:t>
      </w:r>
      <w:r w:rsidDel="00000000" w:rsidR="00000000" w:rsidRPr="00000000">
        <w:rPr>
          <w:rFonts w:ascii="Times New Roman" w:cs="Times New Roman" w:eastAsia="Times New Roman" w:hAnsi="Times New Roman"/>
          <w:sz w:val="24"/>
          <w:szCs w:val="24"/>
          <w:rtl w:val="0"/>
        </w:rPr>
        <w:t xml:space="preserve">”. All Muslims are advised to involve in the constructive practice of tree planting, pronouncing that even though there is merely an hour left before the very last hour and they have a palm shoot in their hand, they have to plant it. Even in instances of war, Muslim leaders should counsel their troops not to cut down trees, damage agriculture or slay an animal.</w:t>
      </w:r>
    </w:p>
    <w:p w:rsidR="00000000" w:rsidDel="00000000" w:rsidP="00000000" w:rsidRDefault="00000000" w:rsidRPr="00000000" w14:paraId="0000003F">
      <w:pPr>
        <w:spacing w:after="0" w:before="0" w:line="276" w:lineRule="auto"/>
        <w:ind w:left="144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Furthermore, Prophet Muhammad encourages all Muslims to utilise water properly without any intention of wasting it. As the saying “</w:t>
      </w:r>
      <w:r w:rsidDel="00000000" w:rsidR="00000000" w:rsidRPr="00000000">
        <w:rPr>
          <w:rFonts w:ascii="Times New Roman" w:cs="Times New Roman" w:eastAsia="Times New Roman" w:hAnsi="Times New Roman"/>
          <w:b w:val="1"/>
          <w:sz w:val="24"/>
          <w:szCs w:val="24"/>
          <w:rtl w:val="0"/>
        </w:rPr>
        <w:t xml:space="preserve">Don’t waste water even though you are situated at a running river</w:t>
      </w:r>
      <w:r w:rsidDel="00000000" w:rsidR="00000000" w:rsidRPr="00000000">
        <w:rPr>
          <w:rFonts w:ascii="Times New Roman" w:cs="Times New Roman" w:eastAsia="Times New Roman" w:hAnsi="Times New Roman"/>
          <w:sz w:val="24"/>
          <w:szCs w:val="24"/>
          <w:rtl w:val="0"/>
        </w:rPr>
        <w:t xml:space="preserve">” and “</w:t>
      </w:r>
      <w:r w:rsidDel="00000000" w:rsidR="00000000" w:rsidRPr="00000000">
        <w:rPr>
          <w:rFonts w:ascii="Times New Roman" w:cs="Times New Roman" w:eastAsia="Times New Roman" w:hAnsi="Times New Roman"/>
          <w:b w:val="1"/>
          <w:sz w:val="24"/>
          <w:szCs w:val="24"/>
          <w:rtl w:val="0"/>
        </w:rPr>
        <w:t xml:space="preserve">Whoever does lavish more than three times, he or she will be found injustice and wrong</w:t>
      </w:r>
      <w:r w:rsidDel="00000000" w:rsidR="00000000" w:rsidRPr="00000000">
        <w:rPr>
          <w:rFonts w:ascii="Times New Roman" w:cs="Times New Roman" w:eastAsia="Times New Roman" w:hAnsi="Times New Roman"/>
          <w:sz w:val="24"/>
          <w:szCs w:val="24"/>
          <w:rtl w:val="0"/>
        </w:rPr>
        <w:t xml:space="preserve">”. Thus, Muslims must put an end to the acts of extravagance (</w:t>
      </w:r>
      <w:r w:rsidDel="00000000" w:rsidR="00000000" w:rsidRPr="00000000">
        <w:rPr>
          <w:rFonts w:ascii="Times New Roman" w:cs="Times New Roman" w:eastAsia="Times New Roman" w:hAnsi="Times New Roman"/>
          <w:i w:val="1"/>
          <w:sz w:val="24"/>
          <w:szCs w:val="24"/>
          <w:rtl w:val="0"/>
        </w:rPr>
        <w:t xml:space="preserve">al-tabdhir, al-Isra</w:t>
      </w:r>
      <w:r w:rsidDel="00000000" w:rsidR="00000000" w:rsidRPr="00000000">
        <w:rPr>
          <w:rFonts w:ascii="Times New Roman" w:cs="Times New Roman" w:eastAsia="Times New Roman" w:hAnsi="Times New Roman"/>
          <w:sz w:val="24"/>
          <w:szCs w:val="24"/>
          <w:rtl w:val="0"/>
        </w:rPr>
        <w:t xml:space="preserve">’, 17-27) and prodigality (</w:t>
      </w:r>
      <w:r w:rsidDel="00000000" w:rsidR="00000000" w:rsidRPr="00000000">
        <w:rPr>
          <w:rFonts w:ascii="Times New Roman" w:cs="Times New Roman" w:eastAsia="Times New Roman" w:hAnsi="Times New Roman"/>
          <w:i w:val="1"/>
          <w:sz w:val="24"/>
          <w:szCs w:val="24"/>
          <w:rtl w:val="0"/>
        </w:rPr>
        <w:t xml:space="preserve">Israf, al-A’raf</w:t>
      </w:r>
      <w:r w:rsidDel="00000000" w:rsidR="00000000" w:rsidRPr="00000000">
        <w:rPr>
          <w:rFonts w:ascii="Times New Roman" w:cs="Times New Roman" w:eastAsia="Times New Roman" w:hAnsi="Times New Roman"/>
          <w:sz w:val="24"/>
          <w:szCs w:val="24"/>
          <w:rtl w:val="0"/>
        </w:rPr>
        <w:t xml:space="preserve">, 7:31). Clean and potable water is vital for all of us and we shall not waste or conduct any contamination to it. Islam stresses on averting water resources pollution such that discharging of wastewater into the water stream, and bathing or washing in still water are vetoed acts in Islam as the saying “</w:t>
      </w:r>
      <w:r w:rsidDel="00000000" w:rsidR="00000000" w:rsidRPr="00000000">
        <w:rPr>
          <w:rFonts w:ascii="Times New Roman" w:cs="Times New Roman" w:eastAsia="Times New Roman" w:hAnsi="Times New Roman"/>
          <w:b w:val="1"/>
          <w:sz w:val="24"/>
          <w:szCs w:val="24"/>
          <w:rtl w:val="0"/>
        </w:rPr>
        <w:t xml:space="preserve">No individual</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should bathe in stagnant water when he is in filthy</w:t>
      </w:r>
      <w:r w:rsidDel="00000000" w:rsidR="00000000" w:rsidRPr="00000000">
        <w:rPr>
          <w:rFonts w:ascii="Times New Roman" w:cs="Times New Roman" w:eastAsia="Times New Roman" w:hAnsi="Times New Roman"/>
          <w:sz w:val="24"/>
          <w:szCs w:val="24"/>
          <w:rtl w:val="0"/>
        </w:rPr>
        <w:t xml:space="preserve">”.  If an individual conducts that act, the others will suffer from getting clean water for daily usage.       </w:t>
      </w:r>
    </w:p>
    <w:p w:rsidR="00000000" w:rsidDel="00000000" w:rsidP="00000000" w:rsidRDefault="00000000" w:rsidRPr="00000000" w14:paraId="00000040">
      <w:pPr>
        <w:spacing w:after="0" w:before="0" w:line="276" w:lineRule="auto"/>
        <w:ind w:left="144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u w:val="single"/>
          <w:rtl w:val="0"/>
        </w:rPr>
        <w:t xml:space="preserve">                                                                           </w:t>
      </w:r>
      <w:r w:rsidDel="00000000" w:rsidR="00000000" w:rsidRPr="00000000">
        <w:rPr>
          <w:rtl w:val="0"/>
        </w:rPr>
      </w:r>
    </w:p>
    <w:p w:rsidR="00000000" w:rsidDel="00000000" w:rsidP="00000000" w:rsidRDefault="00000000" w:rsidRPr="00000000" w14:paraId="00000041">
      <w:pPr>
        <w:numPr>
          <w:ilvl w:val="1"/>
          <w:numId w:val="2"/>
        </w:numPr>
        <w:spacing w:line="276" w:lineRule="auto"/>
        <w:ind w:left="144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CONTRIBUTIONS</w:t>
      </w:r>
    </w:p>
    <w:p w:rsidR="00000000" w:rsidDel="00000000" w:rsidP="00000000" w:rsidRDefault="00000000" w:rsidRPr="00000000" w14:paraId="00000042">
      <w:pPr>
        <w:spacing w:line="276" w:lineRule="auto"/>
        <w:ind w:left="1440" w:firstLine="0"/>
        <w:jc w:val="both"/>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CHRISTIANITY</w:t>
      </w:r>
      <w:r w:rsidDel="00000000" w:rsidR="00000000" w:rsidRPr="00000000">
        <w:rPr>
          <w:rtl w:val="0"/>
        </w:rPr>
      </w:r>
    </w:p>
    <w:p w:rsidR="00000000" w:rsidDel="00000000" w:rsidP="00000000" w:rsidRDefault="00000000" w:rsidRPr="00000000" w14:paraId="00000043">
      <w:pPr>
        <w:spacing w:line="276" w:lineRule="auto"/>
        <w:ind w:left="1440" w:firstLine="0"/>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"Is there a Christian economy?" The response is a resounding "Yes."</w:t>
      </w:r>
    </w:p>
    <w:p w:rsidR="00000000" w:rsidDel="00000000" w:rsidP="00000000" w:rsidRDefault="00000000" w:rsidRPr="00000000" w14:paraId="00000044">
      <w:pPr>
        <w:spacing w:line="276" w:lineRule="auto"/>
        <w:ind w:left="1440" w:firstLine="0"/>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Believers must assess each particular economic system through a biblical lens in order to determine if it is true to Scripture. As Christians take on this duty of demonstrating God's economic principles, we must keep in mind that God does not just tell men what to do; rather, He makes man accomplish what He teaches him to do. We may anticipate things to go well when we behave in accordance with creational design in every field of life, including economics; yet, if we act contrary to God's plan for life under the sun, we should expect things to go badly.</w:t>
      </w:r>
    </w:p>
    <w:p w:rsidR="00000000" w:rsidDel="00000000" w:rsidP="00000000" w:rsidRDefault="00000000" w:rsidRPr="00000000" w14:paraId="00000045">
      <w:pPr>
        <w:spacing w:line="276" w:lineRule="auto"/>
        <w:ind w:left="1440" w:firstLine="0"/>
        <w:jc w:val="both"/>
        <w:rPr>
          <w:rFonts w:ascii="Times" w:cs="Times" w:eastAsia="Times" w:hAnsi="Times"/>
          <w:b w:val="1"/>
          <w:sz w:val="24"/>
          <w:szCs w:val="24"/>
          <w:u w:val="single"/>
        </w:rPr>
      </w:pPr>
      <w:r w:rsidDel="00000000" w:rsidR="00000000" w:rsidRPr="00000000">
        <w:rPr>
          <w:rFonts w:ascii="Times" w:cs="Times" w:eastAsia="Times" w:hAnsi="Times"/>
          <w:b w:val="1"/>
          <w:sz w:val="24"/>
          <w:szCs w:val="24"/>
          <w:u w:val="single"/>
          <w:rtl w:val="0"/>
        </w:rPr>
        <w:t xml:space="preserve">ISLAM</w:t>
      </w:r>
      <w:r w:rsidDel="00000000" w:rsidR="00000000" w:rsidRPr="00000000">
        <w:rPr>
          <w:rtl w:val="0"/>
        </w:rPr>
      </w:r>
    </w:p>
    <w:p w:rsidR="00000000" w:rsidDel="00000000" w:rsidP="00000000" w:rsidRDefault="00000000" w:rsidRPr="00000000" w14:paraId="00000046">
      <w:pPr>
        <w:numPr>
          <w:ilvl w:val="0"/>
          <w:numId w:val="1"/>
        </w:numPr>
        <w:spacing w:line="276" w:lineRule="auto"/>
        <w:ind w:left="2160" w:hanging="360"/>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Reducing government expenditure and participation in the economy</w:t>
      </w:r>
    </w:p>
    <w:p w:rsidR="00000000" w:rsidDel="00000000" w:rsidP="00000000" w:rsidRDefault="00000000" w:rsidRPr="00000000" w14:paraId="00000047">
      <w:pPr>
        <w:spacing w:line="276" w:lineRule="auto"/>
        <w:ind w:left="2160" w:firstLine="0"/>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Waqf is a charity donated freely by well-to-do Muslim individuals in society to serve public interests and improve their welfare. It is not a source of government revenue or spending. As a result of the waqf fund funding, the government is able to conserve a significant portion of its budget and expenditures that were originally scheduled for public purposes. This funding might then be used to fund other critical development initiatives. In this way, the waqf institution may relieve the government of its burdens and responsibilities while also lowering its economic contribution. The greater the waqf fund gathered for certain development projects that benefit society, the lower the government's share in those projects will be.</w:t>
      </w:r>
    </w:p>
    <w:p w:rsidR="00000000" w:rsidDel="00000000" w:rsidP="00000000" w:rsidRDefault="00000000" w:rsidRPr="00000000" w14:paraId="00000048">
      <w:pPr>
        <w:numPr>
          <w:ilvl w:val="0"/>
          <w:numId w:val="1"/>
        </w:numPr>
        <w:spacing w:line="276" w:lineRule="auto"/>
        <w:ind w:left="2160" w:hanging="360"/>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Preventing deficit financing and decreasing rate of interest</w:t>
      </w:r>
    </w:p>
    <w:p w:rsidR="00000000" w:rsidDel="00000000" w:rsidP="00000000" w:rsidRDefault="00000000" w:rsidRPr="00000000" w14:paraId="00000049">
      <w:pPr>
        <w:spacing w:line="276" w:lineRule="auto"/>
        <w:ind w:left="2160" w:firstLine="0"/>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The engaged society's commitment to social-economic criteria can effectively avoid government borrowing through deficit financing. Normally, deficit funding has a negative financial impact on the government. In the current unpredictable global economic environment, the public sector should minimise its public borrowings to avoid future catastrophes. Previous financial crises in East Asian countries taught us that massive borrowing by the public and commercial sectors, particularly from external sources, had exorbitantly unfavourable consequences for the area.</w:t>
      </w:r>
    </w:p>
    <w:p w:rsidR="00000000" w:rsidDel="00000000" w:rsidP="00000000" w:rsidRDefault="00000000" w:rsidRPr="00000000" w14:paraId="0000004A">
      <w:pPr>
        <w:numPr>
          <w:ilvl w:val="0"/>
          <w:numId w:val="1"/>
        </w:numPr>
        <w:spacing w:line="276" w:lineRule="auto"/>
        <w:ind w:left="2160" w:hanging="360"/>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Restoring distribution of income and wealth </w:t>
      </w:r>
    </w:p>
    <w:p w:rsidR="00000000" w:rsidDel="00000000" w:rsidP="00000000" w:rsidRDefault="00000000" w:rsidRPr="00000000" w14:paraId="0000004B">
      <w:pPr>
        <w:spacing w:line="276" w:lineRule="auto"/>
        <w:ind w:left="2160" w:firstLine="0"/>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In order to promote an equitable distribution of wealth and income in the economy, the Waqf institution plays an essential role. Waqf, according to Nik Hassan (2008: 13), can have a favourable impact on income redistribution by allowing the wealthy to make voluntary donations to the public good. Because the instrument of taxes has a higher cost implication for its execution, this type of voluntary method has a much better effect than redistribution through taxes and government transfer spending. The expenses of collecting taxes may cause needless difficulties for the government due to a lack of adequate tax design. Similarly, transferring government expenditure comes at a high cost. The costs of collecting in the form of waqf, on the other hand, will be very low, and in most situations, there will be no cost at all.</w:t>
      </w:r>
    </w:p>
    <w:p w:rsidR="00000000" w:rsidDel="00000000" w:rsidP="00000000" w:rsidRDefault="00000000" w:rsidRPr="00000000" w14:paraId="0000004C">
      <w:pPr>
        <w:numPr>
          <w:ilvl w:val="0"/>
          <w:numId w:val="1"/>
        </w:numPr>
        <w:spacing w:line="276" w:lineRule="auto"/>
        <w:ind w:left="2160" w:hanging="360"/>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Eradicating poverty</w:t>
      </w:r>
    </w:p>
    <w:p w:rsidR="00000000" w:rsidDel="00000000" w:rsidP="00000000" w:rsidRDefault="00000000" w:rsidRPr="00000000" w14:paraId="0000004D">
      <w:pPr>
        <w:spacing w:line="276" w:lineRule="auto"/>
        <w:ind w:left="2160" w:firstLine="0"/>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Poverty and economic inequality have always been among society's most pressing and long-standing issues. There are a variety of approaches to dealing with poverty, ranging from preventive to therapeutic treatments. According to Sadeq (2002), one essential strategy to reduce poverty is via philanthropy, which has played a role and has the potential to be an effective means of overcoming these severe challenges. Generosity may take various forms, but one that possesses the quality of perpetuity is a long-lasting type of charity. In the Islamic system, the institution of waqf is a permanent charity. With Waqf, the collecting fees will be extremely low, and in most situations, there will be no cost at all.</w:t>
      </w:r>
    </w:p>
    <w:p w:rsidR="00000000" w:rsidDel="00000000" w:rsidP="00000000" w:rsidRDefault="00000000" w:rsidRPr="00000000" w14:paraId="0000004E">
      <w:pPr>
        <w:numPr>
          <w:ilvl w:val="0"/>
          <w:numId w:val="1"/>
        </w:numPr>
        <w:spacing w:line="276" w:lineRule="auto"/>
        <w:ind w:left="2160" w:hanging="360"/>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Enhancing Economic Progress</w:t>
      </w:r>
    </w:p>
    <w:p w:rsidR="00000000" w:rsidDel="00000000" w:rsidP="00000000" w:rsidRDefault="00000000" w:rsidRPr="00000000" w14:paraId="0000004F">
      <w:pPr>
        <w:spacing w:line="276" w:lineRule="auto"/>
        <w:ind w:left="2160" w:firstLine="0"/>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In general, well-managed Waqf holdings would aid the country's economic development. Nik Hassan (2008) recalled that in the past, notably under the Ottoman Empire, it had been shown that Waqf and economics were inextricably linked in a favourable way. The country's economy was growing at the same time as the Waqf institution was developing. The greater the amount of Waqf holdings, the more the private sector engagement and the greater the economic success. There is a link between the active engagement of the private sector in the economy and national economic success.</w:t>
      </w:r>
    </w:p>
    <w:p w:rsidR="00000000" w:rsidDel="00000000" w:rsidP="00000000" w:rsidRDefault="00000000" w:rsidRPr="00000000" w14:paraId="00000050">
      <w:pPr>
        <w:spacing w:line="276" w:lineRule="auto"/>
        <w:ind w:left="2160" w:firstLine="0"/>
        <w:jc w:val="both"/>
        <w:rPr>
          <w:rFonts w:ascii="Times" w:cs="Times" w:eastAsia="Times" w:hAnsi="Times"/>
          <w:sz w:val="24"/>
          <w:szCs w:val="24"/>
        </w:rPr>
      </w:pPr>
      <w:r w:rsidDel="00000000" w:rsidR="00000000" w:rsidRPr="00000000">
        <w:rPr>
          <w:rtl w:val="0"/>
        </w:rPr>
      </w:r>
    </w:p>
    <w:p w:rsidR="00000000" w:rsidDel="00000000" w:rsidP="00000000" w:rsidRDefault="00000000" w:rsidRPr="00000000" w14:paraId="00000051">
      <w:pPr>
        <w:numPr>
          <w:ilvl w:val="0"/>
          <w:numId w:val="2"/>
        </w:numPr>
        <w:spacing w:line="276" w:lineRule="auto"/>
        <w:ind w:left="72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CONCLUSION</w:t>
      </w:r>
      <w:r w:rsidDel="00000000" w:rsidR="00000000" w:rsidRPr="00000000">
        <w:rPr>
          <w:rtl w:val="0"/>
        </w:rPr>
      </w:r>
    </w:p>
    <w:p w:rsidR="00000000" w:rsidDel="00000000" w:rsidP="00000000" w:rsidRDefault="00000000" w:rsidRPr="00000000" w14:paraId="00000052">
      <w:pPr>
        <w:spacing w:line="276"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In conclusion, sustainable economics in both perspectives is not far different which both agree on the benefits that come from sustainable economics. When it comes to the concept of sustainability, the environmental, social, and economic factors should not be considered independent rather social and economic factors are a component of the environment. Human beings are an entity of the natural community, which has been created in its natural order, in perfect balance, and with extraordinary beauty. As a result, good interaction between man and the environment needs to exist as a system. Nature serves as a test for humans, demonstrating to what extent and in what manner man will fulfil his social and economic responsibilities as a steward of the land. Because man is religiously connected to it, man will be questioned in the afterlife. In summary, the intimate relationship between religion and sustainability was established. The only constraint is that not everyone follows a religion.</w:t>
      </w:r>
    </w:p>
    <w:p w:rsidR="00000000" w:rsidDel="00000000" w:rsidP="00000000" w:rsidRDefault="00000000" w:rsidRPr="00000000" w14:paraId="00000053">
      <w:pPr>
        <w:spacing w:line="276"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4">
      <w:pPr>
        <w:spacing w:line="276"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5">
      <w:pPr>
        <w:spacing w:line="276"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6">
      <w:pPr>
        <w:spacing w:line="276"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7">
      <w:pPr>
        <w:spacing w:line="276"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8">
      <w:pPr>
        <w:numPr>
          <w:ilvl w:val="0"/>
          <w:numId w:val="2"/>
        </w:numPr>
        <w:spacing w:line="276" w:lineRule="auto"/>
        <w:ind w:left="72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DISCUSSION</w:t>
      </w:r>
    </w:p>
    <w:tbl>
      <w:tblPr>
        <w:tblStyle w:val="Table2"/>
        <w:tblW w:w="11130.0" w:type="dxa"/>
        <w:jc w:val="left"/>
        <w:tblInd w:w="-66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75"/>
        <w:gridCol w:w="9255"/>
        <w:tblGridChange w:id="0">
          <w:tblGrid>
            <w:gridCol w:w="1875"/>
            <w:gridCol w:w="925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9">
            <w:pPr>
              <w:spacing w:line="276"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Nora Natasha</w:t>
            </w:r>
          </w:p>
          <w:p w:rsidR="00000000" w:rsidDel="00000000" w:rsidP="00000000" w:rsidRDefault="00000000" w:rsidRPr="00000000" w14:paraId="0000005A">
            <w:pPr>
              <w:spacing w:line="276"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(Leader)</w:t>
            </w:r>
          </w:p>
          <w:p w:rsidR="00000000" w:rsidDel="00000000" w:rsidP="00000000" w:rsidRDefault="00000000" w:rsidRPr="00000000" w14:paraId="0000005B">
            <w:pPr>
              <w:spacing w:line="276"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Role :</w:t>
            </w:r>
          </w:p>
          <w:p w:rsidR="00000000" w:rsidDel="00000000" w:rsidP="00000000" w:rsidRDefault="00000000" w:rsidRPr="00000000" w14:paraId="0000005C">
            <w:pPr>
              <w:spacing w:line="276"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-Introduction of the topic</w:t>
            </w:r>
          </w:p>
          <w:p w:rsidR="00000000" w:rsidDel="00000000" w:rsidP="00000000" w:rsidRDefault="00000000" w:rsidRPr="00000000" w14:paraId="0000005D">
            <w:pPr>
              <w:spacing w:line="276"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-Islamic view on economic sustainability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5E">
            <w:pPr>
              <w:spacing w:line="276" w:lineRule="auto"/>
              <w:ind w:left="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In my opinion, economic sustainability is fairly well-mentioned and discussed in both religions as sustaining the economy is not only important for the environment but also to individuals’ well-being. Both religions have quite a large number of followers in the world, thus it is important for believers of each faith to understand the importance of reaching economic sustainability in order to preserve worldwide peace to hinder the society from war and poverty. For instance, in Malaysia, poverty is still an ongoing issue that needs to be resolved, therefore by pertaining to the principles, systems, and contributions made by both religions, the issues surrounding poverty can be solved by respectable parties that are responsible for the growth of the economy in Malaysia.</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F">
            <w:pPr>
              <w:spacing w:line="276"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Aqila Natasha</w:t>
            </w:r>
          </w:p>
          <w:p w:rsidR="00000000" w:rsidDel="00000000" w:rsidP="00000000" w:rsidRDefault="00000000" w:rsidRPr="00000000" w14:paraId="00000060">
            <w:pPr>
              <w:spacing w:line="276"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1">
            <w:pPr>
              <w:spacing w:line="276"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Role :</w:t>
            </w:r>
          </w:p>
          <w:p w:rsidR="00000000" w:rsidDel="00000000" w:rsidP="00000000" w:rsidRDefault="00000000" w:rsidRPr="00000000" w14:paraId="00000062">
            <w:pPr>
              <w:spacing w:line="276"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-Christianity view on economic sustainability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Many efforts have been done that could help in maintaining the sustainability of resources on this Earth. Well-known companies have worked to launch initiatives but that still didn’t stop the negative impacts to affect the resources that we have left. That does not help the fact that we as humans and users have not collectively been making progress on reducing the damage business does to the world. Both religions that were discussed in this report have different opinions about the sustainable economy but we can’t deny that there’s also the truth behind it. So in my own opinion, we as humans should work together and live by what we believe in and practice what is taught in our respective religions in order to help sustain the economy.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4">
            <w:pPr>
              <w:spacing w:line="276"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Aqilah Hanim</w:t>
            </w:r>
          </w:p>
          <w:p w:rsidR="00000000" w:rsidDel="00000000" w:rsidP="00000000" w:rsidRDefault="00000000" w:rsidRPr="00000000" w14:paraId="00000065">
            <w:pPr>
              <w:spacing w:line="276"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6">
            <w:pPr>
              <w:spacing w:line="276"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Role :</w:t>
            </w:r>
          </w:p>
          <w:p w:rsidR="00000000" w:rsidDel="00000000" w:rsidP="00000000" w:rsidRDefault="00000000" w:rsidRPr="00000000" w14:paraId="00000067">
            <w:pPr>
              <w:spacing w:line="276"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-Contributions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68">
            <w:pPr>
              <w:spacing w:line="276" w:lineRule="auto"/>
              <w:ind w:left="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Numerous countries, in my opinion, have established energy awards as a tool to promote energy efficiency, contribute to economic sustainability, and provide a component for organisations to regularly assess and reward energy efficiency efforts and best practices. Malaysia is concentrating its efforts on developing a clean and efficient economy, sometimes known as a "green" economy. This entails fostering the growth of green enterprises and green products, which will result in "green jobs”. We can clearly see how both religions contribute to the better of the country.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9">
            <w:pPr>
              <w:spacing w:line="276"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Muhammad Amiruddin</w:t>
            </w:r>
          </w:p>
          <w:p w:rsidR="00000000" w:rsidDel="00000000" w:rsidP="00000000" w:rsidRDefault="00000000" w:rsidRPr="00000000" w14:paraId="0000006A">
            <w:pPr>
              <w:spacing w:line="276"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B">
            <w:pPr>
              <w:spacing w:line="276"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Role :</w:t>
            </w:r>
          </w:p>
          <w:p w:rsidR="00000000" w:rsidDel="00000000" w:rsidP="00000000" w:rsidRDefault="00000000" w:rsidRPr="00000000" w14:paraId="0000006C">
            <w:pPr>
              <w:spacing w:line="276"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-Conclusion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202124"/>
                <w:sz w:val="28"/>
                <w:szCs w:val="28"/>
              </w:rPr>
            </w:pPr>
            <w:r w:rsidDel="00000000" w:rsidR="00000000" w:rsidRPr="00000000">
              <w:rPr>
                <w:rFonts w:ascii="Times New Roman" w:cs="Times New Roman" w:eastAsia="Times New Roman" w:hAnsi="Times New Roman"/>
                <w:color w:val="202124"/>
                <w:sz w:val="24"/>
                <w:szCs w:val="24"/>
                <w:rtl w:val="0"/>
              </w:rPr>
              <w:t xml:space="preserve">In my opinion, sustainable economics comes with many benefits for society and the country. We can see that from religious perspectives that approved the implication of sustainable economics. The only thing that kept it from applying well is corruption that resides in organisations. This will keep the implication far worse than it is supposed to be. Because of that, sustainable economics must be exposed or acknowledged from religious perspectives so that the followers of these religions, Islam and Christianity which is the most number of followers globally need to acknowledge the rules and how to apply sustainable economics in societies and organisations.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E">
            <w:pPr>
              <w:spacing w:line="276"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Sam Yu Hong</w:t>
            </w:r>
          </w:p>
          <w:p w:rsidR="00000000" w:rsidDel="00000000" w:rsidP="00000000" w:rsidRDefault="00000000" w:rsidRPr="00000000" w14:paraId="0000006F">
            <w:pPr>
              <w:spacing w:line="276"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0">
            <w:pPr>
              <w:spacing w:line="276"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Role :</w:t>
            </w:r>
          </w:p>
          <w:p w:rsidR="00000000" w:rsidDel="00000000" w:rsidP="00000000" w:rsidRDefault="00000000" w:rsidRPr="00000000" w14:paraId="00000071">
            <w:pPr>
              <w:spacing w:line="276"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-Principles and Systems</w:t>
            </w:r>
          </w:p>
        </w:tc>
        <w:tc>
          <w:tcPr>
            <w:shd w:fill="auto" w:val="clear"/>
            <w:tcMar>
              <w:top w:w="100.0" w:type="dxa"/>
              <w:left w:w="100.0" w:type="dxa"/>
              <w:bottom w:w="100.0" w:type="dxa"/>
              <w:right w:w="100.0" w:type="dxa"/>
            </w:tcMar>
            <w:vAlign w:val="top"/>
          </w:tcPr>
          <w:p w:rsidR="00000000" w:rsidDel="00000000" w:rsidP="00000000" w:rsidRDefault="00000000" w:rsidRPr="00000000" w14:paraId="00000072">
            <w:pPr>
              <w:widowControl w:val="0"/>
              <w:spacing w:after="0" w:before="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In my point of view, Islam and Christianity have a few identical solid foundations regarding their contributions towards sustainable economy especially in the aspects of environment and society. Islam supports the fundamental goal of sustainable development and the advent of an an environment that allows humans to enjoy moral, spiritual and socio-economic well-being in this world and victory in the Hereafter. Every human being deserves reverence and ought to be offered occasions to progress at all levels. Allah has stressed the significance of acting within the interests and for the advantage of all human beings since that we belong to a similar human family. This concept is similar to Christianity’s principle of “leaving no one behind”</w:t>
            </w:r>
            <w:r w:rsidDel="00000000" w:rsidR="00000000" w:rsidRPr="00000000">
              <w:rPr>
                <w:rFonts w:ascii="Times New Roman" w:cs="Times New Roman" w:eastAsia="Times New Roman" w:hAnsi="Times New Roman"/>
                <w:b w:val="1"/>
                <w:sz w:val="24"/>
                <w:szCs w:val="24"/>
                <w:rtl w:val="0"/>
              </w:rPr>
              <w:t xml:space="preserve"> </w:t>
            </w:r>
          </w:p>
        </w:tc>
      </w:tr>
    </w:tbl>
    <w:p w:rsidR="00000000" w:rsidDel="00000000" w:rsidP="00000000" w:rsidRDefault="00000000" w:rsidRPr="00000000" w14:paraId="00000073">
      <w:pPr>
        <w:spacing w:line="360" w:lineRule="auto"/>
        <w:ind w:left="72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4">
      <w:pPr>
        <w:spacing w:line="360" w:lineRule="auto"/>
        <w:ind w:left="72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5">
      <w:pPr>
        <w:numPr>
          <w:ilvl w:val="0"/>
          <w:numId w:val="2"/>
        </w:numPr>
        <w:spacing w:line="276" w:lineRule="auto"/>
        <w:ind w:left="72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REFERENCE</w:t>
      </w:r>
      <w:r w:rsidDel="00000000" w:rsidR="00000000" w:rsidRPr="00000000">
        <w:rPr>
          <w:rFonts w:ascii="Times New Roman" w:cs="Times New Roman" w:eastAsia="Times New Roman" w:hAnsi="Times New Roman"/>
          <w:b w:val="1"/>
          <w:sz w:val="24"/>
          <w:szCs w:val="24"/>
          <w:rtl w:val="0"/>
        </w:rPr>
        <w:t xml:space="preserve">S</w:t>
      </w:r>
      <w:r w:rsidDel="00000000" w:rsidR="00000000" w:rsidRPr="00000000">
        <w:rPr>
          <w:rtl w:val="0"/>
        </w:rPr>
      </w:r>
    </w:p>
    <w:p w:rsidR="00000000" w:rsidDel="00000000" w:rsidP="00000000" w:rsidRDefault="00000000" w:rsidRPr="00000000" w14:paraId="00000076">
      <w:pPr>
        <w:spacing w:line="276" w:lineRule="auto"/>
        <w:ind w:left="1275.5905511811022" w:hanging="566.92913385826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  Ahmad Sarkawi, A., Abdullah, A., &amp; Md. Dali, N. (2016). The Concept of Sustainability from The Islamic Perspectives. International Journal of Business, Economics and Law, 9(5). Retrieved from </w:t>
      </w:r>
      <w:hyperlink r:id="rId7">
        <w:r w:rsidDel="00000000" w:rsidR="00000000" w:rsidRPr="00000000">
          <w:rPr>
            <w:rFonts w:ascii="Times New Roman" w:cs="Times New Roman" w:eastAsia="Times New Roman" w:hAnsi="Times New Roman"/>
            <w:color w:val="1155cc"/>
            <w:sz w:val="24"/>
            <w:szCs w:val="24"/>
            <w:u w:val="single"/>
            <w:rtl w:val="0"/>
          </w:rPr>
          <w:t xml:space="preserve">http://ijbel.com/wp-content/uploads/2016/06/KLiISC_52.pdf</w:t>
        </w:r>
      </w:hyperlink>
      <w:r w:rsidDel="00000000" w:rsidR="00000000" w:rsidRPr="00000000">
        <w:rPr>
          <w:rtl w:val="0"/>
        </w:rPr>
      </w:r>
    </w:p>
    <w:p w:rsidR="00000000" w:rsidDel="00000000" w:rsidP="00000000" w:rsidRDefault="00000000" w:rsidRPr="00000000" w14:paraId="00000077">
      <w:pPr>
        <w:spacing w:line="276" w:lineRule="auto"/>
        <w:ind w:left="1275.5905511811022" w:hanging="566.92913385826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  Al-Jayoussi, O. R. (2020). Rethinking Sustainability : Islamic Perspective. EcoMENA. Retrieved from </w:t>
      </w:r>
      <w:hyperlink r:id="rId8">
        <w:r w:rsidDel="00000000" w:rsidR="00000000" w:rsidRPr="00000000">
          <w:rPr>
            <w:rFonts w:ascii="Times New Roman" w:cs="Times New Roman" w:eastAsia="Times New Roman" w:hAnsi="Times New Roman"/>
            <w:color w:val="1155cc"/>
            <w:sz w:val="24"/>
            <w:szCs w:val="24"/>
            <w:u w:val="single"/>
            <w:rtl w:val="0"/>
          </w:rPr>
          <w:t xml:space="preserve">https://www.ecomena.org/sustainability-islamic-perspectives/</w:t>
        </w:r>
      </w:hyperlink>
      <w:r w:rsidDel="00000000" w:rsidR="00000000" w:rsidRPr="00000000">
        <w:rPr>
          <w:rtl w:val="0"/>
        </w:rPr>
      </w:r>
    </w:p>
    <w:p w:rsidR="00000000" w:rsidDel="00000000" w:rsidP="00000000" w:rsidRDefault="00000000" w:rsidRPr="00000000" w14:paraId="00000078">
      <w:pPr>
        <w:spacing w:line="276" w:lineRule="auto"/>
        <w:ind w:left="1275.5905511811022" w:hanging="566.92913385826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5.3)  </w:t>
      </w:r>
      <w:r w:rsidDel="00000000" w:rsidR="00000000" w:rsidRPr="00000000">
        <w:rPr>
          <w:rFonts w:ascii="Times New Roman" w:cs="Times New Roman" w:eastAsia="Times New Roman" w:hAnsi="Times New Roman"/>
          <w:sz w:val="24"/>
          <w:szCs w:val="24"/>
          <w:rtl w:val="0"/>
        </w:rPr>
        <w:t xml:space="preserve">Budiman</w:t>
      </w:r>
      <w:r w:rsidDel="00000000" w:rsidR="00000000" w:rsidRPr="00000000">
        <w:rPr>
          <w:rFonts w:ascii="Times New Roman" w:cs="Times New Roman" w:eastAsia="Times New Roman" w:hAnsi="Times New Roman"/>
          <w:sz w:val="24"/>
          <w:szCs w:val="24"/>
          <w:rtl w:val="0"/>
        </w:rPr>
        <w:t xml:space="preserve">, M. A. (2014). </w:t>
      </w:r>
      <w:r w:rsidDel="00000000" w:rsidR="00000000" w:rsidRPr="00000000">
        <w:rPr>
          <w:rFonts w:ascii="Times New Roman" w:cs="Times New Roman" w:eastAsia="Times New Roman" w:hAnsi="Times New Roman"/>
          <w:i w:val="1"/>
          <w:sz w:val="24"/>
          <w:szCs w:val="24"/>
          <w:rtl w:val="0"/>
        </w:rPr>
        <w:t xml:space="preserve">The Significance of Waqf for Economic Development - Munich Personal RePEc Archive</w:t>
      </w:r>
      <w:r w:rsidDel="00000000" w:rsidR="00000000" w:rsidRPr="00000000">
        <w:rPr>
          <w:rFonts w:ascii="Times New Roman" w:cs="Times New Roman" w:eastAsia="Times New Roman" w:hAnsi="Times New Roman"/>
          <w:sz w:val="24"/>
          <w:szCs w:val="24"/>
          <w:rtl w:val="0"/>
        </w:rPr>
        <w:t xml:space="preserve">. (n.d.). Mpra.Com. https://mpra.ub.uni-muenchen.de/81144/</w:t>
      </w:r>
    </w:p>
    <w:p w:rsidR="00000000" w:rsidDel="00000000" w:rsidP="00000000" w:rsidRDefault="00000000" w:rsidRPr="00000000" w14:paraId="00000079">
      <w:pPr>
        <w:spacing w:line="276" w:lineRule="auto"/>
        <w:ind w:left="1275.5905511811022" w:hanging="566.9291338582675"/>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5.4) Evans, M. (2020). What Is Environmental Sustainability?. The Balance Small Business. Retrieved from </w:t>
      </w:r>
      <w:hyperlink r:id="rId9">
        <w:r w:rsidDel="00000000" w:rsidR="00000000" w:rsidRPr="00000000">
          <w:rPr>
            <w:rFonts w:ascii="Times New Roman" w:cs="Times New Roman" w:eastAsia="Times New Roman" w:hAnsi="Times New Roman"/>
            <w:sz w:val="24"/>
            <w:szCs w:val="24"/>
            <w:highlight w:val="white"/>
            <w:rtl w:val="0"/>
          </w:rPr>
          <w:t xml:space="preserve">https://www.thebalancesmb.com/what-is-sustainability-3157876</w:t>
        </w:r>
      </w:hyperlink>
      <w:r w:rsidDel="00000000" w:rsidR="00000000" w:rsidRPr="00000000">
        <w:rPr>
          <w:rFonts w:ascii="Times New Roman" w:cs="Times New Roman" w:eastAsia="Times New Roman" w:hAnsi="Times New Roman"/>
          <w:sz w:val="24"/>
          <w:szCs w:val="24"/>
          <w:highlight w:val="white"/>
          <w:rtl w:val="0"/>
        </w:rPr>
        <w:t xml:space="preserve">.</w:t>
      </w:r>
      <w:r w:rsidDel="00000000" w:rsidR="00000000" w:rsidRPr="00000000">
        <w:rPr>
          <w:rtl w:val="0"/>
        </w:rPr>
      </w:r>
    </w:p>
    <w:p w:rsidR="00000000" w:rsidDel="00000000" w:rsidP="00000000" w:rsidRDefault="00000000" w:rsidRPr="00000000" w14:paraId="0000007A">
      <w:pPr>
        <w:spacing w:line="276" w:lineRule="auto"/>
        <w:ind w:left="1275.5905511811022" w:hanging="566.92913385826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r w:rsidDel="00000000" w:rsidR="00000000" w:rsidRPr="00000000">
        <w:rPr>
          <w:rFonts w:ascii="Times New Roman" w:cs="Times New Roman" w:eastAsia="Times New Roman" w:hAnsi="Times New Roman"/>
          <w:sz w:val="24"/>
          <w:szCs w:val="24"/>
          <w:rtl w:val="0"/>
        </w:rPr>
        <w:t xml:space="preserve">.5)  Jones, D. W. (2021, September 15). </w:t>
      </w:r>
      <w:r w:rsidDel="00000000" w:rsidR="00000000" w:rsidRPr="00000000">
        <w:rPr>
          <w:rFonts w:ascii="Times New Roman" w:cs="Times New Roman" w:eastAsia="Times New Roman" w:hAnsi="Times New Roman"/>
          <w:i w:val="1"/>
          <w:sz w:val="24"/>
          <w:szCs w:val="24"/>
          <w:rtl w:val="0"/>
        </w:rPr>
        <w:t xml:space="preserve">Is There a “Christian” Economic System?</w:t>
      </w:r>
      <w:r w:rsidDel="00000000" w:rsidR="00000000" w:rsidRPr="00000000">
        <w:rPr>
          <w:rFonts w:ascii="Times New Roman" w:cs="Times New Roman" w:eastAsia="Times New Roman" w:hAnsi="Times New Roman"/>
          <w:sz w:val="24"/>
          <w:szCs w:val="24"/>
          <w:rtl w:val="0"/>
        </w:rPr>
        <w:t xml:space="preserve"> Christ and Culture. Retrieved from https://cfc.sebts.edu/faith-and-economics/is-there-a-christian-economic-system/</w:t>
      </w:r>
    </w:p>
    <w:p w:rsidR="00000000" w:rsidDel="00000000" w:rsidP="00000000" w:rsidRDefault="00000000" w:rsidRPr="00000000" w14:paraId="0000007B">
      <w:pPr>
        <w:spacing w:line="276" w:lineRule="auto"/>
        <w:ind w:left="1275.5905511811022" w:hanging="566.92913385826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5.6)  Kamali, M. H. (2016). Islam and Sustainable Development. ICR Journal, 7(1):8-26. Retrieved from </w:t>
      </w:r>
      <w:hyperlink r:id="rId10">
        <w:r w:rsidDel="00000000" w:rsidR="00000000" w:rsidRPr="00000000">
          <w:rPr>
            <w:rFonts w:ascii="Times New Roman" w:cs="Times New Roman" w:eastAsia="Times New Roman" w:hAnsi="Times New Roman"/>
            <w:color w:val="1155cc"/>
            <w:sz w:val="24"/>
            <w:szCs w:val="24"/>
            <w:u w:val="single"/>
            <w:rtl w:val="0"/>
          </w:rPr>
          <w:t xml:space="preserve">https://icrjournal.org/index.php/icr/article/view/281/265</w:t>
        </w:r>
      </w:hyperlink>
      <w:r w:rsidDel="00000000" w:rsidR="00000000" w:rsidRPr="00000000">
        <w:rPr>
          <w:rtl w:val="0"/>
        </w:rPr>
      </w:r>
    </w:p>
    <w:p w:rsidR="00000000" w:rsidDel="00000000" w:rsidP="00000000" w:rsidRDefault="00000000" w:rsidRPr="00000000" w14:paraId="0000007C">
      <w:pPr>
        <w:spacing w:line="276" w:lineRule="auto"/>
        <w:ind w:left="1275.590551181102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Religion by Country 2021 (2021). World Population Review. Retrieved from </w:t>
      </w:r>
      <w:hyperlink r:id="rId11">
        <w:r w:rsidDel="00000000" w:rsidR="00000000" w:rsidRPr="00000000">
          <w:rPr>
            <w:rFonts w:ascii="Times New Roman" w:cs="Times New Roman" w:eastAsia="Times New Roman" w:hAnsi="Times New Roman"/>
            <w:color w:val="1155cc"/>
            <w:sz w:val="24"/>
            <w:szCs w:val="24"/>
            <w:u w:val="single"/>
            <w:rtl w:val="0"/>
          </w:rPr>
          <w:t xml:space="preserve">https://worldpopulationreview.com/country-rankings/religion-by-country</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7D">
      <w:pPr>
        <w:spacing w:line="276" w:lineRule="auto"/>
        <w:ind w:left="1275.5905511811022" w:hanging="566.92913385826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5.7)  Malik, N. (2020). Islam, Economics and a Blueprint for Sustainable Development. EcoMENA. Retrieved from </w:t>
      </w:r>
      <w:hyperlink r:id="rId12">
        <w:r w:rsidDel="00000000" w:rsidR="00000000" w:rsidRPr="00000000">
          <w:rPr>
            <w:rFonts w:ascii="Times New Roman" w:cs="Times New Roman" w:eastAsia="Times New Roman" w:hAnsi="Times New Roman"/>
            <w:color w:val="1155cc"/>
            <w:sz w:val="24"/>
            <w:szCs w:val="24"/>
            <w:u w:val="single"/>
            <w:rtl w:val="0"/>
          </w:rPr>
          <w:t xml:space="preserve">https://www.ecomena.org/islam-economics-and-sustainable-development/</w:t>
        </w:r>
      </w:hyperlink>
      <w:r w:rsidDel="00000000" w:rsidR="00000000" w:rsidRPr="00000000">
        <w:rPr>
          <w:rtl w:val="0"/>
        </w:rPr>
      </w:r>
    </w:p>
    <w:p w:rsidR="00000000" w:rsidDel="00000000" w:rsidP="00000000" w:rsidRDefault="00000000" w:rsidRPr="00000000" w14:paraId="0000007E">
      <w:pPr>
        <w:spacing w:line="276" w:lineRule="auto"/>
        <w:ind w:left="1275.5905511811022" w:hanging="566.92913385826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5.8)  Salli, M.F. (2001). </w:t>
      </w:r>
      <w:r w:rsidDel="00000000" w:rsidR="00000000" w:rsidRPr="00000000">
        <w:rPr>
          <w:rFonts w:ascii="Times New Roman" w:cs="Times New Roman" w:eastAsia="Times New Roman" w:hAnsi="Times New Roman"/>
          <w:i w:val="1"/>
          <w:sz w:val="24"/>
          <w:szCs w:val="24"/>
          <w:rtl w:val="0"/>
        </w:rPr>
        <w:t xml:space="preserve">New House Rules: Christianity, Economics, and Planetary Living.</w:t>
      </w:r>
      <w:r w:rsidDel="00000000" w:rsidR="00000000" w:rsidRPr="00000000">
        <w:rPr>
          <w:rFonts w:ascii="Times New Roman" w:cs="Times New Roman" w:eastAsia="Times New Roman" w:hAnsi="Times New Roman"/>
          <w:sz w:val="24"/>
          <w:szCs w:val="24"/>
          <w:rtl w:val="0"/>
        </w:rPr>
        <w:t xml:space="preserve"> Retrieved from </w:t>
      </w:r>
      <w:hyperlink r:id="rId13">
        <w:r w:rsidDel="00000000" w:rsidR="00000000" w:rsidRPr="00000000">
          <w:rPr>
            <w:rFonts w:ascii="Times New Roman" w:cs="Times New Roman" w:eastAsia="Times New Roman" w:hAnsi="Times New Roman"/>
            <w:color w:val="1155cc"/>
            <w:sz w:val="24"/>
            <w:szCs w:val="24"/>
            <w:u w:val="single"/>
            <w:rtl w:val="0"/>
          </w:rPr>
          <w:t xml:space="preserve">https://www.amacad.org/publication/new-house-rules-christianity-economics-and-planetary-living</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7F">
      <w:pPr>
        <w:spacing w:line="276" w:lineRule="auto"/>
        <w:ind w:left="1275.5905511811022" w:hanging="566.92913385826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5.9)  Markus, V. (2012). </w:t>
      </w:r>
      <w:r w:rsidDel="00000000" w:rsidR="00000000" w:rsidRPr="00000000">
        <w:rPr>
          <w:rFonts w:ascii="Times New Roman" w:cs="Times New Roman" w:eastAsia="Times New Roman" w:hAnsi="Times New Roman"/>
          <w:i w:val="1"/>
          <w:sz w:val="24"/>
          <w:szCs w:val="24"/>
          <w:rtl w:val="0"/>
        </w:rPr>
        <w:t xml:space="preserve">From a Christian perspective: What is sustainability?.</w:t>
      </w:r>
      <w:r w:rsidDel="00000000" w:rsidR="00000000" w:rsidRPr="00000000">
        <w:rPr>
          <w:rFonts w:ascii="Times New Roman" w:cs="Times New Roman" w:eastAsia="Times New Roman" w:hAnsi="Times New Roman"/>
          <w:sz w:val="24"/>
          <w:szCs w:val="24"/>
          <w:rtl w:val="0"/>
        </w:rPr>
        <w:t xml:space="preserve"> Retrieved from </w:t>
      </w:r>
      <w:hyperlink r:id="rId14">
        <w:r w:rsidDel="00000000" w:rsidR="00000000" w:rsidRPr="00000000">
          <w:rPr>
            <w:rFonts w:ascii="Times New Roman" w:cs="Times New Roman" w:eastAsia="Times New Roman" w:hAnsi="Times New Roman"/>
            <w:color w:val="1155cc"/>
            <w:sz w:val="24"/>
            <w:szCs w:val="24"/>
            <w:u w:val="single"/>
            <w:rtl w:val="0"/>
          </w:rPr>
          <w:t xml:space="preserve">https://www.ecojesuit.com/from-a-christian-perspective-what-is-sustainability/</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80">
      <w:pPr>
        <w:spacing w:line="360" w:lineRule="auto"/>
        <w:ind w:left="720" w:firstLine="0"/>
        <w:jc w:val="both"/>
        <w:rPr>
          <w:rFonts w:ascii="Times New Roman" w:cs="Times New Roman" w:eastAsia="Times New Roman" w:hAnsi="Times New Roman"/>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Time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2">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orldpopulationreview.com/country-rankings/religion-by-country" TargetMode="External"/><Relationship Id="rId10" Type="http://schemas.openxmlformats.org/officeDocument/2006/relationships/hyperlink" Target="https://icrjournal.org/index.php/icr/article/view/281/265" TargetMode="External"/><Relationship Id="rId13" Type="http://schemas.openxmlformats.org/officeDocument/2006/relationships/hyperlink" Target="https://www.amacad.org/publication/new-house-rules-christianity-economics-and-planetary-living" TargetMode="External"/><Relationship Id="rId12" Type="http://schemas.openxmlformats.org/officeDocument/2006/relationships/hyperlink" Target="https://www.ecomena.org/islam-economics-and-sustainable-development/"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thebalancesmb.com/what-is-sustainability-3157876" TargetMode="External"/><Relationship Id="rId14" Type="http://schemas.openxmlformats.org/officeDocument/2006/relationships/hyperlink" Target="https://www.ecojesuit.com/from-a-christian-perspective-what-is-sustainability/"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ijbel.com/wp-content/uploads/2016/06/KLiISC_52.pdf" TargetMode="External"/><Relationship Id="rId8" Type="http://schemas.openxmlformats.org/officeDocument/2006/relationships/hyperlink" Target="https://www.ecomena.org/sustainability-islamic-perspectiv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