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8A583" w14:textId="77777777" w:rsidR="00FC324D" w:rsidRDefault="00FC324D" w:rsidP="00FC324D">
      <w:pPr>
        <w:spacing w:line="360" w:lineRule="auto"/>
        <w:jc w:val="center"/>
        <w:rPr>
          <w:rFonts w:asciiTheme="minorBidi" w:hAnsiTheme="minorBidi" w:cstheme="minorBidi"/>
          <w:sz w:val="28"/>
          <w:szCs w:val="28"/>
          <w:highlight w:val="yellow"/>
          <w:shd w:val="clear" w:color="auto" w:fill="FFFFFF"/>
        </w:rPr>
      </w:pPr>
      <w:r w:rsidRPr="00D7522D">
        <w:rPr>
          <w:sz w:val="28"/>
          <w:szCs w:val="28"/>
        </w:rPr>
        <w:drawing>
          <wp:anchor distT="0" distB="0" distL="114300" distR="114300" simplePos="0" relativeHeight="251659264" behindDoc="1" locked="0" layoutInCell="1" allowOverlap="1" wp14:anchorId="37B0890D" wp14:editId="0A86905E">
            <wp:simplePos x="0" y="0"/>
            <wp:positionH relativeFrom="column">
              <wp:posOffset>1836420</wp:posOffset>
            </wp:positionH>
            <wp:positionV relativeFrom="paragraph">
              <wp:posOffset>0</wp:posOffset>
            </wp:positionV>
            <wp:extent cx="2094230" cy="708660"/>
            <wp:effectExtent l="0" t="0" r="1270" b="0"/>
            <wp:wrapTight wrapText="bothSides">
              <wp:wrapPolygon edited="0">
                <wp:start x="1965" y="0"/>
                <wp:lineTo x="0" y="4065"/>
                <wp:lineTo x="0" y="15097"/>
                <wp:lineTo x="786" y="18581"/>
                <wp:lineTo x="1768" y="20903"/>
                <wp:lineTo x="1965" y="20903"/>
                <wp:lineTo x="5109" y="20903"/>
                <wp:lineTo x="21417" y="20323"/>
                <wp:lineTo x="21417" y="581"/>
                <wp:lineTo x="5109" y="0"/>
                <wp:lineTo x="19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4230"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243BE" w14:textId="77777777" w:rsidR="00FC324D" w:rsidRDefault="00FC324D" w:rsidP="00FC324D">
      <w:pPr>
        <w:spacing w:line="360" w:lineRule="auto"/>
        <w:rPr>
          <w:rFonts w:asciiTheme="minorBidi" w:hAnsiTheme="minorBidi" w:cstheme="minorBidi"/>
          <w:sz w:val="28"/>
          <w:szCs w:val="28"/>
          <w:highlight w:val="yellow"/>
          <w:shd w:val="clear" w:color="auto" w:fill="FFFFFF"/>
        </w:rPr>
      </w:pPr>
    </w:p>
    <w:p w14:paraId="2ABDAFDC" w14:textId="77777777" w:rsidR="00FC324D" w:rsidRDefault="00FC324D" w:rsidP="00FC324D">
      <w:pPr>
        <w:spacing w:line="360" w:lineRule="auto"/>
        <w:jc w:val="center"/>
        <w:rPr>
          <w:rFonts w:asciiTheme="minorBidi" w:hAnsiTheme="minorBidi" w:cstheme="minorBidi"/>
          <w:sz w:val="28"/>
          <w:szCs w:val="28"/>
          <w:highlight w:val="yellow"/>
          <w:shd w:val="clear" w:color="auto" w:fill="FFFFFF"/>
        </w:rPr>
      </w:pPr>
    </w:p>
    <w:p w14:paraId="4A104AB0" w14:textId="77777777" w:rsidR="00FC324D" w:rsidRDefault="00FC324D" w:rsidP="00FC324D">
      <w:pPr>
        <w:spacing w:line="360" w:lineRule="auto"/>
        <w:jc w:val="center"/>
        <w:rPr>
          <w:rFonts w:asciiTheme="minorBidi" w:hAnsiTheme="minorBidi" w:cstheme="minorBidi"/>
          <w:sz w:val="28"/>
          <w:szCs w:val="28"/>
          <w:highlight w:val="yellow"/>
          <w:shd w:val="clear" w:color="auto" w:fill="FFFFFF"/>
        </w:rPr>
      </w:pPr>
    </w:p>
    <w:p w14:paraId="6E0E0B84" w14:textId="77777777" w:rsidR="00FC324D" w:rsidRDefault="00FC324D" w:rsidP="00FC324D">
      <w:pPr>
        <w:spacing w:line="360" w:lineRule="auto"/>
        <w:jc w:val="center"/>
        <w:rPr>
          <w:rFonts w:asciiTheme="minorBidi" w:hAnsiTheme="minorBidi" w:cstheme="minorBidi"/>
          <w:sz w:val="28"/>
          <w:szCs w:val="28"/>
          <w:highlight w:val="yellow"/>
          <w:shd w:val="clear" w:color="auto" w:fill="FFFFFF"/>
        </w:rPr>
      </w:pPr>
    </w:p>
    <w:p w14:paraId="2BDCAF08" w14:textId="77777777" w:rsidR="00FC324D" w:rsidRPr="00D7522D" w:rsidRDefault="00FC324D" w:rsidP="00FC324D">
      <w:pPr>
        <w:spacing w:line="360" w:lineRule="auto"/>
        <w:jc w:val="center"/>
        <w:rPr>
          <w:rFonts w:asciiTheme="minorBidi" w:hAnsiTheme="minorBidi" w:cstheme="minorBidi"/>
          <w:sz w:val="28"/>
          <w:szCs w:val="28"/>
          <w:highlight w:val="yellow"/>
          <w:shd w:val="clear" w:color="auto" w:fill="FFFFFF"/>
        </w:rPr>
      </w:pPr>
      <w:r w:rsidRPr="00D7522D">
        <w:rPr>
          <w:rFonts w:asciiTheme="minorBidi" w:hAnsiTheme="minorBidi" w:cstheme="minorBidi"/>
          <w:sz w:val="28"/>
          <w:szCs w:val="28"/>
          <w:highlight w:val="yellow"/>
          <w:shd w:val="clear" w:color="auto" w:fill="FFFFFF"/>
        </w:rPr>
        <w:t>FAKULTI SAINS SOSIAL DAN KEMANUSIAAN</w:t>
      </w:r>
    </w:p>
    <w:p w14:paraId="4C3384EC" w14:textId="56B23D22" w:rsidR="00FC324D" w:rsidRPr="005F6659" w:rsidRDefault="00FC324D" w:rsidP="00FC324D">
      <w:pPr>
        <w:spacing w:line="360" w:lineRule="auto"/>
        <w:jc w:val="center"/>
        <w:rPr>
          <w:noProof w:val="0"/>
          <w:sz w:val="28"/>
          <w:szCs w:val="28"/>
          <w:lang w:val="en-GB"/>
        </w:rPr>
      </w:pPr>
      <w:r w:rsidRPr="00D7522D">
        <w:rPr>
          <w:rFonts w:asciiTheme="minorBidi" w:hAnsiTheme="minorBidi" w:cstheme="minorBidi"/>
          <w:sz w:val="28"/>
          <w:szCs w:val="28"/>
          <w:highlight w:val="yellow"/>
          <w:shd w:val="clear" w:color="auto" w:fill="FFFFFF"/>
        </w:rPr>
        <w:t xml:space="preserve">SARJANA MUDA SAINS </w:t>
      </w:r>
      <w:r w:rsidR="00DD7B76">
        <w:rPr>
          <w:rFonts w:asciiTheme="minorBidi" w:hAnsiTheme="minorBidi" w:cstheme="minorBidi"/>
          <w:sz w:val="28"/>
          <w:szCs w:val="28"/>
          <w:highlight w:val="yellow"/>
          <w:shd w:val="clear" w:color="auto" w:fill="FFFFFF"/>
        </w:rPr>
        <w:t>KOMPUTERAN</w:t>
      </w:r>
      <w:r w:rsidRPr="00D7522D">
        <w:rPr>
          <w:rFonts w:asciiTheme="minorBidi" w:hAnsiTheme="minorBidi" w:cstheme="minorBidi"/>
          <w:sz w:val="28"/>
          <w:szCs w:val="28"/>
          <w:highlight w:val="yellow"/>
          <w:shd w:val="clear" w:color="auto" w:fill="FFFFFF"/>
        </w:rPr>
        <w:t xml:space="preserve"> (</w:t>
      </w:r>
      <w:r w:rsidR="00DD7B76">
        <w:rPr>
          <w:rFonts w:asciiTheme="minorBidi" w:hAnsiTheme="minorBidi" w:cstheme="minorBidi"/>
          <w:sz w:val="28"/>
          <w:szCs w:val="28"/>
          <w:highlight w:val="yellow"/>
          <w:shd w:val="clear" w:color="auto" w:fill="FFFFFF"/>
        </w:rPr>
        <w:t>KEJURUTERAAN DATA</w:t>
      </w:r>
      <w:r w:rsidRPr="00D7522D">
        <w:rPr>
          <w:rFonts w:asciiTheme="minorBidi" w:hAnsiTheme="minorBidi" w:cstheme="minorBidi"/>
          <w:sz w:val="28"/>
          <w:szCs w:val="28"/>
          <w:highlight w:val="yellow"/>
          <w:shd w:val="clear" w:color="auto" w:fill="FFFFFF"/>
        </w:rPr>
        <w:t>) DENGAN KEPUJIAN</w:t>
      </w:r>
    </w:p>
    <w:p w14:paraId="6F7F225B" w14:textId="77777777" w:rsidR="00FC324D" w:rsidRDefault="00FC324D" w:rsidP="00FC324D">
      <w:pPr>
        <w:spacing w:line="360" w:lineRule="auto"/>
        <w:jc w:val="center"/>
        <w:rPr>
          <w:noProof w:val="0"/>
          <w:sz w:val="28"/>
          <w:szCs w:val="28"/>
        </w:rPr>
      </w:pPr>
    </w:p>
    <w:p w14:paraId="7B55E7FA" w14:textId="30A833D0" w:rsidR="00FC324D" w:rsidRPr="00D518AE" w:rsidRDefault="00FC324D" w:rsidP="00FC324D">
      <w:pPr>
        <w:spacing w:line="360" w:lineRule="auto"/>
        <w:jc w:val="center"/>
        <w:rPr>
          <w:noProof w:val="0"/>
          <w:sz w:val="28"/>
          <w:szCs w:val="28"/>
        </w:rPr>
      </w:pPr>
      <w:r>
        <w:rPr>
          <w:noProof w:val="0"/>
          <w:sz w:val="28"/>
          <w:szCs w:val="28"/>
        </w:rPr>
        <w:t xml:space="preserve">ULASAN ARTIKEL </w:t>
      </w:r>
    </w:p>
    <w:p w14:paraId="29B169D1" w14:textId="77777777" w:rsidR="00FC324D" w:rsidRPr="00D518AE" w:rsidRDefault="00FC324D" w:rsidP="00FC324D">
      <w:pPr>
        <w:spacing w:line="360" w:lineRule="auto"/>
        <w:jc w:val="center"/>
        <w:rPr>
          <w:noProof w:val="0"/>
          <w:sz w:val="32"/>
          <w:szCs w:val="32"/>
        </w:rPr>
      </w:pPr>
    </w:p>
    <w:p w14:paraId="1490D616" w14:textId="32CB7190" w:rsidR="00FC324D" w:rsidRDefault="00FC324D" w:rsidP="00FC324D">
      <w:pPr>
        <w:spacing w:line="360" w:lineRule="auto"/>
        <w:jc w:val="center"/>
        <w:rPr>
          <w:noProof w:val="0"/>
          <w:sz w:val="24"/>
          <w:szCs w:val="24"/>
        </w:rPr>
      </w:pPr>
      <w:r w:rsidRPr="00FC324D">
        <w:rPr>
          <w:rFonts w:eastAsia="Arial"/>
          <w:bCs w:val="0"/>
          <w:noProof w:val="0"/>
          <w:sz w:val="28"/>
          <w:szCs w:val="28"/>
          <w:highlight w:val="yellow"/>
          <w:lang w:bidi="en-US"/>
        </w:rPr>
        <w:t>Anti Vaksin: Apakah Natijahnya kepada Masyarakat?</w:t>
      </w:r>
    </w:p>
    <w:p w14:paraId="1371D4B3" w14:textId="77777777" w:rsidR="00FC324D" w:rsidRPr="007E668D" w:rsidRDefault="00FC324D" w:rsidP="00FC324D">
      <w:pPr>
        <w:spacing w:line="360" w:lineRule="auto"/>
        <w:rPr>
          <w:noProof w:val="0"/>
          <w:sz w:val="24"/>
          <w:szCs w:val="24"/>
        </w:rPr>
      </w:pPr>
    </w:p>
    <w:p w14:paraId="10F98E2E" w14:textId="77777777" w:rsidR="00FC324D" w:rsidRPr="007E668D" w:rsidRDefault="00FC324D" w:rsidP="00FC324D">
      <w:pPr>
        <w:jc w:val="center"/>
        <w:rPr>
          <w:noProof w:val="0"/>
          <w:sz w:val="24"/>
          <w:szCs w:val="24"/>
        </w:rPr>
      </w:pPr>
    </w:p>
    <w:p w14:paraId="60791EFE" w14:textId="77777777" w:rsidR="00FC324D" w:rsidRPr="007E668D" w:rsidRDefault="00FC324D" w:rsidP="00FC324D">
      <w:pPr>
        <w:jc w:val="center"/>
        <w:rPr>
          <w:noProof w:val="0"/>
          <w:sz w:val="24"/>
          <w:szCs w:val="24"/>
        </w:rPr>
      </w:pPr>
      <w:r>
        <w:rPr>
          <w:noProof w:val="0"/>
          <w:sz w:val="24"/>
          <w:szCs w:val="24"/>
        </w:rPr>
        <w:t>DISEDIAKAN OLEH</w:t>
      </w:r>
      <w:r w:rsidRPr="007E668D">
        <w:rPr>
          <w:noProof w:val="0"/>
          <w:sz w:val="24"/>
          <w:szCs w:val="24"/>
        </w:rPr>
        <w:t>:</w:t>
      </w:r>
    </w:p>
    <w:p w14:paraId="21A6D2D0" w14:textId="140E78A9" w:rsidR="00FC324D" w:rsidRPr="00345245" w:rsidRDefault="00FC324D" w:rsidP="00FC324D">
      <w:pPr>
        <w:jc w:val="center"/>
        <w:rPr>
          <w:noProof w:val="0"/>
          <w:sz w:val="24"/>
          <w:szCs w:val="24"/>
        </w:rPr>
      </w:pPr>
    </w:p>
    <w:p w14:paraId="17F2358E" w14:textId="2982CC8A" w:rsidR="00FC324D" w:rsidRDefault="00840C2F" w:rsidP="00FC324D">
      <w:pPr>
        <w:spacing w:line="360" w:lineRule="auto"/>
        <w:jc w:val="center"/>
        <w:rPr>
          <w:noProof w:val="0"/>
          <w:sz w:val="24"/>
          <w:szCs w:val="24"/>
        </w:rPr>
      </w:pPr>
      <w:r>
        <w:rPr>
          <w:noProof w:val="0"/>
          <w:sz w:val="24"/>
          <w:szCs w:val="24"/>
          <w:highlight w:val="yellow"/>
        </w:rPr>
        <w:t xml:space="preserve">MADINA SURAYA BINTI ZHARIN </w:t>
      </w:r>
      <w:r w:rsidR="00FC324D" w:rsidRPr="00FA213A">
        <w:rPr>
          <w:noProof w:val="0"/>
          <w:sz w:val="24"/>
          <w:szCs w:val="24"/>
          <w:highlight w:val="yellow"/>
        </w:rPr>
        <w:t>(</w:t>
      </w:r>
      <w:r w:rsidR="00FD39E6">
        <w:rPr>
          <w:noProof w:val="0"/>
          <w:sz w:val="24"/>
          <w:szCs w:val="24"/>
          <w:highlight w:val="yellow"/>
        </w:rPr>
        <w:t>A20EC0203</w:t>
      </w:r>
      <w:r w:rsidR="00FC324D" w:rsidRPr="00FA213A">
        <w:rPr>
          <w:noProof w:val="0"/>
          <w:sz w:val="24"/>
          <w:szCs w:val="24"/>
          <w:highlight w:val="yellow"/>
        </w:rPr>
        <w:t>)</w:t>
      </w:r>
    </w:p>
    <w:p w14:paraId="41FD40B5" w14:textId="77777777" w:rsidR="00FC324D" w:rsidRPr="007E668D" w:rsidRDefault="00FC324D" w:rsidP="00FC324D">
      <w:pPr>
        <w:spacing w:line="360" w:lineRule="auto"/>
        <w:jc w:val="center"/>
        <w:rPr>
          <w:noProof w:val="0"/>
          <w:sz w:val="24"/>
          <w:szCs w:val="24"/>
        </w:rPr>
      </w:pPr>
    </w:p>
    <w:p w14:paraId="2BA83B78" w14:textId="26F8A03C" w:rsidR="00FC324D" w:rsidRDefault="00FC324D" w:rsidP="00FC324D">
      <w:pPr>
        <w:spacing w:line="360" w:lineRule="auto"/>
        <w:jc w:val="center"/>
        <w:rPr>
          <w:b w:val="0"/>
          <w:bCs w:val="0"/>
          <w:noProof w:val="0"/>
          <w:sz w:val="24"/>
          <w:szCs w:val="24"/>
        </w:rPr>
      </w:pPr>
      <w:r>
        <w:rPr>
          <w:b w:val="0"/>
          <w:bCs w:val="0"/>
          <w:noProof w:val="0"/>
          <w:sz w:val="24"/>
          <w:szCs w:val="24"/>
        </w:rPr>
        <w:t xml:space="preserve">Ulasan Artikel Dihantar kepada Dr. Sarah Athirah binti Saruchi </w:t>
      </w:r>
      <w:r w:rsidRPr="00A45F4C">
        <w:rPr>
          <w:b w:val="0"/>
          <w:bCs w:val="0"/>
          <w:noProof w:val="0"/>
          <w:sz w:val="24"/>
          <w:szCs w:val="24"/>
        </w:rPr>
        <w:t>dalam</w:t>
      </w:r>
      <w:r>
        <w:rPr>
          <w:b w:val="0"/>
          <w:bCs w:val="0"/>
          <w:noProof w:val="0"/>
          <w:sz w:val="24"/>
          <w:szCs w:val="24"/>
        </w:rPr>
        <w:t xml:space="preserve"> </w:t>
      </w:r>
      <w:r w:rsidRPr="00A45F4C">
        <w:rPr>
          <w:b w:val="0"/>
          <w:bCs w:val="0"/>
          <w:noProof w:val="0"/>
          <w:sz w:val="24"/>
          <w:szCs w:val="24"/>
        </w:rPr>
        <w:t>Memenuhi</w:t>
      </w:r>
      <w:r>
        <w:rPr>
          <w:b w:val="0"/>
          <w:bCs w:val="0"/>
          <w:noProof w:val="0"/>
          <w:sz w:val="24"/>
          <w:szCs w:val="24"/>
        </w:rPr>
        <w:t xml:space="preserve"> </w:t>
      </w:r>
      <w:r w:rsidRPr="00A45F4C">
        <w:rPr>
          <w:b w:val="0"/>
          <w:bCs w:val="0"/>
          <w:noProof w:val="0"/>
          <w:sz w:val="24"/>
          <w:szCs w:val="24"/>
        </w:rPr>
        <w:t>S</w:t>
      </w:r>
      <w:r>
        <w:rPr>
          <w:b w:val="0"/>
          <w:bCs w:val="0"/>
          <w:noProof w:val="0"/>
          <w:sz w:val="24"/>
          <w:szCs w:val="24"/>
        </w:rPr>
        <w:t>ebahagian Keperluan untuk</w:t>
      </w:r>
    </w:p>
    <w:p w14:paraId="25E1960D" w14:textId="77777777" w:rsidR="00FC324D" w:rsidRDefault="00FC324D" w:rsidP="00FC324D">
      <w:pPr>
        <w:spacing w:line="360" w:lineRule="auto"/>
        <w:jc w:val="center"/>
        <w:rPr>
          <w:b w:val="0"/>
          <w:bCs w:val="0"/>
          <w:noProof w:val="0"/>
          <w:sz w:val="24"/>
          <w:szCs w:val="24"/>
        </w:rPr>
      </w:pPr>
      <w:r>
        <w:rPr>
          <w:noProof w:val="0"/>
          <w:sz w:val="24"/>
          <w:szCs w:val="24"/>
        </w:rPr>
        <w:t>UHIT2302</w:t>
      </w:r>
      <w:r w:rsidRPr="008B5505">
        <w:rPr>
          <w:noProof w:val="0"/>
          <w:sz w:val="24"/>
          <w:szCs w:val="24"/>
        </w:rPr>
        <w:t xml:space="preserve"> (</w:t>
      </w:r>
      <w:r>
        <w:rPr>
          <w:noProof w:val="0"/>
          <w:sz w:val="24"/>
          <w:szCs w:val="24"/>
        </w:rPr>
        <w:t>PEMIKIRAN SAINS DAN TEKNOLOGI</w:t>
      </w:r>
      <w:r w:rsidRPr="008B5505">
        <w:rPr>
          <w:noProof w:val="0"/>
          <w:sz w:val="24"/>
          <w:szCs w:val="24"/>
        </w:rPr>
        <w:t>)</w:t>
      </w:r>
    </w:p>
    <w:p w14:paraId="5A462B8A" w14:textId="77777777" w:rsidR="00FC324D" w:rsidRDefault="00FC324D" w:rsidP="00FC324D">
      <w:pPr>
        <w:spacing w:line="360" w:lineRule="auto"/>
        <w:jc w:val="center"/>
        <w:rPr>
          <w:b w:val="0"/>
          <w:bCs w:val="0"/>
          <w:noProof w:val="0"/>
          <w:sz w:val="24"/>
          <w:szCs w:val="24"/>
        </w:rPr>
      </w:pPr>
    </w:p>
    <w:p w14:paraId="51013D86" w14:textId="77777777" w:rsidR="00FC324D" w:rsidRDefault="00FC324D" w:rsidP="00FC324D">
      <w:pPr>
        <w:spacing w:line="360" w:lineRule="auto"/>
        <w:jc w:val="center"/>
        <w:rPr>
          <w:b w:val="0"/>
          <w:bCs w:val="0"/>
          <w:noProof w:val="0"/>
          <w:sz w:val="24"/>
          <w:szCs w:val="24"/>
        </w:rPr>
      </w:pPr>
    </w:p>
    <w:p w14:paraId="37A22934" w14:textId="77777777" w:rsidR="00FC324D" w:rsidRPr="007E668D" w:rsidRDefault="00FC324D" w:rsidP="00FC324D">
      <w:pPr>
        <w:spacing w:line="360" w:lineRule="auto"/>
        <w:jc w:val="center"/>
        <w:rPr>
          <w:noProof w:val="0"/>
          <w:sz w:val="24"/>
          <w:szCs w:val="24"/>
        </w:rPr>
      </w:pPr>
    </w:p>
    <w:p w14:paraId="63137C77" w14:textId="77777777" w:rsidR="00FC324D" w:rsidRPr="00294B84" w:rsidRDefault="00FC324D" w:rsidP="00FC324D">
      <w:pPr>
        <w:spacing w:line="360" w:lineRule="auto"/>
        <w:jc w:val="center"/>
        <w:rPr>
          <w:noProof w:val="0"/>
          <w:sz w:val="24"/>
          <w:szCs w:val="24"/>
        </w:rPr>
      </w:pPr>
      <w:r>
        <w:rPr>
          <w:noProof w:val="0"/>
          <w:sz w:val="24"/>
          <w:szCs w:val="24"/>
        </w:rPr>
        <w:t>SEMESTER 2</w:t>
      </w:r>
    </w:p>
    <w:p w14:paraId="4CA822AD" w14:textId="71516414" w:rsidR="00FC324D" w:rsidRDefault="00FC324D" w:rsidP="00FC324D">
      <w:pPr>
        <w:jc w:val="center"/>
        <w:rPr>
          <w:noProof w:val="0"/>
          <w:sz w:val="24"/>
          <w:szCs w:val="24"/>
        </w:rPr>
      </w:pPr>
      <w:r>
        <w:rPr>
          <w:noProof w:val="0"/>
          <w:sz w:val="24"/>
          <w:szCs w:val="24"/>
        </w:rPr>
        <w:t>SESI 2020/2021</w:t>
      </w:r>
    </w:p>
    <w:p w14:paraId="0E6FBAC1" w14:textId="77777777" w:rsidR="00E45A54" w:rsidRDefault="00E45A54" w:rsidP="00E45A54">
      <w:pPr>
        <w:spacing w:after="160" w:line="259" w:lineRule="auto"/>
        <w:rPr>
          <w:noProof w:val="0"/>
          <w:sz w:val="24"/>
          <w:szCs w:val="24"/>
        </w:rPr>
      </w:pPr>
    </w:p>
    <w:p w14:paraId="406B4E12" w14:textId="77777777" w:rsidR="00E45A54" w:rsidRDefault="00E45A54" w:rsidP="00E45A54">
      <w:pPr>
        <w:spacing w:after="160" w:line="259" w:lineRule="auto"/>
        <w:rPr>
          <w:noProof w:val="0"/>
          <w:sz w:val="24"/>
          <w:szCs w:val="24"/>
        </w:rPr>
      </w:pPr>
    </w:p>
    <w:p w14:paraId="3A6E56CB" w14:textId="77777777" w:rsidR="00E45A54" w:rsidRDefault="00E45A54" w:rsidP="00E45A54">
      <w:pPr>
        <w:spacing w:after="160" w:line="259" w:lineRule="auto"/>
        <w:rPr>
          <w:noProof w:val="0"/>
          <w:sz w:val="24"/>
          <w:szCs w:val="24"/>
        </w:rPr>
      </w:pPr>
    </w:p>
    <w:p w14:paraId="66FC5A5E" w14:textId="77777777" w:rsidR="00E45A54" w:rsidRDefault="00E45A54" w:rsidP="00E45A54">
      <w:pPr>
        <w:spacing w:after="160" w:line="259" w:lineRule="auto"/>
        <w:rPr>
          <w:noProof w:val="0"/>
          <w:sz w:val="24"/>
          <w:szCs w:val="24"/>
        </w:rPr>
      </w:pPr>
    </w:p>
    <w:p w14:paraId="6D5E5092" w14:textId="761013F0" w:rsidR="00FC324D" w:rsidRPr="00E45A54" w:rsidRDefault="00192CB8" w:rsidP="00E45A54">
      <w:pPr>
        <w:pStyle w:val="ListParagraph"/>
        <w:numPr>
          <w:ilvl w:val="0"/>
          <w:numId w:val="10"/>
        </w:numPr>
        <w:spacing w:after="160" w:line="259" w:lineRule="auto"/>
        <w:rPr>
          <w:noProof w:val="0"/>
          <w:sz w:val="24"/>
          <w:szCs w:val="24"/>
        </w:rPr>
      </w:pPr>
      <w:r>
        <w:rPr>
          <w:rFonts w:eastAsia="Arial"/>
          <w:color w:val="000000" w:themeColor="text1"/>
          <w:sz w:val="24"/>
          <w:szCs w:val="24"/>
          <w:highlight w:val="white"/>
        </w:rPr>
        <w:lastRenderedPageBreak/>
        <w:tab/>
      </w:r>
      <w:r w:rsidR="00FC324D" w:rsidRPr="00E45A54">
        <w:rPr>
          <w:rFonts w:eastAsia="Arial"/>
          <w:color w:val="000000" w:themeColor="text1"/>
          <w:sz w:val="24"/>
          <w:szCs w:val="24"/>
          <w:highlight w:val="white"/>
        </w:rPr>
        <w:t>PENGENALAN</w:t>
      </w:r>
    </w:p>
    <w:p w14:paraId="5645E075" w14:textId="77777777" w:rsidR="00FC324D" w:rsidRPr="00C9154A" w:rsidRDefault="00FC324D" w:rsidP="00FC324D">
      <w:pPr>
        <w:pBdr>
          <w:top w:val="nil"/>
          <w:left w:val="nil"/>
          <w:bottom w:val="nil"/>
          <w:right w:val="nil"/>
          <w:between w:val="nil"/>
        </w:pBdr>
        <w:spacing w:line="360" w:lineRule="auto"/>
        <w:ind w:left="720"/>
        <w:rPr>
          <w:rFonts w:eastAsia="Arial"/>
          <w:color w:val="000000"/>
          <w:highlight w:val="white"/>
        </w:rPr>
      </w:pPr>
      <w:r w:rsidRPr="00C9154A">
        <w:rPr>
          <w:rFonts w:eastAsia="Arial"/>
          <w:b w:val="0"/>
          <w:bCs w:val="0"/>
          <w:color w:val="000000"/>
          <w:highlight w:val="white"/>
        </w:rPr>
        <w:t>Berikut maklumat berkaitan jurnal artikel yang dipilih untuk diulas:</w:t>
      </w:r>
    </w:p>
    <w:tbl>
      <w:tblPr>
        <w:tblStyle w:val="TableGrid"/>
        <w:tblW w:w="0" w:type="auto"/>
        <w:tblLook w:val="04A0" w:firstRow="1" w:lastRow="0" w:firstColumn="1" w:lastColumn="0" w:noHBand="0" w:noVBand="1"/>
      </w:tblPr>
      <w:tblGrid>
        <w:gridCol w:w="666"/>
        <w:gridCol w:w="2234"/>
        <w:gridCol w:w="6450"/>
      </w:tblGrid>
      <w:tr w:rsidR="00FC324D" w:rsidRPr="00C9154A" w14:paraId="00CE11F1" w14:textId="77777777" w:rsidTr="00FC324D">
        <w:tc>
          <w:tcPr>
            <w:tcW w:w="666" w:type="dxa"/>
          </w:tcPr>
          <w:p w14:paraId="51C0C63D" w14:textId="77777777" w:rsidR="00FC324D" w:rsidRPr="00C9154A" w:rsidRDefault="00FC324D" w:rsidP="00095BEA">
            <w:r w:rsidRPr="00C9154A">
              <w:t>1.</w:t>
            </w:r>
          </w:p>
        </w:tc>
        <w:tc>
          <w:tcPr>
            <w:tcW w:w="2234" w:type="dxa"/>
          </w:tcPr>
          <w:p w14:paraId="6B81F4EA" w14:textId="77777777" w:rsidR="00FC324D" w:rsidRPr="00C9154A" w:rsidRDefault="00FC324D" w:rsidP="00095BEA">
            <w:pPr>
              <w:spacing w:line="360" w:lineRule="auto"/>
            </w:pPr>
            <w:r w:rsidRPr="00C9154A">
              <w:t>Tajuk Artikel</w:t>
            </w:r>
          </w:p>
        </w:tc>
        <w:tc>
          <w:tcPr>
            <w:tcW w:w="6450" w:type="dxa"/>
          </w:tcPr>
          <w:p w14:paraId="739D9E47" w14:textId="386AECA5" w:rsidR="00FC324D" w:rsidRPr="00C9154A" w:rsidRDefault="00FC324D" w:rsidP="00095BEA">
            <w:pPr>
              <w:spacing w:line="360" w:lineRule="auto"/>
              <w:rPr>
                <w:b w:val="0"/>
                <w:bCs w:val="0"/>
              </w:rPr>
            </w:pPr>
            <w:r>
              <w:rPr>
                <w:b w:val="0"/>
                <w:bCs w:val="0"/>
              </w:rPr>
              <w:t>Anti</w:t>
            </w:r>
            <w:r w:rsidR="003B3374">
              <w:rPr>
                <w:b w:val="0"/>
                <w:bCs w:val="0"/>
              </w:rPr>
              <w:t xml:space="preserve"> </w:t>
            </w:r>
            <w:r>
              <w:rPr>
                <w:b w:val="0"/>
                <w:bCs w:val="0"/>
              </w:rPr>
              <w:t>Vaksin: Apakah Natijahnya kepada Masyarakat?</w:t>
            </w:r>
          </w:p>
        </w:tc>
      </w:tr>
      <w:tr w:rsidR="00FC324D" w:rsidRPr="00C9154A" w14:paraId="487244A7" w14:textId="77777777" w:rsidTr="00FC324D">
        <w:tc>
          <w:tcPr>
            <w:tcW w:w="666" w:type="dxa"/>
          </w:tcPr>
          <w:p w14:paraId="7C92FFAC" w14:textId="77777777" w:rsidR="00FC324D" w:rsidRPr="00C9154A" w:rsidRDefault="00FC324D" w:rsidP="00095BEA">
            <w:r w:rsidRPr="00C9154A">
              <w:t>2.</w:t>
            </w:r>
          </w:p>
        </w:tc>
        <w:tc>
          <w:tcPr>
            <w:tcW w:w="2234" w:type="dxa"/>
          </w:tcPr>
          <w:p w14:paraId="2E67615F" w14:textId="77777777" w:rsidR="00FC324D" w:rsidRPr="00C9154A" w:rsidRDefault="00FC324D" w:rsidP="00095BEA">
            <w:pPr>
              <w:spacing w:line="360" w:lineRule="auto"/>
            </w:pPr>
            <w:r w:rsidRPr="00C9154A">
              <w:t>Nama Penulis</w:t>
            </w:r>
          </w:p>
        </w:tc>
        <w:tc>
          <w:tcPr>
            <w:tcW w:w="6450" w:type="dxa"/>
          </w:tcPr>
          <w:p w14:paraId="4D18B8B1" w14:textId="54502242" w:rsidR="00FC324D" w:rsidRPr="00FC324D" w:rsidRDefault="00FC324D" w:rsidP="00FC324D">
            <w:pPr>
              <w:spacing w:line="360" w:lineRule="auto"/>
              <w:rPr>
                <w:b w:val="0"/>
                <w:bCs w:val="0"/>
              </w:rPr>
            </w:pPr>
            <w:r>
              <w:rPr>
                <w:b w:val="0"/>
                <w:bCs w:val="0"/>
              </w:rPr>
              <w:t>Sohana Abdul Hamid</w:t>
            </w:r>
          </w:p>
        </w:tc>
      </w:tr>
      <w:tr w:rsidR="00FC324D" w:rsidRPr="00C9154A" w14:paraId="03971EB7" w14:textId="77777777" w:rsidTr="00FC324D">
        <w:tc>
          <w:tcPr>
            <w:tcW w:w="666" w:type="dxa"/>
            <w:vMerge w:val="restart"/>
          </w:tcPr>
          <w:p w14:paraId="62C09927" w14:textId="77777777" w:rsidR="00FC324D" w:rsidRPr="00C9154A" w:rsidRDefault="00FC324D" w:rsidP="00095BEA">
            <w:r w:rsidRPr="00C9154A">
              <w:t>3.</w:t>
            </w:r>
          </w:p>
        </w:tc>
        <w:tc>
          <w:tcPr>
            <w:tcW w:w="8684" w:type="dxa"/>
            <w:gridSpan w:val="2"/>
          </w:tcPr>
          <w:p w14:paraId="18B8C62B" w14:textId="5024E487" w:rsidR="00FC324D" w:rsidRPr="00C9154A" w:rsidRDefault="00FC324D" w:rsidP="00FC324D">
            <w:pPr>
              <w:spacing w:line="360" w:lineRule="auto"/>
              <w:jc w:val="center"/>
            </w:pPr>
            <w:r w:rsidRPr="00C9154A">
              <w:t>Maklumat Tambahan</w:t>
            </w:r>
          </w:p>
        </w:tc>
      </w:tr>
      <w:tr w:rsidR="00FC324D" w:rsidRPr="00C9154A" w14:paraId="46D8A9B9" w14:textId="77777777" w:rsidTr="00FC324D">
        <w:tc>
          <w:tcPr>
            <w:tcW w:w="666" w:type="dxa"/>
            <w:vMerge/>
          </w:tcPr>
          <w:p w14:paraId="31D9EB39" w14:textId="77777777" w:rsidR="00FC324D" w:rsidRPr="00C9154A" w:rsidRDefault="00FC324D" w:rsidP="00095BEA"/>
        </w:tc>
        <w:tc>
          <w:tcPr>
            <w:tcW w:w="2234" w:type="dxa"/>
          </w:tcPr>
          <w:p w14:paraId="1021ADAC" w14:textId="47DE8960" w:rsidR="00FC324D" w:rsidRPr="00C9154A" w:rsidRDefault="00FC324D" w:rsidP="00095BEA">
            <w:pPr>
              <w:spacing w:line="360" w:lineRule="auto"/>
            </w:pPr>
            <w:r>
              <w:t>Nama Jurnal</w:t>
            </w:r>
          </w:p>
        </w:tc>
        <w:tc>
          <w:tcPr>
            <w:tcW w:w="6450" w:type="dxa"/>
          </w:tcPr>
          <w:p w14:paraId="7710494B" w14:textId="25393A5A" w:rsidR="00FC324D" w:rsidRPr="00C9154A" w:rsidRDefault="00FC324D" w:rsidP="00095BEA">
            <w:pPr>
              <w:spacing w:line="360" w:lineRule="auto"/>
              <w:rPr>
                <w:b w:val="0"/>
                <w:bCs w:val="0"/>
              </w:rPr>
            </w:pPr>
            <w:r>
              <w:rPr>
                <w:b w:val="0"/>
                <w:bCs w:val="0"/>
              </w:rPr>
              <w:t>Journal of Social Sciences and Humanities</w:t>
            </w:r>
          </w:p>
        </w:tc>
      </w:tr>
      <w:tr w:rsidR="00FC324D" w:rsidRPr="00C9154A" w14:paraId="225C5B4E" w14:textId="77777777" w:rsidTr="00FC324D">
        <w:tc>
          <w:tcPr>
            <w:tcW w:w="666" w:type="dxa"/>
            <w:vMerge/>
          </w:tcPr>
          <w:p w14:paraId="578203B5" w14:textId="77777777" w:rsidR="00FC324D" w:rsidRPr="00C9154A" w:rsidRDefault="00FC324D" w:rsidP="00095BEA"/>
        </w:tc>
        <w:tc>
          <w:tcPr>
            <w:tcW w:w="2234" w:type="dxa"/>
          </w:tcPr>
          <w:p w14:paraId="31D51D8F" w14:textId="77777777" w:rsidR="00FC324D" w:rsidRPr="00C9154A" w:rsidRDefault="00FC324D" w:rsidP="00095BEA">
            <w:pPr>
              <w:spacing w:line="360" w:lineRule="auto"/>
            </w:pPr>
            <w:r w:rsidRPr="00C9154A">
              <w:t>Tahun</w:t>
            </w:r>
          </w:p>
        </w:tc>
        <w:tc>
          <w:tcPr>
            <w:tcW w:w="6450" w:type="dxa"/>
          </w:tcPr>
          <w:p w14:paraId="57DBB284" w14:textId="77777777" w:rsidR="00FC324D" w:rsidRPr="00C9154A" w:rsidRDefault="00FC324D" w:rsidP="00095BEA">
            <w:pPr>
              <w:spacing w:line="360" w:lineRule="auto"/>
              <w:rPr>
                <w:b w:val="0"/>
                <w:bCs w:val="0"/>
              </w:rPr>
            </w:pPr>
            <w:r w:rsidRPr="00C9154A">
              <w:rPr>
                <w:b w:val="0"/>
                <w:bCs w:val="0"/>
              </w:rPr>
              <w:t>2019</w:t>
            </w:r>
          </w:p>
        </w:tc>
      </w:tr>
      <w:tr w:rsidR="00FC324D" w:rsidRPr="00C9154A" w14:paraId="131B01D0" w14:textId="77777777" w:rsidTr="00FC324D">
        <w:tc>
          <w:tcPr>
            <w:tcW w:w="666" w:type="dxa"/>
            <w:vMerge/>
          </w:tcPr>
          <w:p w14:paraId="4C2781A6" w14:textId="77777777" w:rsidR="00FC324D" w:rsidRPr="00C9154A" w:rsidRDefault="00FC324D" w:rsidP="00095BEA"/>
        </w:tc>
        <w:tc>
          <w:tcPr>
            <w:tcW w:w="2234" w:type="dxa"/>
          </w:tcPr>
          <w:p w14:paraId="22A58DA1" w14:textId="77777777" w:rsidR="00FC324D" w:rsidRPr="00C9154A" w:rsidRDefault="00FC324D" w:rsidP="00095BEA">
            <w:pPr>
              <w:spacing w:line="360" w:lineRule="auto"/>
            </w:pPr>
            <w:r w:rsidRPr="00C9154A">
              <w:t xml:space="preserve">Siri </w:t>
            </w:r>
            <w:r w:rsidRPr="00C9154A">
              <w:rPr>
                <w:i/>
                <w:iCs/>
              </w:rPr>
              <w:t>(Volume)</w:t>
            </w:r>
          </w:p>
        </w:tc>
        <w:tc>
          <w:tcPr>
            <w:tcW w:w="6450" w:type="dxa"/>
          </w:tcPr>
          <w:p w14:paraId="4437288A" w14:textId="2A6AD82D" w:rsidR="00FC324D" w:rsidRPr="00C9154A" w:rsidRDefault="00FC324D" w:rsidP="00095BEA">
            <w:pPr>
              <w:spacing w:line="360" w:lineRule="auto"/>
              <w:rPr>
                <w:b w:val="0"/>
                <w:bCs w:val="0"/>
              </w:rPr>
            </w:pPr>
            <w:r>
              <w:rPr>
                <w:b w:val="0"/>
                <w:bCs w:val="0"/>
              </w:rPr>
              <w:t>16</w:t>
            </w:r>
          </w:p>
        </w:tc>
      </w:tr>
      <w:tr w:rsidR="00FC324D" w:rsidRPr="00C9154A" w14:paraId="0BBA873F" w14:textId="77777777" w:rsidTr="00FC324D">
        <w:tc>
          <w:tcPr>
            <w:tcW w:w="666" w:type="dxa"/>
            <w:vMerge/>
          </w:tcPr>
          <w:p w14:paraId="0E214D93" w14:textId="77777777" w:rsidR="00FC324D" w:rsidRPr="00C9154A" w:rsidRDefault="00FC324D" w:rsidP="00095BEA"/>
        </w:tc>
        <w:tc>
          <w:tcPr>
            <w:tcW w:w="2234" w:type="dxa"/>
          </w:tcPr>
          <w:p w14:paraId="2EA9BF0B" w14:textId="77777777" w:rsidR="00FC324D" w:rsidRPr="00C9154A" w:rsidRDefault="00FC324D" w:rsidP="00095BEA">
            <w:pPr>
              <w:spacing w:line="360" w:lineRule="auto"/>
            </w:pPr>
            <w:r w:rsidRPr="00C9154A">
              <w:t xml:space="preserve">Isu </w:t>
            </w:r>
            <w:r w:rsidRPr="00C9154A">
              <w:rPr>
                <w:i/>
                <w:iCs/>
              </w:rPr>
              <w:t>(Issue)</w:t>
            </w:r>
          </w:p>
        </w:tc>
        <w:tc>
          <w:tcPr>
            <w:tcW w:w="6450" w:type="dxa"/>
          </w:tcPr>
          <w:p w14:paraId="4112DD24" w14:textId="2C526A55" w:rsidR="00FC324D" w:rsidRPr="00C9154A" w:rsidRDefault="00FC324D" w:rsidP="00095BEA">
            <w:pPr>
              <w:spacing w:line="360" w:lineRule="auto"/>
              <w:rPr>
                <w:b w:val="0"/>
                <w:bCs w:val="0"/>
              </w:rPr>
            </w:pPr>
            <w:r>
              <w:rPr>
                <w:b w:val="0"/>
                <w:bCs w:val="0"/>
              </w:rPr>
              <w:t>2</w:t>
            </w:r>
          </w:p>
        </w:tc>
      </w:tr>
      <w:tr w:rsidR="00FC324D" w:rsidRPr="00C9154A" w14:paraId="7F85403B" w14:textId="77777777" w:rsidTr="00FC324D">
        <w:tc>
          <w:tcPr>
            <w:tcW w:w="666" w:type="dxa"/>
            <w:vMerge/>
          </w:tcPr>
          <w:p w14:paraId="0DE33536" w14:textId="77777777" w:rsidR="00FC324D" w:rsidRPr="00C9154A" w:rsidRDefault="00FC324D" w:rsidP="00095BEA"/>
        </w:tc>
        <w:tc>
          <w:tcPr>
            <w:tcW w:w="2234" w:type="dxa"/>
          </w:tcPr>
          <w:p w14:paraId="607D0A5E" w14:textId="77777777" w:rsidR="00FC324D" w:rsidRPr="00C9154A" w:rsidRDefault="00FC324D" w:rsidP="00095BEA">
            <w:pPr>
              <w:spacing w:line="360" w:lineRule="auto"/>
            </w:pPr>
            <w:r w:rsidRPr="00C9154A">
              <w:t xml:space="preserve">Muka surat </w:t>
            </w:r>
          </w:p>
        </w:tc>
        <w:tc>
          <w:tcPr>
            <w:tcW w:w="6450" w:type="dxa"/>
          </w:tcPr>
          <w:p w14:paraId="3803A95E" w14:textId="5C437856" w:rsidR="00FC324D" w:rsidRPr="00C9154A" w:rsidRDefault="00FC324D" w:rsidP="00095BEA">
            <w:pPr>
              <w:spacing w:line="360" w:lineRule="auto"/>
              <w:rPr>
                <w:b w:val="0"/>
                <w:bCs w:val="0"/>
              </w:rPr>
            </w:pPr>
            <w:r>
              <w:rPr>
                <w:b w:val="0"/>
                <w:bCs w:val="0"/>
              </w:rPr>
              <w:t>1-5</w:t>
            </w:r>
          </w:p>
        </w:tc>
      </w:tr>
    </w:tbl>
    <w:p w14:paraId="07E33108" w14:textId="31DCAA51" w:rsidR="005E4387" w:rsidRDefault="005E4387" w:rsidP="005E4387">
      <w:pPr>
        <w:pStyle w:val="Heading1"/>
        <w:ind w:left="360"/>
        <w:rPr>
          <w:rFonts w:ascii="Arial" w:hAnsi="Arial" w:cs="Arial"/>
          <w:color w:val="000000" w:themeColor="text1"/>
          <w:sz w:val="24"/>
          <w:szCs w:val="24"/>
          <w:highlight w:val="white"/>
        </w:rPr>
      </w:pPr>
    </w:p>
    <w:p w14:paraId="7B53AC3E" w14:textId="797EB7EB" w:rsidR="005E4387" w:rsidRDefault="005E4387" w:rsidP="00E2420F">
      <w:pPr>
        <w:pStyle w:val="Heading1"/>
        <w:numPr>
          <w:ilvl w:val="0"/>
          <w:numId w:val="13"/>
        </w:numPr>
        <w:spacing w:line="360" w:lineRule="auto"/>
        <w:ind w:left="357" w:hanging="357"/>
        <w:rPr>
          <w:rFonts w:ascii="Arial" w:hAnsi="Arial" w:cs="Arial"/>
          <w:color w:val="000000" w:themeColor="text1"/>
          <w:sz w:val="24"/>
          <w:szCs w:val="24"/>
          <w:highlight w:val="white"/>
        </w:rPr>
      </w:pPr>
      <w:r>
        <w:rPr>
          <w:rFonts w:ascii="Arial" w:hAnsi="Arial" w:cs="Arial"/>
          <w:color w:val="000000" w:themeColor="text1"/>
          <w:sz w:val="24"/>
          <w:szCs w:val="24"/>
          <w:highlight w:val="white"/>
        </w:rPr>
        <w:tab/>
      </w:r>
      <w:r w:rsidR="00FC324D" w:rsidRPr="00034AA6">
        <w:rPr>
          <w:rFonts w:ascii="Arial" w:hAnsi="Arial" w:cs="Arial"/>
          <w:color w:val="000000" w:themeColor="text1"/>
          <w:sz w:val="24"/>
          <w:szCs w:val="24"/>
          <w:highlight w:val="white"/>
        </w:rPr>
        <w:t xml:space="preserve">ULASAN KANDUNGAN </w:t>
      </w:r>
    </w:p>
    <w:p w14:paraId="2530A37C" w14:textId="77777777" w:rsidR="005E4387" w:rsidRPr="005E4387" w:rsidRDefault="005E4387" w:rsidP="005E4387">
      <w:pPr>
        <w:rPr>
          <w:highlight w:val="white"/>
        </w:rPr>
      </w:pPr>
    </w:p>
    <w:p w14:paraId="4CE9640F" w14:textId="74FD66BF" w:rsidR="005E4387" w:rsidRPr="005E4387" w:rsidRDefault="005E4387" w:rsidP="00E2420F">
      <w:pPr>
        <w:pStyle w:val="Heading2"/>
        <w:spacing w:line="360" w:lineRule="auto"/>
        <w:ind w:left="709"/>
        <w:rPr>
          <w:rFonts w:ascii="Arial" w:hAnsi="Arial" w:cs="Arial"/>
          <w:color w:val="000000" w:themeColor="text1"/>
          <w:sz w:val="24"/>
          <w:szCs w:val="24"/>
          <w:highlight w:val="white"/>
        </w:rPr>
      </w:pPr>
      <w:r w:rsidRPr="005E4387">
        <w:rPr>
          <w:rFonts w:ascii="Arial" w:hAnsi="Arial" w:cs="Arial"/>
          <w:color w:val="000000" w:themeColor="text1"/>
          <w:sz w:val="24"/>
          <w:szCs w:val="24"/>
          <w:highlight w:val="white"/>
        </w:rPr>
        <w:t xml:space="preserve">2.1 </w:t>
      </w:r>
      <w:r>
        <w:rPr>
          <w:rFonts w:ascii="Arial" w:hAnsi="Arial" w:cs="Arial"/>
          <w:color w:val="000000" w:themeColor="text1"/>
          <w:sz w:val="24"/>
          <w:szCs w:val="24"/>
          <w:highlight w:val="white"/>
        </w:rPr>
        <w:tab/>
      </w:r>
      <w:r w:rsidR="00FC324D" w:rsidRPr="005E4387">
        <w:rPr>
          <w:rFonts w:ascii="Arial" w:hAnsi="Arial" w:cs="Arial"/>
          <w:color w:val="000000" w:themeColor="text1"/>
          <w:sz w:val="24"/>
          <w:szCs w:val="24"/>
          <w:highlight w:val="white"/>
        </w:rPr>
        <w:t>Tujuan Artikel</w:t>
      </w:r>
    </w:p>
    <w:p w14:paraId="27EE77F9" w14:textId="55376F0B" w:rsidR="00A526F6" w:rsidRDefault="00FC324D" w:rsidP="00F0308E">
      <w:pPr>
        <w:pStyle w:val="ListParagraph"/>
        <w:pBdr>
          <w:top w:val="nil"/>
          <w:left w:val="nil"/>
          <w:bottom w:val="nil"/>
          <w:right w:val="nil"/>
          <w:between w:val="nil"/>
        </w:pBdr>
        <w:spacing w:after="160" w:line="360" w:lineRule="auto"/>
        <w:ind w:left="1440"/>
        <w:rPr>
          <w:b w:val="0"/>
          <w:bCs w:val="0"/>
          <w:color w:val="000000"/>
          <w:highlight w:val="white"/>
        </w:rPr>
      </w:pPr>
      <w:r w:rsidRPr="00C9154A">
        <w:rPr>
          <w:b w:val="0"/>
          <w:bCs w:val="0"/>
          <w:color w:val="000000"/>
          <w:highlight w:val="white"/>
        </w:rPr>
        <w:t>Tujuan artikel ditulis ialah</w:t>
      </w:r>
      <w:r w:rsidR="003618C7">
        <w:rPr>
          <w:b w:val="0"/>
          <w:bCs w:val="0"/>
          <w:color w:val="000000"/>
          <w:highlight w:val="white"/>
        </w:rPr>
        <w:t xml:space="preserve"> untuk </w:t>
      </w:r>
      <w:r w:rsidR="001C4148">
        <w:rPr>
          <w:b w:val="0"/>
          <w:bCs w:val="0"/>
          <w:color w:val="000000"/>
          <w:highlight w:val="white"/>
        </w:rPr>
        <w:t xml:space="preserve">memperbetulkan kekeliruan yang </w:t>
      </w:r>
      <w:r w:rsidR="005E4387">
        <w:rPr>
          <w:b w:val="0"/>
          <w:bCs w:val="0"/>
          <w:color w:val="000000"/>
          <w:highlight w:val="white"/>
        </w:rPr>
        <w:tab/>
      </w:r>
      <w:r w:rsidR="001C4148">
        <w:rPr>
          <w:b w:val="0"/>
          <w:bCs w:val="0"/>
          <w:color w:val="000000"/>
          <w:highlight w:val="white"/>
        </w:rPr>
        <w:t xml:space="preserve">dihadapi oleh </w:t>
      </w:r>
      <w:r w:rsidR="00417A47">
        <w:rPr>
          <w:b w:val="0"/>
          <w:bCs w:val="0"/>
          <w:color w:val="000000"/>
          <w:highlight w:val="white"/>
        </w:rPr>
        <w:t xml:space="preserve">golongan anti – vaksin </w:t>
      </w:r>
      <w:r w:rsidR="006F451C">
        <w:rPr>
          <w:b w:val="0"/>
          <w:bCs w:val="0"/>
          <w:color w:val="000000"/>
          <w:highlight w:val="white"/>
        </w:rPr>
        <w:t xml:space="preserve"> </w:t>
      </w:r>
      <w:r w:rsidR="00251CC2">
        <w:rPr>
          <w:b w:val="0"/>
          <w:bCs w:val="0"/>
          <w:color w:val="000000"/>
          <w:highlight w:val="white"/>
        </w:rPr>
        <w:t>yang menolak  pemberian vaksin terhadap anak</w:t>
      </w:r>
      <w:r w:rsidR="009B2B0B">
        <w:rPr>
          <w:b w:val="0"/>
          <w:bCs w:val="0"/>
          <w:color w:val="000000"/>
          <w:highlight w:val="white"/>
        </w:rPr>
        <w:t>-</w:t>
      </w:r>
      <w:r w:rsidR="00251CC2">
        <w:rPr>
          <w:b w:val="0"/>
          <w:bCs w:val="0"/>
          <w:color w:val="000000"/>
          <w:highlight w:val="white"/>
        </w:rPr>
        <w:t xml:space="preserve">anak mereka. </w:t>
      </w:r>
      <w:r w:rsidR="002C440A">
        <w:rPr>
          <w:b w:val="0"/>
          <w:bCs w:val="0"/>
          <w:color w:val="000000"/>
          <w:highlight w:val="white"/>
        </w:rPr>
        <w:t>Walaupun banyak kajian klinikal yang telah dibuat</w:t>
      </w:r>
      <w:r w:rsidR="00DB6C4F">
        <w:rPr>
          <w:b w:val="0"/>
          <w:bCs w:val="0"/>
          <w:color w:val="000000"/>
          <w:highlight w:val="white"/>
        </w:rPr>
        <w:t xml:space="preserve"> dan terbukti keberkesanannya d</w:t>
      </w:r>
      <w:r w:rsidR="009B2B0B">
        <w:rPr>
          <w:b w:val="0"/>
          <w:bCs w:val="0"/>
          <w:color w:val="000000"/>
          <w:highlight w:val="white"/>
        </w:rPr>
        <w:t>alam</w:t>
      </w:r>
      <w:r w:rsidR="00DB6C4F">
        <w:rPr>
          <w:b w:val="0"/>
          <w:bCs w:val="0"/>
          <w:color w:val="000000"/>
          <w:highlight w:val="white"/>
        </w:rPr>
        <w:t xml:space="preserve"> membendung sebarang penyakit berbahaya</w:t>
      </w:r>
      <w:r w:rsidR="002C440A">
        <w:rPr>
          <w:b w:val="0"/>
          <w:bCs w:val="0"/>
          <w:color w:val="000000"/>
          <w:highlight w:val="white"/>
        </w:rPr>
        <w:t xml:space="preserve"> oleh negara</w:t>
      </w:r>
      <w:r w:rsidR="008B7930">
        <w:rPr>
          <w:b w:val="0"/>
          <w:bCs w:val="0"/>
          <w:color w:val="000000"/>
          <w:highlight w:val="white"/>
        </w:rPr>
        <w:t>-</w:t>
      </w:r>
      <w:r w:rsidR="002C440A">
        <w:rPr>
          <w:b w:val="0"/>
          <w:bCs w:val="0"/>
          <w:color w:val="000000"/>
          <w:highlight w:val="white"/>
        </w:rPr>
        <w:t>negara luar, terutama sekali negara yang berpendapatan tinggi</w:t>
      </w:r>
      <w:r w:rsidR="008B7930">
        <w:rPr>
          <w:b w:val="0"/>
          <w:bCs w:val="0"/>
          <w:color w:val="000000"/>
          <w:highlight w:val="white"/>
        </w:rPr>
        <w:t>,</w:t>
      </w:r>
      <w:r w:rsidR="00A51386">
        <w:rPr>
          <w:b w:val="0"/>
          <w:bCs w:val="0"/>
          <w:color w:val="000000"/>
          <w:highlight w:val="white"/>
        </w:rPr>
        <w:t xml:space="preserve"> namun</w:t>
      </w:r>
      <w:r w:rsidR="008B7930">
        <w:rPr>
          <w:b w:val="0"/>
          <w:bCs w:val="0"/>
          <w:color w:val="000000"/>
          <w:highlight w:val="white"/>
        </w:rPr>
        <w:t xml:space="preserve"> masih lagi terdapat segelintir masyarakat yang menolak vaksin sekeras-kerasnya.</w:t>
      </w:r>
      <w:r w:rsidR="00A51386">
        <w:rPr>
          <w:b w:val="0"/>
          <w:bCs w:val="0"/>
          <w:color w:val="000000"/>
          <w:highlight w:val="white"/>
        </w:rPr>
        <w:t xml:space="preserve"> Penolakan vaksin ini sebenarnya </w:t>
      </w:r>
      <w:r w:rsidR="004F10D6">
        <w:rPr>
          <w:b w:val="0"/>
          <w:bCs w:val="0"/>
          <w:color w:val="000000"/>
          <w:highlight w:val="white"/>
        </w:rPr>
        <w:t>terjadi disebabkan pelbagai faktor</w:t>
      </w:r>
      <w:r w:rsidR="00AC537E">
        <w:rPr>
          <w:b w:val="0"/>
          <w:bCs w:val="0"/>
          <w:color w:val="000000"/>
          <w:highlight w:val="white"/>
        </w:rPr>
        <w:t>.</w:t>
      </w:r>
      <w:r w:rsidR="00772380">
        <w:rPr>
          <w:b w:val="0"/>
          <w:bCs w:val="0"/>
          <w:color w:val="000000"/>
          <w:highlight w:val="white"/>
        </w:rPr>
        <w:t xml:space="preserve"> </w:t>
      </w:r>
    </w:p>
    <w:p w14:paraId="1F142CC0" w14:textId="0D4E4F67" w:rsidR="00A526F6" w:rsidRPr="00771D6D" w:rsidRDefault="00A526F6" w:rsidP="00E2420F">
      <w:pPr>
        <w:pStyle w:val="Heading2"/>
        <w:spacing w:line="360" w:lineRule="auto"/>
        <w:ind w:left="709"/>
        <w:rPr>
          <w:rFonts w:ascii="Arial" w:hAnsi="Arial" w:cs="Arial"/>
          <w:color w:val="000000" w:themeColor="text1"/>
          <w:sz w:val="24"/>
          <w:szCs w:val="24"/>
          <w:highlight w:val="white"/>
        </w:rPr>
      </w:pPr>
      <w:r w:rsidRPr="00771D6D">
        <w:rPr>
          <w:rFonts w:ascii="Arial" w:hAnsi="Arial" w:cs="Arial"/>
          <w:color w:val="000000" w:themeColor="text1"/>
          <w:sz w:val="24"/>
          <w:szCs w:val="24"/>
          <w:highlight w:val="white"/>
        </w:rPr>
        <w:t>2.2</w:t>
      </w:r>
      <w:r w:rsidRPr="00771D6D">
        <w:rPr>
          <w:rFonts w:ascii="Arial" w:hAnsi="Arial" w:cs="Arial"/>
          <w:color w:val="000000" w:themeColor="text1"/>
          <w:sz w:val="24"/>
          <w:szCs w:val="24"/>
          <w:highlight w:val="white"/>
        </w:rPr>
        <w:tab/>
      </w:r>
      <w:r w:rsidR="00740D26" w:rsidRPr="00771D6D">
        <w:rPr>
          <w:rFonts w:ascii="Arial" w:hAnsi="Arial" w:cs="Arial"/>
          <w:color w:val="000000" w:themeColor="text1"/>
          <w:sz w:val="24"/>
          <w:szCs w:val="24"/>
          <w:highlight w:val="white"/>
        </w:rPr>
        <w:t>Kaedah Kajian</w:t>
      </w:r>
    </w:p>
    <w:p w14:paraId="38C78920" w14:textId="0C6A6AA1" w:rsidR="00E2420F" w:rsidRDefault="003248AF" w:rsidP="001D69CD">
      <w:pPr>
        <w:pStyle w:val="ListParagraph"/>
        <w:spacing w:after="160" w:line="360" w:lineRule="auto"/>
        <w:ind w:left="1440"/>
        <w:rPr>
          <w:b w:val="0"/>
          <w:bCs w:val="0"/>
          <w:highlight w:val="white"/>
        </w:rPr>
      </w:pPr>
      <w:r>
        <w:rPr>
          <w:b w:val="0"/>
          <w:bCs w:val="0"/>
          <w:highlight w:val="white"/>
        </w:rPr>
        <w:t>Kaedah kajian yang digunakan oleh penulis adalah</w:t>
      </w:r>
      <w:r w:rsidR="00521D3D">
        <w:rPr>
          <w:b w:val="0"/>
          <w:bCs w:val="0"/>
          <w:highlight w:val="white"/>
        </w:rPr>
        <w:t xml:space="preserve"> kaedah </w:t>
      </w:r>
      <w:r w:rsidR="00EF61EB">
        <w:rPr>
          <w:b w:val="0"/>
          <w:bCs w:val="0"/>
          <w:highlight w:val="white"/>
        </w:rPr>
        <w:t xml:space="preserve">rujukan dan penyelidikan. </w:t>
      </w:r>
      <w:r w:rsidR="002F6894">
        <w:rPr>
          <w:b w:val="0"/>
          <w:bCs w:val="0"/>
          <w:highlight w:val="white"/>
        </w:rPr>
        <w:t xml:space="preserve">Kajian ini juga </w:t>
      </w:r>
      <w:r w:rsidR="007F572E">
        <w:rPr>
          <w:b w:val="0"/>
          <w:bCs w:val="0"/>
          <w:highlight w:val="white"/>
        </w:rPr>
        <w:t xml:space="preserve">dibuat dengan </w:t>
      </w:r>
      <w:r w:rsidR="00AC537E">
        <w:rPr>
          <w:b w:val="0"/>
          <w:bCs w:val="0"/>
          <w:highlight w:val="white"/>
        </w:rPr>
        <w:t xml:space="preserve">menekankan </w:t>
      </w:r>
      <w:r w:rsidR="0021560C">
        <w:rPr>
          <w:b w:val="0"/>
          <w:bCs w:val="0"/>
          <w:highlight w:val="white"/>
        </w:rPr>
        <w:t xml:space="preserve">isu </w:t>
      </w:r>
      <w:r w:rsidR="00AC537E">
        <w:rPr>
          <w:b w:val="0"/>
          <w:bCs w:val="0"/>
          <w:highlight w:val="white"/>
        </w:rPr>
        <w:t xml:space="preserve">dari </w:t>
      </w:r>
      <w:r w:rsidR="004475C3">
        <w:rPr>
          <w:b w:val="0"/>
          <w:bCs w:val="0"/>
          <w:highlight w:val="white"/>
        </w:rPr>
        <w:t xml:space="preserve">segi agama mahupun klinikal. </w:t>
      </w:r>
    </w:p>
    <w:p w14:paraId="1A1F3D43" w14:textId="5431C528" w:rsidR="00961203" w:rsidRPr="001D69CD" w:rsidRDefault="001D69CD" w:rsidP="001D69CD">
      <w:pPr>
        <w:pStyle w:val="Heading2"/>
        <w:ind w:left="720"/>
        <w:rPr>
          <w:rFonts w:ascii="Arial" w:hAnsi="Arial" w:cs="Arial"/>
          <w:color w:val="000000" w:themeColor="text1"/>
          <w:sz w:val="20"/>
          <w:szCs w:val="20"/>
          <w:highlight w:val="white"/>
        </w:rPr>
      </w:pPr>
      <w:r w:rsidRPr="001D69CD">
        <w:rPr>
          <w:rFonts w:ascii="Arial" w:hAnsi="Arial" w:cs="Arial"/>
          <w:color w:val="000000" w:themeColor="text1"/>
          <w:sz w:val="24"/>
          <w:szCs w:val="24"/>
          <w:highlight w:val="white"/>
        </w:rPr>
        <w:t>2.3</w:t>
      </w:r>
      <w:r>
        <w:rPr>
          <w:rFonts w:ascii="Arial" w:hAnsi="Arial" w:cs="Arial"/>
          <w:color w:val="000000" w:themeColor="text1"/>
          <w:sz w:val="24"/>
          <w:szCs w:val="24"/>
          <w:highlight w:val="white"/>
        </w:rPr>
        <w:tab/>
      </w:r>
      <w:r w:rsidR="005B0114" w:rsidRPr="001D69CD">
        <w:rPr>
          <w:rFonts w:ascii="Arial" w:hAnsi="Arial" w:cs="Arial"/>
          <w:color w:val="000000" w:themeColor="text1"/>
          <w:sz w:val="24"/>
          <w:szCs w:val="24"/>
          <w:highlight w:val="white"/>
        </w:rPr>
        <w:t xml:space="preserve">Dapatan / Hasil </w:t>
      </w:r>
      <w:r w:rsidR="00082684" w:rsidRPr="001D69CD">
        <w:rPr>
          <w:rFonts w:ascii="Arial" w:hAnsi="Arial" w:cs="Arial"/>
          <w:color w:val="000000" w:themeColor="text1"/>
          <w:sz w:val="24"/>
          <w:szCs w:val="24"/>
          <w:highlight w:val="white"/>
        </w:rPr>
        <w:t>kajian</w:t>
      </w:r>
    </w:p>
    <w:p w14:paraId="13384CBC" w14:textId="7C9821A5" w:rsidR="00082684" w:rsidRDefault="00082684" w:rsidP="00082684">
      <w:pPr>
        <w:pStyle w:val="ListParagraph"/>
        <w:rPr>
          <w:highlight w:val="white"/>
        </w:rPr>
      </w:pPr>
    </w:p>
    <w:p w14:paraId="38648795" w14:textId="3678CD43" w:rsidR="00124D5B" w:rsidRPr="007B1DDB" w:rsidRDefault="00611239" w:rsidP="007B1DDB">
      <w:pPr>
        <w:widowControl w:val="0"/>
        <w:autoSpaceDE w:val="0"/>
        <w:autoSpaceDN w:val="0"/>
        <w:adjustRightInd w:val="0"/>
        <w:spacing w:after="160" w:line="360" w:lineRule="auto"/>
        <w:ind w:left="1440"/>
        <w:rPr>
          <w:b w:val="0"/>
          <w:bCs w:val="0"/>
        </w:rPr>
      </w:pPr>
      <w:r>
        <w:rPr>
          <w:b w:val="0"/>
          <w:bCs w:val="0"/>
          <w:highlight w:val="white"/>
        </w:rPr>
        <w:t xml:space="preserve">Didalam artikel ini, </w:t>
      </w:r>
      <w:r w:rsidR="00AF78A7">
        <w:rPr>
          <w:b w:val="0"/>
          <w:bCs w:val="0"/>
          <w:highlight w:val="white"/>
        </w:rPr>
        <w:t xml:space="preserve">penulis menjelaskan terlebih dahulu maksud vaksin itu sendiri bagi </w:t>
      </w:r>
      <w:r w:rsidR="00003925">
        <w:rPr>
          <w:b w:val="0"/>
          <w:bCs w:val="0"/>
          <w:highlight w:val="white"/>
        </w:rPr>
        <w:t>menjelaskan kefahaman secara dasar para pembacanya.</w:t>
      </w:r>
      <w:r w:rsidR="00F84764">
        <w:rPr>
          <w:b w:val="0"/>
          <w:bCs w:val="0"/>
          <w:highlight w:val="white"/>
        </w:rPr>
        <w:t xml:space="preserve"> Vaksin </w:t>
      </w:r>
      <w:r w:rsidR="0010126D">
        <w:rPr>
          <w:b w:val="0"/>
          <w:bCs w:val="0"/>
          <w:highlight w:val="white"/>
        </w:rPr>
        <w:t xml:space="preserve">bermaksud </w:t>
      </w:r>
      <w:r w:rsidR="00DF2FF1">
        <w:rPr>
          <w:b w:val="0"/>
          <w:bCs w:val="0"/>
          <w:highlight w:val="white"/>
        </w:rPr>
        <w:t xml:space="preserve">suatu yang bertujuan untuk menghasilkan imuniti badan melalui perjalanan </w:t>
      </w:r>
      <w:r w:rsidR="0010126D">
        <w:rPr>
          <w:b w:val="0"/>
          <w:bCs w:val="0"/>
          <w:highlight w:val="white"/>
        </w:rPr>
        <w:t>persediaan biologi kepa</w:t>
      </w:r>
      <w:r w:rsidR="006A3769">
        <w:rPr>
          <w:b w:val="0"/>
          <w:bCs w:val="0"/>
          <w:highlight w:val="white"/>
        </w:rPr>
        <w:t>da sesuatu penyakit</w:t>
      </w:r>
      <w:r w:rsidR="00F96F02">
        <w:rPr>
          <w:b w:val="0"/>
          <w:bCs w:val="0"/>
        </w:rPr>
        <w:t xml:space="preserve"> </w:t>
      </w:r>
      <w:r w:rsidR="00B419BC">
        <w:rPr>
          <w:b w:val="0"/>
          <w:bCs w:val="0"/>
        </w:rPr>
        <w:fldChar w:fldCharType="begin" w:fldLock="1"/>
      </w:r>
      <w:r w:rsidR="001629B4">
        <w:rPr>
          <w:b w:val="0"/>
          <w:bCs w:val="0"/>
        </w:rPr>
        <w:instrText>ADDIN CSL_CITATION {"citationItems":[{"id":"ITEM-1","itemData":{"ISSN":"0216-5636","abstract":"Penggunaan vaksin pada masa kini telah menjadi popular bagi membendung penyakit yang mempunyai risiko kematian. Kerajaan Malaysia telah melaksanakan program imunisasi kebangsaan yang mewajibkan kanak-kanak mengambil 12 jenis vaksin sejak dari dilahirkan. Selain itu, kerajaan juga menggalakkan golongan dewasa untuk mengambil vaksin-vaksin tertentu bagi mengawal penyakit yang berbahaya. Namun begitu, terdapat vaksin-vaksin tertentu yang dihasilkan menggunakan bahan yang mengandungi najis seperti embrio daripada telur dan sel-sel mamalia. Penghasilan vaksin menggunakan bahan-bahan tersebut adalah kerana tiada bahan lain sebagai alternatif. Isu ini telah menjadi kemusykilan kepada umat Islam untuk menghasilkan vaksin kerana ia mengandungi unsur najis. Tujuan kajian ini dilakukan bagi menentukan pandangan syarak berkaitan isu ini. Kajian ini akan menganalisis secara deduktif prinsip-prinsip dan kaedah-kaedah syarak yang berkaitan dengan penggunaan najis bagi merawat penyakit. Kajian seterusnya merumuskan kedudukan penghasilan vaksin berasaskan bahan-bahan najis menurut perspektif maqasid syariah. Kajian ini merumuskan bahawa penghasilan vaksin yang mengandungi unsur najis pada masa kini adalah menepati prinsip maqasid syariah dan ia adalah tertakluk kepada syarat yang khusus.","container-title":"Islamiyyat : Jurnal Antarabangsa Pengajian Islam; International Journal of Islamic Studies","id":"ITEM-1","issued":{"date-parts":[["2020"]]},"title":"Penghasilan Vaksin Yang Mengandungi Unsur Najis Menurut Perspektif Maqasid Syariah","type":"article-journal"},"uris":["http://www.mendeley.com/documents/?uuid=43b1a2ad-1aed-40cc-93e2-09596c18681c"]}],"mendeley":{"formattedCitation":"(“Penghasilan Vaksin Yang Mengandungi Unsur Najis Menurut Perspektif Maqasid Syariah,” 2020)","plainTextFormattedCitation":"(“Penghasilan Vaksin Yang Mengandungi Unsur Najis Menurut Perspektif Maqasid Syariah,” 2020)","previouslyFormattedCitation":"(“Penghasilan Vaksin Yang Mengandungi Unsur Najis Menurut Perspektif Maqasid Syariah,” 2020)"},"properties":{"noteIndex":0},"schema":"https://github.com/citation-style-language/schema/raw/master/csl-citation.json"}</w:instrText>
      </w:r>
      <w:r w:rsidR="00B419BC">
        <w:rPr>
          <w:b w:val="0"/>
          <w:bCs w:val="0"/>
        </w:rPr>
        <w:fldChar w:fldCharType="separate"/>
      </w:r>
      <w:r w:rsidR="001629B4" w:rsidRPr="001629B4">
        <w:rPr>
          <w:b w:val="0"/>
          <w:bCs w:val="0"/>
        </w:rPr>
        <w:t>(“Penghasilan Vaksin Yang Mengandungi Unsur Najis Menurut Perspektif Maqasid Syariah,” 2020)</w:t>
      </w:r>
      <w:r w:rsidR="00B419BC">
        <w:rPr>
          <w:b w:val="0"/>
          <w:bCs w:val="0"/>
        </w:rPr>
        <w:fldChar w:fldCharType="end"/>
      </w:r>
      <w:r w:rsidR="007B1DDB">
        <w:rPr>
          <w:b w:val="0"/>
          <w:bCs w:val="0"/>
        </w:rPr>
        <w:t xml:space="preserve">. </w:t>
      </w:r>
      <w:r w:rsidR="00003925">
        <w:rPr>
          <w:b w:val="0"/>
          <w:bCs w:val="0"/>
          <w:highlight w:val="white"/>
        </w:rPr>
        <w:lastRenderedPageBreak/>
        <w:t xml:space="preserve">Vaksin merupakan </w:t>
      </w:r>
      <w:r w:rsidR="00F75500">
        <w:rPr>
          <w:b w:val="0"/>
          <w:bCs w:val="0"/>
          <w:highlight w:val="white"/>
        </w:rPr>
        <w:t>hasil</w:t>
      </w:r>
      <w:r w:rsidR="007B0BCC">
        <w:rPr>
          <w:b w:val="0"/>
          <w:bCs w:val="0"/>
          <w:highlight w:val="white"/>
        </w:rPr>
        <w:t xml:space="preserve"> campuran yang </w:t>
      </w:r>
      <w:r w:rsidR="009C0138">
        <w:rPr>
          <w:b w:val="0"/>
          <w:bCs w:val="0"/>
          <w:highlight w:val="white"/>
        </w:rPr>
        <w:t>terkandung didalamnya, antigen</w:t>
      </w:r>
      <w:r w:rsidR="007B0BCC">
        <w:rPr>
          <w:b w:val="0"/>
          <w:bCs w:val="0"/>
          <w:highlight w:val="white"/>
        </w:rPr>
        <w:t xml:space="preserve">. </w:t>
      </w:r>
      <w:r w:rsidR="00741169">
        <w:rPr>
          <w:b w:val="0"/>
          <w:bCs w:val="0"/>
          <w:highlight w:val="white"/>
        </w:rPr>
        <w:t xml:space="preserve">Antigen ini </w:t>
      </w:r>
      <w:r w:rsidR="00286579">
        <w:rPr>
          <w:b w:val="0"/>
          <w:bCs w:val="0"/>
          <w:highlight w:val="white"/>
        </w:rPr>
        <w:t>diperoleh dari struktur virus atau bakteria yang telah dimatikan</w:t>
      </w:r>
      <w:r w:rsidR="00B85B7A">
        <w:rPr>
          <w:b w:val="0"/>
          <w:bCs w:val="0"/>
          <w:highlight w:val="white"/>
        </w:rPr>
        <w:t xml:space="preserve"> atau </w:t>
      </w:r>
      <w:r w:rsidR="00286579">
        <w:rPr>
          <w:b w:val="0"/>
          <w:bCs w:val="0"/>
          <w:highlight w:val="white"/>
        </w:rPr>
        <w:t>dilemahkan</w:t>
      </w:r>
      <w:r w:rsidR="00B85B7A">
        <w:rPr>
          <w:b w:val="0"/>
          <w:bCs w:val="0"/>
          <w:highlight w:val="white"/>
        </w:rPr>
        <w:t>. Terdapat juga</w:t>
      </w:r>
      <w:r w:rsidR="00865201">
        <w:rPr>
          <w:b w:val="0"/>
          <w:bCs w:val="0"/>
          <w:highlight w:val="white"/>
        </w:rPr>
        <w:t xml:space="preserve"> </w:t>
      </w:r>
      <w:r w:rsidR="00C507B1">
        <w:rPr>
          <w:b w:val="0"/>
          <w:bCs w:val="0"/>
          <w:highlight w:val="white"/>
        </w:rPr>
        <w:t>toksin yang tidak berbahaya</w:t>
      </w:r>
      <w:r w:rsidR="00865201">
        <w:rPr>
          <w:b w:val="0"/>
          <w:bCs w:val="0"/>
          <w:highlight w:val="white"/>
        </w:rPr>
        <w:t xml:space="preserve"> sebagai salah satu bah</w:t>
      </w:r>
      <w:r w:rsidR="00906AB3">
        <w:rPr>
          <w:b w:val="0"/>
          <w:bCs w:val="0"/>
          <w:highlight w:val="white"/>
        </w:rPr>
        <w:t>a</w:t>
      </w:r>
      <w:r w:rsidR="00865201">
        <w:rPr>
          <w:b w:val="0"/>
          <w:bCs w:val="0"/>
          <w:highlight w:val="white"/>
        </w:rPr>
        <w:t>nnya.</w:t>
      </w:r>
      <w:r w:rsidR="00C507B1">
        <w:rPr>
          <w:b w:val="0"/>
          <w:bCs w:val="0"/>
          <w:highlight w:val="white"/>
        </w:rPr>
        <w:t xml:space="preserve"> </w:t>
      </w:r>
      <w:r w:rsidR="00F87A01">
        <w:rPr>
          <w:b w:val="0"/>
          <w:bCs w:val="0"/>
          <w:highlight w:val="white"/>
        </w:rPr>
        <w:t xml:space="preserve">Pembuatan vaksin ini bukanlah mudah kerana </w:t>
      </w:r>
      <w:r w:rsidR="006F1CF8">
        <w:rPr>
          <w:b w:val="0"/>
          <w:bCs w:val="0"/>
          <w:highlight w:val="white"/>
        </w:rPr>
        <w:t>persekitaran pembuatannya</w:t>
      </w:r>
      <w:r w:rsidR="00865201">
        <w:rPr>
          <w:b w:val="0"/>
          <w:bCs w:val="0"/>
          <w:highlight w:val="white"/>
        </w:rPr>
        <w:t xml:space="preserve"> </w:t>
      </w:r>
      <w:r w:rsidR="00124D5B">
        <w:rPr>
          <w:b w:val="0"/>
          <w:bCs w:val="0"/>
          <w:highlight w:val="white"/>
        </w:rPr>
        <w:t>iaitu m</w:t>
      </w:r>
      <w:r w:rsidR="006F1CF8">
        <w:rPr>
          <w:b w:val="0"/>
          <w:bCs w:val="0"/>
          <w:highlight w:val="white"/>
        </w:rPr>
        <w:t>akmal</w:t>
      </w:r>
      <w:r w:rsidR="00A67B72">
        <w:rPr>
          <w:b w:val="0"/>
          <w:bCs w:val="0"/>
          <w:highlight w:val="white"/>
        </w:rPr>
        <w:t>,</w:t>
      </w:r>
      <w:r w:rsidR="006F1CF8">
        <w:rPr>
          <w:b w:val="0"/>
          <w:bCs w:val="0"/>
          <w:highlight w:val="white"/>
        </w:rPr>
        <w:t xml:space="preserve"> perlulah sentiasa bersih </w:t>
      </w:r>
      <w:r w:rsidR="009C0138">
        <w:rPr>
          <w:b w:val="0"/>
          <w:bCs w:val="0"/>
          <w:highlight w:val="white"/>
        </w:rPr>
        <w:t xml:space="preserve">dan terkawal rapi. </w:t>
      </w:r>
    </w:p>
    <w:p w14:paraId="161E39F3" w14:textId="41292B11" w:rsidR="00D04296" w:rsidRDefault="00124D5B" w:rsidP="00950D51">
      <w:pPr>
        <w:pStyle w:val="ListParagraph"/>
        <w:spacing w:after="160" w:line="360" w:lineRule="auto"/>
        <w:ind w:left="1440"/>
        <w:rPr>
          <w:b w:val="0"/>
          <w:bCs w:val="0"/>
          <w:highlight w:val="white"/>
        </w:rPr>
      </w:pPr>
      <w:r>
        <w:rPr>
          <w:b w:val="0"/>
          <w:bCs w:val="0"/>
          <w:highlight w:val="white"/>
        </w:rPr>
        <w:t xml:space="preserve">Kemudian, </w:t>
      </w:r>
      <w:r w:rsidR="00C57122">
        <w:rPr>
          <w:b w:val="0"/>
          <w:bCs w:val="0"/>
          <w:highlight w:val="white"/>
        </w:rPr>
        <w:t>penulis menjelaskan kepentingan imunisasi</w:t>
      </w:r>
      <w:r w:rsidR="00DC50C2">
        <w:rPr>
          <w:b w:val="0"/>
          <w:bCs w:val="0"/>
          <w:highlight w:val="white"/>
        </w:rPr>
        <w:t xml:space="preserve"> terutamanya terhadap kanak-kanak. Antara kepentingannya ialah, </w:t>
      </w:r>
      <w:r w:rsidR="00994BB7">
        <w:rPr>
          <w:b w:val="0"/>
          <w:bCs w:val="0"/>
          <w:highlight w:val="white"/>
        </w:rPr>
        <w:t>imunisasi dapat mengelakkan kanak-k</w:t>
      </w:r>
      <w:r w:rsidR="007A17FD">
        <w:rPr>
          <w:b w:val="0"/>
          <w:bCs w:val="0"/>
          <w:highlight w:val="white"/>
        </w:rPr>
        <w:t xml:space="preserve">anak dari dijangkiti penyakit berjangkit yang </w:t>
      </w:r>
      <w:r w:rsidR="00467802">
        <w:rPr>
          <w:b w:val="0"/>
          <w:bCs w:val="0"/>
          <w:highlight w:val="white"/>
        </w:rPr>
        <w:t>mampu mengakibatkan kecacatan dan kematian</w:t>
      </w:r>
      <w:r w:rsidR="007A17FD">
        <w:rPr>
          <w:b w:val="0"/>
          <w:bCs w:val="0"/>
          <w:highlight w:val="white"/>
        </w:rPr>
        <w:t xml:space="preserve"> seperti Tuberculosis, Polio</w:t>
      </w:r>
      <w:r w:rsidR="00467802">
        <w:rPr>
          <w:b w:val="0"/>
          <w:bCs w:val="0"/>
          <w:highlight w:val="white"/>
        </w:rPr>
        <w:t xml:space="preserve">, campak, dan sebagainya. </w:t>
      </w:r>
      <w:r w:rsidR="006A691C">
        <w:rPr>
          <w:b w:val="0"/>
          <w:bCs w:val="0"/>
          <w:highlight w:val="white"/>
        </w:rPr>
        <w:t>Pe</w:t>
      </w:r>
      <w:r w:rsidR="005E7E63">
        <w:rPr>
          <w:b w:val="0"/>
          <w:bCs w:val="0"/>
          <w:highlight w:val="white"/>
        </w:rPr>
        <w:t>ningkatan penyakit campak, pertusis, dan difter</w:t>
      </w:r>
      <w:r w:rsidR="001422BC">
        <w:rPr>
          <w:b w:val="0"/>
          <w:bCs w:val="0"/>
          <w:highlight w:val="white"/>
        </w:rPr>
        <w:t xml:space="preserve">ia yang mendadak iaitu peningkatan sebanyak 154 kali ganda </w:t>
      </w:r>
      <w:r w:rsidR="00E722AA">
        <w:rPr>
          <w:b w:val="0"/>
          <w:bCs w:val="0"/>
          <w:highlight w:val="white"/>
        </w:rPr>
        <w:t>pada tahun 2016 dibandingkan dengan 10 tahun yang lalu telah merunsingkan lagi ramai pihak</w:t>
      </w:r>
      <w:r w:rsidR="00DF1930">
        <w:rPr>
          <w:b w:val="0"/>
          <w:bCs w:val="0"/>
          <w:highlight w:val="white"/>
        </w:rPr>
        <w:t xml:space="preserve"> </w:t>
      </w:r>
      <w:r w:rsidR="00DF1930">
        <w:rPr>
          <w:b w:val="0"/>
          <w:bCs w:val="0"/>
          <w:highlight w:val="white"/>
        </w:rPr>
        <w:fldChar w:fldCharType="begin" w:fldLock="1"/>
      </w:r>
      <w:r w:rsidR="006C693A">
        <w:rPr>
          <w:b w:val="0"/>
          <w:bCs w:val="0"/>
          <w:highlight w:val="white"/>
        </w:rPr>
        <w:instrText>ADDIN CSL_CITATION {"citationItems":[{"id":"ITEM-1","itemData":{"abstract":"Public health is the main priority of the government policy. In line with this, various efforts have been undertaken to improve the health of the community, including vaccination programs, explicitly the injection of vaccines, specifically immunization among children. This is due to the transmission of various types of diseases that risks the survival of children. However, there are parents who reject giving the vaccine to their children based on claims of non-halal vaccine sources and the adverse events following immunization. They deny the importance of vaccines by choosing alternative treatments that are said to be better and safer. Since the vaccine injection is not a mandatory requirement by the government, they feel entitled to reject the vaccine injection by choice. As a result of the vaccine rejection, some previously reduced vaccine-preventable diseases are on the increase in Malaysia. Therefore, this literature review, based on the qualitative approach, discusses the polemics of vaccines and governmental authorities in enforcing a policy from an Islamic ruling perspective. Findings of this study indicate that based on the principle of maslahah in Islam, it is permissible for the government to devise vaccination as a compulsory requirement for the citizens. Thus, the government can enforce mandatory vaccinations so that parents will allow their children to be vaccinated. The effects of not vaccinating children are not on the children only; they also pose risks to the community at large.","author":[{"dropping-particle":"","family":"Ramli","given":"Mohd Anuar","non-dropping-particle":"","parse-names":false,"suffix":""},{"dropping-particle":"","family":"Fauzi","given":"Tengku Fatimah Azzahra Tengku Md","non-dropping-particle":"","parse-names":false,"suffix":""},{"dropping-particle":"","family":"Razif","given":"Noor Fahimah Mohd","non-dropping-particle":"","parse-names":false,"suffix":""}],"container-title":"UMRAN - International Journal of Islamic and Civilizational Studies","id":"ITEM-1","issued":{"date-parts":[["2019"]]},"title":"Autoriti Kerajaan Dalam Mewajibkan Vaksinasi Kanak-kanak: Kajian Menurut Perspektif Hukum Islam","type":"article-journal"},"uris":["http://www.mendeley.com/documents/?uuid=9d3d040d-fc6b-4584-b564-d9263f7c513f"]}],"mendeley":{"formattedCitation":"(Ramli et al., 2019)","plainTextFormattedCitation":"(Ramli et al., 2019)","previouslyFormattedCitation":"(Ramli et al., 2019)"},"properties":{"noteIndex":0},"schema":"https://github.com/citation-style-language/schema/raw/master/csl-citation.json"}</w:instrText>
      </w:r>
      <w:r w:rsidR="00DF1930">
        <w:rPr>
          <w:b w:val="0"/>
          <w:bCs w:val="0"/>
          <w:highlight w:val="white"/>
        </w:rPr>
        <w:fldChar w:fldCharType="separate"/>
      </w:r>
      <w:r w:rsidR="00DF1930" w:rsidRPr="00DF1930">
        <w:rPr>
          <w:b w:val="0"/>
          <w:bCs w:val="0"/>
          <w:highlight w:val="white"/>
        </w:rPr>
        <w:t>(Ramli et al., 2019)</w:t>
      </w:r>
      <w:r w:rsidR="00DF1930">
        <w:rPr>
          <w:b w:val="0"/>
          <w:bCs w:val="0"/>
          <w:highlight w:val="white"/>
        </w:rPr>
        <w:fldChar w:fldCharType="end"/>
      </w:r>
      <w:r w:rsidR="00EF61FE">
        <w:rPr>
          <w:b w:val="0"/>
          <w:bCs w:val="0"/>
          <w:highlight w:val="white"/>
        </w:rPr>
        <w:t xml:space="preserve"> </w:t>
      </w:r>
      <w:r w:rsidR="00E722AA">
        <w:rPr>
          <w:b w:val="0"/>
          <w:bCs w:val="0"/>
          <w:highlight w:val="white"/>
        </w:rPr>
        <w:t>.</w:t>
      </w:r>
    </w:p>
    <w:p w14:paraId="5974A65D" w14:textId="77777777" w:rsidR="00DF1930" w:rsidRDefault="00DF1930" w:rsidP="00950D51">
      <w:pPr>
        <w:pStyle w:val="ListParagraph"/>
        <w:spacing w:after="160" w:line="360" w:lineRule="auto"/>
        <w:ind w:left="1440"/>
        <w:rPr>
          <w:b w:val="0"/>
          <w:bCs w:val="0"/>
          <w:highlight w:val="white"/>
        </w:rPr>
      </w:pPr>
    </w:p>
    <w:p w14:paraId="7A9ACDBB" w14:textId="4C37EF94" w:rsidR="00D04296" w:rsidRDefault="00E85CC3" w:rsidP="00950D51">
      <w:pPr>
        <w:pStyle w:val="ListParagraph"/>
        <w:spacing w:after="160" w:line="360" w:lineRule="auto"/>
        <w:ind w:left="1440"/>
        <w:rPr>
          <w:b w:val="0"/>
          <w:bCs w:val="0"/>
          <w:highlight w:val="white"/>
        </w:rPr>
      </w:pPr>
      <w:r>
        <w:rPr>
          <w:b w:val="0"/>
          <w:bCs w:val="0"/>
          <w:highlight w:val="white"/>
        </w:rPr>
        <w:t>Berdasarkan persoalan kajian i</w:t>
      </w:r>
      <w:r w:rsidR="00C74859">
        <w:rPr>
          <w:b w:val="0"/>
          <w:bCs w:val="0"/>
          <w:highlight w:val="white"/>
        </w:rPr>
        <w:t xml:space="preserve">aitu kemusykilan tentang kehalalan vaksin, penulis </w:t>
      </w:r>
      <w:r w:rsidR="00910970">
        <w:rPr>
          <w:b w:val="0"/>
          <w:bCs w:val="0"/>
          <w:highlight w:val="white"/>
        </w:rPr>
        <w:t xml:space="preserve">penyimpulkan bahawa </w:t>
      </w:r>
      <w:r w:rsidR="00451A46">
        <w:rPr>
          <w:b w:val="0"/>
          <w:bCs w:val="0"/>
          <w:highlight w:val="white"/>
        </w:rPr>
        <w:t xml:space="preserve">sebenarnya, pengharusan vaksin telahpun diwartakan oleh </w:t>
      </w:r>
      <w:r w:rsidR="008A4D9B">
        <w:rPr>
          <w:b w:val="0"/>
          <w:bCs w:val="0"/>
          <w:highlight w:val="white"/>
        </w:rPr>
        <w:t>Jabatan Kemajuan Islam Malaysia (JAKIM)</w:t>
      </w:r>
      <w:r w:rsidR="00445C75">
        <w:rPr>
          <w:b w:val="0"/>
          <w:bCs w:val="0"/>
          <w:highlight w:val="white"/>
        </w:rPr>
        <w:t xml:space="preserve">. </w:t>
      </w:r>
      <w:r w:rsidR="00435959">
        <w:rPr>
          <w:b w:val="0"/>
          <w:bCs w:val="0"/>
          <w:highlight w:val="white"/>
        </w:rPr>
        <w:t xml:space="preserve">JAKIM ini </w:t>
      </w:r>
      <w:r w:rsidR="006E317E">
        <w:rPr>
          <w:b w:val="0"/>
          <w:bCs w:val="0"/>
          <w:highlight w:val="white"/>
        </w:rPr>
        <w:t xml:space="preserve">merupakan agensi </w:t>
      </w:r>
      <w:r w:rsidR="007777EC">
        <w:rPr>
          <w:b w:val="0"/>
          <w:bCs w:val="0"/>
          <w:highlight w:val="white"/>
        </w:rPr>
        <w:t xml:space="preserve">utama pengurusan hal ehwal agama </w:t>
      </w:r>
      <w:r w:rsidR="00DF1930">
        <w:rPr>
          <w:b w:val="0"/>
          <w:bCs w:val="0"/>
          <w:highlight w:val="white"/>
        </w:rPr>
        <w:t>I</w:t>
      </w:r>
      <w:r w:rsidR="007777EC">
        <w:rPr>
          <w:b w:val="0"/>
          <w:bCs w:val="0"/>
          <w:highlight w:val="white"/>
        </w:rPr>
        <w:t>slam diperingkat persekutua</w:t>
      </w:r>
      <w:r w:rsidR="002D668F">
        <w:rPr>
          <w:b w:val="0"/>
          <w:bCs w:val="0"/>
          <w:highlight w:val="white"/>
        </w:rPr>
        <w:t>n dan terdapat beberapa tugas penting yang mereka jalankan</w:t>
      </w:r>
      <w:r w:rsidR="00102B0B">
        <w:rPr>
          <w:b w:val="0"/>
          <w:bCs w:val="0"/>
          <w:highlight w:val="white"/>
        </w:rPr>
        <w:t xml:space="preserve"> seperti </w:t>
      </w:r>
      <w:r w:rsidR="002D668F">
        <w:rPr>
          <w:b w:val="0"/>
          <w:bCs w:val="0"/>
          <w:highlight w:val="white"/>
        </w:rPr>
        <w:t xml:space="preserve">menggubal dan menyeragamkan undang-undang syarak, </w:t>
      </w:r>
      <w:r w:rsidR="0031400E">
        <w:rPr>
          <w:b w:val="0"/>
          <w:bCs w:val="0"/>
          <w:highlight w:val="white"/>
        </w:rPr>
        <w:t xml:space="preserve">menyelaraskan pentadbiran </w:t>
      </w:r>
      <w:r w:rsidR="007469F2">
        <w:rPr>
          <w:b w:val="0"/>
          <w:bCs w:val="0"/>
          <w:highlight w:val="white"/>
        </w:rPr>
        <w:t>I</w:t>
      </w:r>
      <w:r w:rsidR="0031400E">
        <w:rPr>
          <w:b w:val="0"/>
          <w:bCs w:val="0"/>
          <w:highlight w:val="white"/>
        </w:rPr>
        <w:t xml:space="preserve">slam, dan menyelaraskan dan membangunkan pendidikan Islam. </w:t>
      </w:r>
      <w:r w:rsidR="00352BCD">
        <w:rPr>
          <w:b w:val="0"/>
          <w:bCs w:val="0"/>
          <w:highlight w:val="white"/>
        </w:rPr>
        <w:t xml:space="preserve">Isu ini timbul apabila ada </w:t>
      </w:r>
      <w:r w:rsidR="006778A4">
        <w:rPr>
          <w:b w:val="0"/>
          <w:bCs w:val="0"/>
          <w:highlight w:val="white"/>
        </w:rPr>
        <w:t xml:space="preserve">sesetengah ahli agama </w:t>
      </w:r>
      <w:r w:rsidR="000C11FB">
        <w:rPr>
          <w:b w:val="0"/>
          <w:bCs w:val="0"/>
          <w:highlight w:val="white"/>
        </w:rPr>
        <w:t>menyatakan bahawa</w:t>
      </w:r>
      <w:r w:rsidR="006778A4">
        <w:rPr>
          <w:b w:val="0"/>
          <w:bCs w:val="0"/>
          <w:highlight w:val="white"/>
        </w:rPr>
        <w:t xml:space="preserve"> vaksin ini di</w:t>
      </w:r>
      <w:r w:rsidR="0020497E">
        <w:rPr>
          <w:b w:val="0"/>
          <w:bCs w:val="0"/>
          <w:highlight w:val="white"/>
        </w:rPr>
        <w:t>per</w:t>
      </w:r>
      <w:r w:rsidR="006778A4">
        <w:rPr>
          <w:b w:val="0"/>
          <w:bCs w:val="0"/>
          <w:highlight w:val="white"/>
        </w:rPr>
        <w:t>buat dari</w:t>
      </w:r>
      <w:r w:rsidR="0020497E">
        <w:rPr>
          <w:b w:val="0"/>
          <w:bCs w:val="0"/>
          <w:highlight w:val="white"/>
        </w:rPr>
        <w:t>pada</w:t>
      </w:r>
      <w:r w:rsidR="006778A4">
        <w:rPr>
          <w:b w:val="0"/>
          <w:bCs w:val="0"/>
          <w:highlight w:val="white"/>
        </w:rPr>
        <w:t xml:space="preserve"> sumber yang haram</w:t>
      </w:r>
      <w:r w:rsidR="004A6BA0">
        <w:rPr>
          <w:b w:val="0"/>
          <w:bCs w:val="0"/>
          <w:highlight w:val="white"/>
        </w:rPr>
        <w:t xml:space="preserve">. </w:t>
      </w:r>
      <w:r w:rsidR="00EF1412">
        <w:rPr>
          <w:b w:val="0"/>
          <w:bCs w:val="0"/>
          <w:highlight w:val="white"/>
        </w:rPr>
        <w:t>Setakat ini</w:t>
      </w:r>
      <w:r w:rsidR="005C6811">
        <w:rPr>
          <w:b w:val="0"/>
          <w:bCs w:val="0"/>
          <w:highlight w:val="white"/>
        </w:rPr>
        <w:t xml:space="preserve">, </w:t>
      </w:r>
      <w:r w:rsidR="00EF1412">
        <w:rPr>
          <w:b w:val="0"/>
          <w:bCs w:val="0"/>
          <w:highlight w:val="white"/>
        </w:rPr>
        <w:t>masih belum ada la</w:t>
      </w:r>
      <w:r w:rsidR="005C6811">
        <w:rPr>
          <w:b w:val="0"/>
          <w:bCs w:val="0"/>
          <w:highlight w:val="white"/>
        </w:rPr>
        <w:t xml:space="preserve">gi </w:t>
      </w:r>
      <w:r w:rsidR="00097156">
        <w:rPr>
          <w:b w:val="0"/>
          <w:bCs w:val="0"/>
          <w:highlight w:val="white"/>
        </w:rPr>
        <w:t xml:space="preserve">vaksin yang terkandung </w:t>
      </w:r>
      <w:r w:rsidR="008964E9">
        <w:rPr>
          <w:b w:val="0"/>
          <w:bCs w:val="0"/>
          <w:highlight w:val="white"/>
        </w:rPr>
        <w:t xml:space="preserve">campuran </w:t>
      </w:r>
      <w:r w:rsidR="008B26D2">
        <w:rPr>
          <w:b w:val="0"/>
          <w:bCs w:val="0"/>
          <w:highlight w:val="white"/>
        </w:rPr>
        <w:t>benda haram</w:t>
      </w:r>
      <w:r w:rsidR="008964E9">
        <w:rPr>
          <w:b w:val="0"/>
          <w:bCs w:val="0"/>
          <w:highlight w:val="white"/>
        </w:rPr>
        <w:t xml:space="preserve"> seperti babi yang dibawa masuk ke dalam negara oleh Kementerian Kesihatan Malaysia.</w:t>
      </w:r>
    </w:p>
    <w:p w14:paraId="55BC9632" w14:textId="3EDAD39B" w:rsidR="00DB456C" w:rsidRDefault="00DB456C" w:rsidP="00124D5B">
      <w:pPr>
        <w:pStyle w:val="ListParagraph"/>
        <w:spacing w:after="160" w:line="360" w:lineRule="auto"/>
        <w:rPr>
          <w:b w:val="0"/>
          <w:bCs w:val="0"/>
          <w:highlight w:val="white"/>
        </w:rPr>
      </w:pPr>
    </w:p>
    <w:p w14:paraId="771BB403" w14:textId="343CD58E" w:rsidR="00FB4CD8" w:rsidRDefault="00DB456C" w:rsidP="00FB4CD8">
      <w:pPr>
        <w:pStyle w:val="ListParagraph"/>
        <w:spacing w:after="160" w:line="360" w:lineRule="auto"/>
        <w:ind w:left="1440"/>
        <w:rPr>
          <w:b w:val="0"/>
          <w:bCs w:val="0"/>
          <w:highlight w:val="white"/>
        </w:rPr>
      </w:pPr>
      <w:r>
        <w:rPr>
          <w:b w:val="0"/>
          <w:bCs w:val="0"/>
          <w:highlight w:val="white"/>
        </w:rPr>
        <w:t xml:space="preserve">Berdasarkan persoalan yang kedua, iaitu </w:t>
      </w:r>
      <w:r w:rsidR="000F788B">
        <w:rPr>
          <w:b w:val="0"/>
          <w:bCs w:val="0"/>
          <w:highlight w:val="white"/>
        </w:rPr>
        <w:t>vaksin mengandungi bahan-bahan yang merosakkan tubuh badan, penulis menyimpulkan bahawa</w:t>
      </w:r>
      <w:r w:rsidR="00885480">
        <w:rPr>
          <w:b w:val="0"/>
          <w:bCs w:val="0"/>
          <w:highlight w:val="white"/>
        </w:rPr>
        <w:t xml:space="preserve"> </w:t>
      </w:r>
      <w:r w:rsidR="00FE75CF">
        <w:rPr>
          <w:b w:val="0"/>
          <w:bCs w:val="0"/>
          <w:highlight w:val="white"/>
        </w:rPr>
        <w:t>bahan aktif dari bakteria atau virus iaitu antigen</w:t>
      </w:r>
      <w:r w:rsidR="00DF1930">
        <w:rPr>
          <w:b w:val="0"/>
          <w:bCs w:val="0"/>
          <w:highlight w:val="white"/>
        </w:rPr>
        <w:t xml:space="preserve"> mampu</w:t>
      </w:r>
      <w:r w:rsidR="00FE75CF">
        <w:rPr>
          <w:b w:val="0"/>
          <w:bCs w:val="0"/>
          <w:highlight w:val="white"/>
        </w:rPr>
        <w:t xml:space="preserve"> membantu tubuh manusia menghasilkan antibod</w:t>
      </w:r>
      <w:r w:rsidR="009D7F86">
        <w:rPr>
          <w:b w:val="0"/>
          <w:bCs w:val="0"/>
          <w:highlight w:val="white"/>
        </w:rPr>
        <w:t>i</w:t>
      </w:r>
      <w:r w:rsidR="00FE75CF">
        <w:rPr>
          <w:b w:val="0"/>
          <w:bCs w:val="0"/>
          <w:highlight w:val="white"/>
        </w:rPr>
        <w:t xml:space="preserve"> untuk melawan penyakit berjangkit. </w:t>
      </w:r>
      <w:r w:rsidR="006D044B">
        <w:rPr>
          <w:b w:val="0"/>
          <w:bCs w:val="0"/>
          <w:highlight w:val="white"/>
        </w:rPr>
        <w:t xml:space="preserve">Sememangnya apabila divaksin, kesan sampingan itu normal dan tidaklah </w:t>
      </w:r>
      <w:r w:rsidR="000E553C">
        <w:rPr>
          <w:b w:val="0"/>
          <w:bCs w:val="0"/>
          <w:highlight w:val="white"/>
        </w:rPr>
        <w:t>merbahaya berbanding dengan kesan jangkitan penyakit itu sendiri</w:t>
      </w:r>
      <w:r w:rsidR="00393796">
        <w:rPr>
          <w:b w:val="0"/>
          <w:bCs w:val="0"/>
          <w:highlight w:val="white"/>
        </w:rPr>
        <w:t xml:space="preserve"> </w:t>
      </w:r>
      <w:r w:rsidR="006D30A7">
        <w:rPr>
          <w:b w:val="0"/>
          <w:bCs w:val="0"/>
          <w:highlight w:val="white"/>
        </w:rPr>
        <w:fldChar w:fldCharType="begin" w:fldLock="1"/>
      </w:r>
      <w:r w:rsidR="00DF1930">
        <w:rPr>
          <w:b w:val="0"/>
          <w:bCs w:val="0"/>
          <w:highlight w:val="white"/>
        </w:rPr>
        <w:instrText>ADDIN CSL_CITATION {"citationItems":[{"id":"ITEM-1","itemData":{"DOI":"10.1016/j.jtbi.2010.02.007","ISSN":"00225193","PMID":"20149801","abstract":"For infections for which the perceived risk of serious disease is steadily low, the perceived risk of suffering some vaccine side effects might become the driving force of the vaccine demand. We investigate the dynamics of SIR infections in homogeneously mixing populations where the vaccine uptake is a decreasing function of the current (or past) incidence, or prevalence, of vaccine side effects. We define an appropriate model where vaccine side-effects are modelled as functions of the age since vaccination.It happens that the vaccine uptake follows its own dynamics independent of epidemiological variables. We show the conditions under which the vaccine uptake lands on a globally stable equilibrium, or steadily oscillates, and the implications of such behaviour for the dynamics of epidemiological variables. We finally report some unexpected scenarios caused by trends in vaccine side effects. © 2010 Elsevier Ltd.","author":[{"dropping-particle":"","family":"d'Onofrio","given":"Alberto","non-dropping-particle":"","parse-names":false,"suffix":""},{"dropping-particle":"","family":"Manfredi","given":"Piero","non-dropping-particle":"","parse-names":false,"suffix":""}],"container-title":"Journal of Theoretical Biology","id":"ITEM-1","issued":{"date-parts":[["2010"]]},"title":"Vaccine demand driven by vaccine side effects: Dynamic implications for SIR diseases","type":"article-journal"},"uris":["http://www.mendeley.com/documents/?uuid=39c28793-62f1-4617-9476-2e1215813ac0"]}],"mendeley":{"formattedCitation":"(d’Onofrio &amp; Manfredi, 2010)","plainTextFormattedCitation":"(d’Onofrio &amp; Manfredi, 2010)","previouslyFormattedCitation":"(d’Onofrio &amp; Manfredi, 2010)"},"properties":{"noteIndex":0},"schema":"https://github.com/citation-style-language/schema/raw/master/csl-citation.json"}</w:instrText>
      </w:r>
      <w:r w:rsidR="006D30A7">
        <w:rPr>
          <w:b w:val="0"/>
          <w:bCs w:val="0"/>
          <w:highlight w:val="white"/>
        </w:rPr>
        <w:fldChar w:fldCharType="separate"/>
      </w:r>
      <w:r w:rsidR="006D30A7" w:rsidRPr="006D30A7">
        <w:rPr>
          <w:b w:val="0"/>
          <w:bCs w:val="0"/>
          <w:highlight w:val="white"/>
        </w:rPr>
        <w:t>(d’Onofrio &amp; Manfredi, 2010)</w:t>
      </w:r>
      <w:r w:rsidR="006D30A7">
        <w:rPr>
          <w:b w:val="0"/>
          <w:bCs w:val="0"/>
          <w:highlight w:val="white"/>
        </w:rPr>
        <w:fldChar w:fldCharType="end"/>
      </w:r>
      <w:r w:rsidR="000E553C">
        <w:rPr>
          <w:b w:val="0"/>
          <w:bCs w:val="0"/>
          <w:highlight w:val="white"/>
        </w:rPr>
        <w:t xml:space="preserve">. </w:t>
      </w:r>
    </w:p>
    <w:p w14:paraId="495C76A8" w14:textId="77777777" w:rsidR="00FB4CD8" w:rsidRDefault="00FB4CD8" w:rsidP="00FB4CD8">
      <w:pPr>
        <w:pStyle w:val="ListParagraph"/>
        <w:spacing w:after="160" w:line="360" w:lineRule="auto"/>
        <w:ind w:left="786"/>
        <w:rPr>
          <w:b w:val="0"/>
          <w:bCs w:val="0"/>
          <w:highlight w:val="white"/>
        </w:rPr>
      </w:pPr>
    </w:p>
    <w:p w14:paraId="3C1157DD" w14:textId="56403143" w:rsidR="00E47944" w:rsidRPr="00A75D32" w:rsidRDefault="00A75D32" w:rsidP="007E2B6A">
      <w:pPr>
        <w:pStyle w:val="Heading1"/>
        <w:spacing w:line="360" w:lineRule="auto"/>
        <w:rPr>
          <w:rFonts w:ascii="Arial" w:hAnsi="Arial" w:cs="Arial"/>
          <w:color w:val="auto"/>
          <w:sz w:val="22"/>
          <w:szCs w:val="22"/>
          <w:highlight w:val="white"/>
        </w:rPr>
      </w:pPr>
      <w:r w:rsidRPr="00A75D32">
        <w:rPr>
          <w:rFonts w:ascii="Arial" w:hAnsi="Arial" w:cs="Arial"/>
          <w:color w:val="000000" w:themeColor="text1"/>
          <w:sz w:val="24"/>
          <w:szCs w:val="24"/>
          <w:highlight w:val="white"/>
        </w:rPr>
        <w:lastRenderedPageBreak/>
        <w:t xml:space="preserve">3.0 </w:t>
      </w:r>
      <w:r w:rsidRPr="00A75D32">
        <w:rPr>
          <w:rFonts w:ascii="Arial" w:hAnsi="Arial" w:cs="Arial"/>
          <w:color w:val="000000" w:themeColor="text1"/>
          <w:sz w:val="24"/>
          <w:szCs w:val="24"/>
          <w:highlight w:val="white"/>
        </w:rPr>
        <w:tab/>
      </w:r>
      <w:r w:rsidR="009E5032" w:rsidRPr="00A75D32">
        <w:rPr>
          <w:rFonts w:ascii="Arial" w:hAnsi="Arial" w:cs="Arial"/>
          <w:color w:val="000000" w:themeColor="text1"/>
          <w:sz w:val="24"/>
          <w:szCs w:val="24"/>
          <w:highlight w:val="white"/>
        </w:rPr>
        <w:t>ULASAN KRITIS ARTIKEL</w:t>
      </w:r>
    </w:p>
    <w:p w14:paraId="7200D5DF" w14:textId="7667AA87" w:rsidR="006C693A" w:rsidRDefault="0074538B" w:rsidP="00FB4CD8">
      <w:pPr>
        <w:pStyle w:val="ListParagraph"/>
        <w:spacing w:after="160" w:line="360" w:lineRule="auto"/>
        <w:rPr>
          <w:b w:val="0"/>
          <w:bCs w:val="0"/>
          <w:highlight w:val="white"/>
        </w:rPr>
      </w:pPr>
      <w:r>
        <w:rPr>
          <w:b w:val="0"/>
          <w:bCs w:val="0"/>
          <w:highlight w:val="white"/>
        </w:rPr>
        <w:t xml:space="preserve">Isi utama artikel ini ialah tentang </w:t>
      </w:r>
      <w:r w:rsidR="00BD2FC5">
        <w:rPr>
          <w:b w:val="0"/>
          <w:bCs w:val="0"/>
          <w:highlight w:val="white"/>
        </w:rPr>
        <w:t>keraguan pemberian vaksin terhadap kanak-kanak. Semestinya</w:t>
      </w:r>
      <w:r w:rsidR="00E64B00">
        <w:rPr>
          <w:b w:val="0"/>
          <w:bCs w:val="0"/>
          <w:highlight w:val="white"/>
        </w:rPr>
        <w:t>,</w:t>
      </w:r>
      <w:r w:rsidR="00FA0D60">
        <w:rPr>
          <w:b w:val="0"/>
          <w:bCs w:val="0"/>
          <w:highlight w:val="white"/>
        </w:rPr>
        <w:t xml:space="preserve"> </w:t>
      </w:r>
      <w:r w:rsidR="001B33F4">
        <w:rPr>
          <w:b w:val="0"/>
          <w:bCs w:val="0"/>
          <w:highlight w:val="white"/>
        </w:rPr>
        <w:t xml:space="preserve">hal ini berpunca daripada ibu bapa yang </w:t>
      </w:r>
      <w:r w:rsidR="000E4FE5">
        <w:rPr>
          <w:b w:val="0"/>
          <w:bCs w:val="0"/>
          <w:highlight w:val="white"/>
        </w:rPr>
        <w:t xml:space="preserve">mudah terpedaya dengan berita-berita yang tidak sahih </w:t>
      </w:r>
      <w:r w:rsidR="00040D89">
        <w:rPr>
          <w:b w:val="0"/>
          <w:bCs w:val="0"/>
          <w:highlight w:val="white"/>
        </w:rPr>
        <w:t xml:space="preserve">yang dibawa oleh aktivis </w:t>
      </w:r>
      <w:r w:rsidR="00AB6E8E">
        <w:rPr>
          <w:b w:val="0"/>
          <w:bCs w:val="0"/>
          <w:highlight w:val="white"/>
        </w:rPr>
        <w:t>anti-vaksin.</w:t>
      </w:r>
      <w:r w:rsidR="00CD4097">
        <w:rPr>
          <w:b w:val="0"/>
          <w:bCs w:val="0"/>
          <w:highlight w:val="white"/>
        </w:rPr>
        <w:t xml:space="preserve"> </w:t>
      </w:r>
      <w:r w:rsidR="00C30EFE">
        <w:rPr>
          <w:b w:val="0"/>
          <w:bCs w:val="0"/>
          <w:highlight w:val="white"/>
        </w:rPr>
        <w:t xml:space="preserve">Selain itu, </w:t>
      </w:r>
      <w:r w:rsidR="00EA256C">
        <w:rPr>
          <w:b w:val="0"/>
          <w:bCs w:val="0"/>
          <w:highlight w:val="white"/>
        </w:rPr>
        <w:t>mereka juga risau</w:t>
      </w:r>
      <w:r w:rsidR="004447C0">
        <w:rPr>
          <w:b w:val="0"/>
          <w:bCs w:val="0"/>
          <w:highlight w:val="white"/>
        </w:rPr>
        <w:t xml:space="preserve"> </w:t>
      </w:r>
      <w:r w:rsidR="007D1334">
        <w:rPr>
          <w:b w:val="0"/>
          <w:bCs w:val="0"/>
          <w:highlight w:val="white"/>
        </w:rPr>
        <w:t xml:space="preserve">jika </w:t>
      </w:r>
      <w:r w:rsidR="004447C0">
        <w:rPr>
          <w:b w:val="0"/>
          <w:bCs w:val="0"/>
          <w:highlight w:val="white"/>
        </w:rPr>
        <w:t>anak merek</w:t>
      </w:r>
      <w:r w:rsidR="00B51670">
        <w:rPr>
          <w:b w:val="0"/>
          <w:bCs w:val="0"/>
          <w:highlight w:val="white"/>
        </w:rPr>
        <w:t>a mempunyai penyakit autisma</w:t>
      </w:r>
      <w:r w:rsidR="007D1334">
        <w:rPr>
          <w:b w:val="0"/>
          <w:bCs w:val="0"/>
          <w:highlight w:val="white"/>
        </w:rPr>
        <w:t xml:space="preserve"> berpunca daripada mengambilan vaksin</w:t>
      </w:r>
      <w:r w:rsidR="006C693A">
        <w:rPr>
          <w:b w:val="0"/>
          <w:bCs w:val="0"/>
          <w:highlight w:val="white"/>
        </w:rPr>
        <w:t xml:space="preserve"> </w:t>
      </w:r>
      <w:r w:rsidR="006C693A">
        <w:rPr>
          <w:b w:val="0"/>
          <w:bCs w:val="0"/>
          <w:highlight w:val="white"/>
        </w:rPr>
        <w:fldChar w:fldCharType="begin" w:fldLock="1"/>
      </w:r>
      <w:r w:rsidR="00004E00">
        <w:rPr>
          <w:b w:val="0"/>
          <w:bCs w:val="0"/>
          <w:highlight w:val="white"/>
        </w:rPr>
        <w:instrText>ADDIN CSL_CITATION {"citationItems":[{"id":"ITEM-1","itemData":{"DOI":"10.1586/14760584.2015.964212","ISSN":"17448395","PMID":"25373435","abstract":"Despite being recognized as one of the most successful public health measures, vaccination is perceived as unsafe and unnecessary by a growing number of parents. Anti-vaccination movements have been implicated in lowered vaccine acceptance rates and in the increase in vaccine-preventable disease outbreaks and epidemics. In this review, we will look at determinants of parental decision-making about vaccination and provide an overview of the history of anti-vaccination movements and its clinical impact.","author":[{"dropping-particle":"","family":"Dubé","given":"Eve","non-dropping-particle":"","parse-names":false,"suffix":""},{"dropping-particle":"","family":"Vivion","given":"Maryline","non-dropping-particle":"","parse-names":false,"suffix":""},{"dropping-particle":"","family":"MacDonald","given":"Noni E.","non-dropping-particle":"","parse-names":false,"suffix":""}],"container-title":"Expert Review of Vaccines","id":"ITEM-1","issued":{"date-parts":[["2014"]]},"title":"Vaccine hesitancy, vaccine refusal and the anti-vaccine movement: Influence, impact and implications","type":"article"},"uris":["http://www.mendeley.com/documents/?uuid=9f31a129-af6a-4e1d-a88f-dba7c56ee675"]}],"mendeley":{"formattedCitation":"(Dubé et al., 2014)","plainTextFormattedCitation":"(Dubé et al., 2014)","previouslyFormattedCitation":"(Dubé et al., 2014)"},"properties":{"noteIndex":0},"schema":"https://github.com/citation-style-language/schema/raw/master/csl-citation.json"}</w:instrText>
      </w:r>
      <w:r w:rsidR="006C693A">
        <w:rPr>
          <w:b w:val="0"/>
          <w:bCs w:val="0"/>
          <w:highlight w:val="white"/>
        </w:rPr>
        <w:fldChar w:fldCharType="separate"/>
      </w:r>
      <w:r w:rsidR="006C693A" w:rsidRPr="006C693A">
        <w:rPr>
          <w:b w:val="0"/>
          <w:bCs w:val="0"/>
          <w:highlight w:val="white"/>
        </w:rPr>
        <w:t>(Dubé et al., 2014)</w:t>
      </w:r>
      <w:r w:rsidR="006C693A">
        <w:rPr>
          <w:b w:val="0"/>
          <w:bCs w:val="0"/>
          <w:highlight w:val="white"/>
        </w:rPr>
        <w:fldChar w:fldCharType="end"/>
      </w:r>
      <w:r w:rsidR="006C693A">
        <w:rPr>
          <w:b w:val="0"/>
          <w:bCs w:val="0"/>
          <w:highlight w:val="white"/>
        </w:rPr>
        <w:t>.</w:t>
      </w:r>
      <w:r w:rsidR="001F6FE5">
        <w:rPr>
          <w:b w:val="0"/>
          <w:bCs w:val="0"/>
          <w:highlight w:val="white"/>
        </w:rPr>
        <w:t xml:space="preserve"> Ada juga sebahagian yang berpendapat bahawa </w:t>
      </w:r>
      <w:r w:rsidR="00A36376">
        <w:rPr>
          <w:b w:val="0"/>
          <w:bCs w:val="0"/>
          <w:highlight w:val="white"/>
        </w:rPr>
        <w:t>vaksin</w:t>
      </w:r>
      <w:r w:rsidR="0089367B">
        <w:rPr>
          <w:b w:val="0"/>
          <w:bCs w:val="0"/>
          <w:highlight w:val="white"/>
        </w:rPr>
        <w:t xml:space="preserve"> boleh memberi lebih bebanan kepada sistem imunisasi badan </w:t>
      </w:r>
      <w:r w:rsidR="0019044C">
        <w:rPr>
          <w:b w:val="0"/>
          <w:bCs w:val="0"/>
          <w:highlight w:val="white"/>
        </w:rPr>
        <w:t xml:space="preserve">terutama sekali </w:t>
      </w:r>
      <w:r w:rsidR="00CE2223">
        <w:rPr>
          <w:b w:val="0"/>
          <w:bCs w:val="0"/>
          <w:highlight w:val="white"/>
        </w:rPr>
        <w:t xml:space="preserve">kepada </w:t>
      </w:r>
      <w:r w:rsidR="0019044C">
        <w:rPr>
          <w:b w:val="0"/>
          <w:bCs w:val="0"/>
          <w:highlight w:val="white"/>
        </w:rPr>
        <w:t xml:space="preserve">bayi </w:t>
      </w:r>
      <w:r w:rsidR="00004E00">
        <w:rPr>
          <w:b w:val="0"/>
          <w:bCs w:val="0"/>
          <w:highlight w:val="white"/>
        </w:rPr>
        <w:fldChar w:fldCharType="begin" w:fldLock="1"/>
      </w:r>
      <w:r w:rsidR="0078738E">
        <w:rPr>
          <w:b w:val="0"/>
          <w:bCs w:val="0"/>
          <w:highlight w:val="white"/>
        </w:rPr>
        <w:instrText>ADDIN CSL_CITATION {"citationItems":[{"id":"ITEM-1","itemData":{"DOI":"10.1177/1059840512455365","ISSN":"10598405","PMID":"22835889","abstract":"School nurses, as vaccination advocates, need to be aware of parents' common concerns regarding vaccines, so the nurse can develop strategies to communicate with parents. The purpose of this cross-sectional, descriptive study was to identify common reasons parents in Utah seek exempting rather than vaccinating their children. Data were collected from a convenience sample of 801 parents responding to a 16-item questionnaire about why they exempted their children from receiving vaccinations. The most commonly reported reason for seeking a personal exemption included vaccines conflicting with philosophical beliefs. Parents exempting from one vaccine most commonly exempted the hepatitis series. Most parents communicated their vaccine concerns with their health care provider prior to seeking exemption. The majority of exempting parents did not use the Internet when researching vaccines even though they had Internet access. Considering the common vaccine-related perceptions of parents may be helpful when developing strategies to overcome these barriers to vaccination. © The Author(s) 2012.","author":[{"dropping-particle":"","family":"Luthy","given":"Karlen E.","non-dropping-particle":"","parse-names":false,"suffix":""},{"dropping-particle":"","family":"Beckstrand","given":"Renea L.","non-dropping-particle":"","parse-names":false,"suffix":""},{"dropping-particle":"","family":"Meyers","given":"Carly J.H.","non-dropping-particle":"","parse-names":false,"suffix":""}],"container-title":"Journal of School Nursing","id":"ITEM-1","issued":{"date-parts":[["2013"]]},"title":"Common Perceptions of Parents Requesting Personal Exemption From Vaccination","type":"article-journal"},"uris":["http://www.mendeley.com/documents/?uuid=224cd698-f9b5-48af-b29c-ce7fed89e7d0"]}],"mendeley":{"formattedCitation":"(Luthy et al., 2013)","plainTextFormattedCitation":"(Luthy et al., 2013)","previouslyFormattedCitation":"(Luthy et al., 2013)"},"properties":{"noteIndex":0},"schema":"https://github.com/citation-style-language/schema/raw/master/csl-citation.json"}</w:instrText>
      </w:r>
      <w:r w:rsidR="00004E00">
        <w:rPr>
          <w:b w:val="0"/>
          <w:bCs w:val="0"/>
          <w:highlight w:val="white"/>
        </w:rPr>
        <w:fldChar w:fldCharType="separate"/>
      </w:r>
      <w:r w:rsidR="00004E00" w:rsidRPr="00004E00">
        <w:rPr>
          <w:b w:val="0"/>
          <w:bCs w:val="0"/>
          <w:highlight w:val="white"/>
        </w:rPr>
        <w:t>(Luthy et al., 2013)</w:t>
      </w:r>
      <w:r w:rsidR="00004E00">
        <w:rPr>
          <w:b w:val="0"/>
          <w:bCs w:val="0"/>
          <w:highlight w:val="white"/>
        </w:rPr>
        <w:fldChar w:fldCharType="end"/>
      </w:r>
      <w:r w:rsidR="00004E00">
        <w:rPr>
          <w:b w:val="0"/>
          <w:bCs w:val="0"/>
          <w:highlight w:val="white"/>
        </w:rPr>
        <w:t>.</w:t>
      </w:r>
    </w:p>
    <w:p w14:paraId="6D479DA9" w14:textId="77777777" w:rsidR="00004E00" w:rsidRDefault="00004E00" w:rsidP="003F06ED">
      <w:pPr>
        <w:pStyle w:val="ListParagraph"/>
        <w:spacing w:after="160" w:line="360" w:lineRule="auto"/>
        <w:rPr>
          <w:b w:val="0"/>
          <w:bCs w:val="0"/>
          <w:highlight w:val="white"/>
        </w:rPr>
      </w:pPr>
    </w:p>
    <w:p w14:paraId="08B8EBCC" w14:textId="2D56B5F3" w:rsidR="00900535" w:rsidRDefault="006C693A" w:rsidP="003F06ED">
      <w:pPr>
        <w:pStyle w:val="ListParagraph"/>
        <w:spacing w:after="160" w:line="360" w:lineRule="auto"/>
        <w:rPr>
          <w:b w:val="0"/>
          <w:bCs w:val="0"/>
          <w:highlight w:val="white"/>
        </w:rPr>
      </w:pPr>
      <w:r>
        <w:rPr>
          <w:b w:val="0"/>
          <w:bCs w:val="0"/>
          <w:highlight w:val="white"/>
        </w:rPr>
        <w:t>Berdasarkan kajian, t</w:t>
      </w:r>
      <w:r w:rsidR="003A7852">
        <w:rPr>
          <w:b w:val="0"/>
          <w:bCs w:val="0"/>
          <w:highlight w:val="white"/>
        </w:rPr>
        <w:t xml:space="preserve">erdapat pelbagai bahan yang </w:t>
      </w:r>
      <w:r w:rsidR="00126084">
        <w:rPr>
          <w:b w:val="0"/>
          <w:bCs w:val="0"/>
          <w:highlight w:val="white"/>
        </w:rPr>
        <w:t xml:space="preserve">terlibat dalam </w:t>
      </w:r>
      <w:r w:rsidR="00D85272">
        <w:rPr>
          <w:b w:val="0"/>
          <w:bCs w:val="0"/>
          <w:highlight w:val="white"/>
        </w:rPr>
        <w:t xml:space="preserve">penghasilan vaksin. Antaranya ialah </w:t>
      </w:r>
      <w:r w:rsidR="005B5B48">
        <w:rPr>
          <w:b w:val="0"/>
          <w:bCs w:val="0"/>
          <w:highlight w:val="white"/>
        </w:rPr>
        <w:t xml:space="preserve">telur ayam yang dieramkan sehingga terbentuk embrio yang hidup </w:t>
      </w:r>
      <w:r w:rsidR="00F70DCF">
        <w:rPr>
          <w:b w:val="0"/>
          <w:bCs w:val="0"/>
          <w:highlight w:val="white"/>
        </w:rPr>
        <w:t xml:space="preserve">sebagai medium untuk virus membiak. </w:t>
      </w:r>
      <w:r w:rsidR="00126084">
        <w:rPr>
          <w:b w:val="0"/>
          <w:bCs w:val="0"/>
          <w:highlight w:val="white"/>
        </w:rPr>
        <w:t>Kebiasaannya</w:t>
      </w:r>
      <w:r w:rsidR="005C4474">
        <w:rPr>
          <w:b w:val="0"/>
          <w:bCs w:val="0"/>
          <w:highlight w:val="white"/>
        </w:rPr>
        <w:t>,</w:t>
      </w:r>
      <w:r w:rsidR="00126084">
        <w:rPr>
          <w:b w:val="0"/>
          <w:bCs w:val="0"/>
          <w:highlight w:val="white"/>
        </w:rPr>
        <w:t xml:space="preserve"> cara ini digunakan untuk merawat </w:t>
      </w:r>
      <w:r w:rsidR="001E40F8">
        <w:rPr>
          <w:b w:val="0"/>
          <w:bCs w:val="0"/>
          <w:highlight w:val="white"/>
        </w:rPr>
        <w:t xml:space="preserve">jangkitan virus seperti selsema. </w:t>
      </w:r>
      <w:r w:rsidR="00F70DCF">
        <w:rPr>
          <w:b w:val="0"/>
          <w:bCs w:val="0"/>
          <w:highlight w:val="white"/>
        </w:rPr>
        <w:t>Sete</w:t>
      </w:r>
      <w:r w:rsidR="00126084">
        <w:rPr>
          <w:b w:val="0"/>
          <w:bCs w:val="0"/>
          <w:highlight w:val="white"/>
        </w:rPr>
        <w:t>rusnya,</w:t>
      </w:r>
      <w:r w:rsidR="001E40F8">
        <w:rPr>
          <w:b w:val="0"/>
          <w:bCs w:val="0"/>
          <w:highlight w:val="white"/>
        </w:rPr>
        <w:t xml:space="preserve"> ialah sel</w:t>
      </w:r>
      <w:r w:rsidR="006F2A4D">
        <w:rPr>
          <w:b w:val="0"/>
          <w:bCs w:val="0"/>
          <w:highlight w:val="white"/>
        </w:rPr>
        <w:t xml:space="preserve"> mamalia yang hidup di luar tubuh di</w:t>
      </w:r>
      <w:r w:rsidR="003834AD">
        <w:rPr>
          <w:b w:val="0"/>
          <w:bCs w:val="0"/>
          <w:highlight w:val="white"/>
        </w:rPr>
        <w:t xml:space="preserve">jadikan sebagai perumah untuk pembiakan virus. Kaedah ini </w:t>
      </w:r>
      <w:r w:rsidR="005B0660">
        <w:rPr>
          <w:b w:val="0"/>
          <w:bCs w:val="0"/>
          <w:highlight w:val="white"/>
        </w:rPr>
        <w:t>mampu membuatkan virus membiak dengan lebih cepat dan se</w:t>
      </w:r>
      <w:r w:rsidR="00393344">
        <w:rPr>
          <w:b w:val="0"/>
          <w:bCs w:val="0"/>
          <w:highlight w:val="white"/>
        </w:rPr>
        <w:t xml:space="preserve">bagai alternatif lain kepada sesiapa yang alah dengan telur. </w:t>
      </w:r>
      <w:r w:rsidR="00D97BA7">
        <w:rPr>
          <w:b w:val="0"/>
          <w:bCs w:val="0"/>
          <w:highlight w:val="white"/>
        </w:rPr>
        <w:t>Sel mamalia yang digunakan itu termasukkan sel ginjal babi, anjing, dan monyet</w:t>
      </w:r>
      <w:r w:rsidR="00F77068">
        <w:rPr>
          <w:b w:val="0"/>
          <w:bCs w:val="0"/>
          <w:highlight w:val="white"/>
        </w:rPr>
        <w:t xml:space="preserve"> yang dikategorikan sebagai najis</w:t>
      </w:r>
      <w:r w:rsidR="00D97BA7">
        <w:rPr>
          <w:b w:val="0"/>
          <w:bCs w:val="0"/>
          <w:highlight w:val="white"/>
        </w:rPr>
        <w:t xml:space="preserve">. </w:t>
      </w:r>
    </w:p>
    <w:p w14:paraId="7ADEB5A2" w14:textId="77777777" w:rsidR="00F77068" w:rsidRDefault="00F77068" w:rsidP="003F06ED">
      <w:pPr>
        <w:pStyle w:val="ListParagraph"/>
        <w:spacing w:after="160" w:line="360" w:lineRule="auto"/>
        <w:rPr>
          <w:b w:val="0"/>
          <w:bCs w:val="0"/>
          <w:highlight w:val="white"/>
        </w:rPr>
      </w:pPr>
    </w:p>
    <w:p w14:paraId="75729A0B" w14:textId="6722947C" w:rsidR="002838B9" w:rsidRDefault="00900535" w:rsidP="003F06ED">
      <w:pPr>
        <w:pStyle w:val="ListParagraph"/>
        <w:spacing w:after="160" w:line="360" w:lineRule="auto"/>
        <w:rPr>
          <w:b w:val="0"/>
          <w:bCs w:val="0"/>
          <w:highlight w:val="white"/>
        </w:rPr>
      </w:pPr>
      <w:r>
        <w:rPr>
          <w:b w:val="0"/>
          <w:bCs w:val="0"/>
          <w:highlight w:val="white"/>
        </w:rPr>
        <w:t xml:space="preserve">Menurut syarak, ulama </w:t>
      </w:r>
      <w:r w:rsidR="00F77068">
        <w:rPr>
          <w:b w:val="0"/>
          <w:bCs w:val="0"/>
          <w:highlight w:val="white"/>
        </w:rPr>
        <w:t xml:space="preserve">mazhab Syafie pernah berkata bahawa najis boleh </w:t>
      </w:r>
      <w:r w:rsidR="00D3490F">
        <w:rPr>
          <w:b w:val="0"/>
          <w:bCs w:val="0"/>
          <w:highlight w:val="white"/>
        </w:rPr>
        <w:t>digunakan untuk rawatan penyakit ketika darurat kecuali arak (Al – Nawawi t.th)</w:t>
      </w:r>
      <w:r w:rsidR="00C62AEB">
        <w:rPr>
          <w:b w:val="0"/>
          <w:bCs w:val="0"/>
          <w:highlight w:val="white"/>
        </w:rPr>
        <w:t xml:space="preserve">. Bagi mazhab Hanafi pula, rawatan menggunakan semua bahan kecuali babi boleh digunakan jika diyakini </w:t>
      </w:r>
      <w:r w:rsidR="003B5D6F">
        <w:rPr>
          <w:b w:val="0"/>
          <w:bCs w:val="0"/>
          <w:highlight w:val="white"/>
        </w:rPr>
        <w:t>mampu menyembuhkan sebarang penyakit merbahaya</w:t>
      </w:r>
      <w:r w:rsidR="0078738E">
        <w:rPr>
          <w:b w:val="0"/>
          <w:bCs w:val="0"/>
          <w:highlight w:val="white"/>
        </w:rPr>
        <w:t xml:space="preserve"> </w:t>
      </w:r>
      <w:r w:rsidR="0078738E">
        <w:rPr>
          <w:b w:val="0"/>
          <w:bCs w:val="0"/>
          <w:highlight w:val="white"/>
        </w:rPr>
        <w:fldChar w:fldCharType="begin" w:fldLock="1"/>
      </w:r>
      <w:r w:rsidR="00E47944">
        <w:rPr>
          <w:b w:val="0"/>
          <w:bCs w:val="0"/>
          <w:highlight w:val="white"/>
        </w:rPr>
        <w:instrText>ADDIN CSL_CITATION {"citationItems":[{"id":"ITEM-1","itemData":{"ISSN":"0216-5636","abstract":"Penggunaan vaksin pada masa kini telah menjadi popular bagi membendung penyakit yang mempunyai risiko kematian. Kerajaan Malaysia telah melaksanakan program imunisasi kebangsaan yang mewajibkan kanak-kanak mengambil 12 jenis vaksin sejak dari dilahirkan. Selain itu, kerajaan juga menggalakkan golongan dewasa untuk mengambil vaksin-vaksin tertentu bagi mengawal penyakit yang berbahaya. Namun begitu, terdapat vaksin-vaksin tertentu yang dihasilkan menggunakan bahan yang mengandungi najis seperti embrio daripada telur dan sel-sel mamalia. Penghasilan vaksin menggunakan bahan-bahan tersebut adalah kerana tiada bahan lain sebagai alternatif. Isu ini telah menjadi kemusykilan kepada umat Islam untuk menghasilkan vaksin kerana ia mengandungi unsur najis. Tujuan kajian ini dilakukan bagi menentukan pandangan syarak berkaitan isu ini. Kajian ini akan menganalisis secara deduktif prinsip-prinsip dan kaedah-kaedah syarak yang berkaitan dengan penggunaan najis bagi merawat penyakit. Kajian seterusnya merumuskan kedudukan penghasilan vaksin berasaskan bahan-bahan najis menurut perspektif maqasid syariah. Kajian ini merumuskan bahawa penghasilan vaksin yang mengandungi unsur najis pada masa kini adalah menepati prinsip maqasid syariah dan ia adalah tertakluk kepada syarat yang khusus.","container-title":"Islamiyyat : Jurnal Antarabangsa Pengajian Islam; International Journal of Islamic Studies","id":"ITEM-1","issued":{"date-parts":[["2020"]]},"title":"Penghasilan Vaksin Yang Mengandungi Unsur Najis Menurut Perspektif Maqasid Syariah","type":"article-journal"},"uris":["http://www.mendeley.com/documents/?uuid=43b1a2ad-1aed-40cc-93e2-09596c18681c"]}],"mendeley":{"formattedCitation":"(“Penghasilan Vaksin Yang Mengandungi Unsur Najis Menurut Perspektif Maqasid Syariah,” 2020)","plainTextFormattedCitation":"(“Penghasilan Vaksin Yang Mengandungi Unsur Najis Menurut Perspektif Maqasid Syariah,” 2020)","previouslyFormattedCitation":"(“Penghasilan Vaksin Yang Mengandungi Unsur Najis Menurut Perspektif Maqasid Syariah,” 2020)"},"properties":{"noteIndex":0},"schema":"https://github.com/citation-style-language/schema/raw/master/csl-citation.json"}</w:instrText>
      </w:r>
      <w:r w:rsidR="0078738E">
        <w:rPr>
          <w:b w:val="0"/>
          <w:bCs w:val="0"/>
          <w:highlight w:val="white"/>
        </w:rPr>
        <w:fldChar w:fldCharType="separate"/>
      </w:r>
      <w:r w:rsidR="0078738E" w:rsidRPr="0078738E">
        <w:rPr>
          <w:b w:val="0"/>
          <w:bCs w:val="0"/>
          <w:highlight w:val="white"/>
        </w:rPr>
        <w:t>(“Penghasilan Vaksin Yang Mengandungi Unsur Najis Menurut Perspektif Maqasid Syariah,” 2020)</w:t>
      </w:r>
      <w:r w:rsidR="0078738E">
        <w:rPr>
          <w:b w:val="0"/>
          <w:bCs w:val="0"/>
          <w:highlight w:val="white"/>
        </w:rPr>
        <w:fldChar w:fldCharType="end"/>
      </w:r>
      <w:r w:rsidR="003B5D6F">
        <w:rPr>
          <w:b w:val="0"/>
          <w:bCs w:val="0"/>
          <w:highlight w:val="white"/>
        </w:rPr>
        <w:t>.</w:t>
      </w:r>
    </w:p>
    <w:p w14:paraId="3D17F763" w14:textId="5B7A75BE" w:rsidR="00754868" w:rsidRDefault="00754868" w:rsidP="003F06ED">
      <w:pPr>
        <w:pStyle w:val="ListParagraph"/>
        <w:spacing w:after="160" w:line="360" w:lineRule="auto"/>
        <w:rPr>
          <w:b w:val="0"/>
          <w:bCs w:val="0"/>
          <w:highlight w:val="white"/>
        </w:rPr>
      </w:pPr>
    </w:p>
    <w:p w14:paraId="0403DFA1" w14:textId="23AEB4A2" w:rsidR="00754868" w:rsidRDefault="00754868" w:rsidP="003F06ED">
      <w:pPr>
        <w:pStyle w:val="ListParagraph"/>
        <w:spacing w:after="160" w:line="360" w:lineRule="auto"/>
        <w:rPr>
          <w:b w:val="0"/>
          <w:bCs w:val="0"/>
          <w:highlight w:val="white"/>
        </w:rPr>
      </w:pPr>
      <w:r>
        <w:rPr>
          <w:b w:val="0"/>
          <w:bCs w:val="0"/>
          <w:highlight w:val="white"/>
        </w:rPr>
        <w:t xml:space="preserve">Pada pendapat saya, isi utama artikel ini adalah </w:t>
      </w:r>
      <w:r w:rsidR="00AA61AF">
        <w:rPr>
          <w:b w:val="0"/>
          <w:bCs w:val="0"/>
          <w:highlight w:val="white"/>
        </w:rPr>
        <w:t xml:space="preserve">menarik kerana </w:t>
      </w:r>
      <w:r w:rsidR="00F35B73">
        <w:rPr>
          <w:b w:val="0"/>
          <w:bCs w:val="0"/>
          <w:highlight w:val="white"/>
        </w:rPr>
        <w:t xml:space="preserve">golongan anti-vaksin </w:t>
      </w:r>
      <w:r w:rsidR="00FE5E0B">
        <w:rPr>
          <w:b w:val="0"/>
          <w:bCs w:val="0"/>
          <w:highlight w:val="white"/>
        </w:rPr>
        <w:t xml:space="preserve">semakin lama, semakin meningkat jumlahnya. </w:t>
      </w:r>
      <w:r w:rsidR="00786129">
        <w:rPr>
          <w:b w:val="0"/>
          <w:bCs w:val="0"/>
          <w:highlight w:val="white"/>
        </w:rPr>
        <w:t xml:space="preserve">Jika mereka ini tidak diberikan kesedaran, pelbagai jenis penyakit </w:t>
      </w:r>
      <w:r w:rsidR="00F97AC7">
        <w:rPr>
          <w:b w:val="0"/>
          <w:bCs w:val="0"/>
          <w:highlight w:val="white"/>
        </w:rPr>
        <w:t xml:space="preserve">boleh dijangkiti dan </w:t>
      </w:r>
      <w:r w:rsidR="00BF1E96">
        <w:rPr>
          <w:b w:val="0"/>
          <w:bCs w:val="0"/>
          <w:highlight w:val="white"/>
        </w:rPr>
        <w:t xml:space="preserve">tersebar. </w:t>
      </w:r>
      <w:r w:rsidR="00674BE5">
        <w:rPr>
          <w:b w:val="0"/>
          <w:bCs w:val="0"/>
          <w:highlight w:val="white"/>
        </w:rPr>
        <w:t xml:space="preserve">Isi utama artikel ini juga amat menekankan </w:t>
      </w:r>
      <w:r w:rsidR="007C27D5">
        <w:rPr>
          <w:b w:val="0"/>
          <w:bCs w:val="0"/>
          <w:highlight w:val="white"/>
        </w:rPr>
        <w:t>penyataan dari sudut Islam kerana rata-rata rakyat</w:t>
      </w:r>
      <w:r w:rsidR="00BF1E96">
        <w:rPr>
          <w:b w:val="0"/>
          <w:bCs w:val="0"/>
          <w:highlight w:val="white"/>
        </w:rPr>
        <w:t xml:space="preserve"> Malaysia adalah </w:t>
      </w:r>
      <w:r w:rsidR="007C27D5">
        <w:rPr>
          <w:b w:val="0"/>
          <w:bCs w:val="0"/>
          <w:highlight w:val="white"/>
        </w:rPr>
        <w:t xml:space="preserve"> beragama Islam. </w:t>
      </w:r>
      <w:r w:rsidR="0020234C">
        <w:rPr>
          <w:b w:val="0"/>
          <w:bCs w:val="0"/>
          <w:highlight w:val="white"/>
        </w:rPr>
        <w:t xml:space="preserve">Golongan anti-vaksin ini juga bukan sahaja terdiri daripada </w:t>
      </w:r>
      <w:r w:rsidR="007B2B21">
        <w:rPr>
          <w:b w:val="0"/>
          <w:bCs w:val="0"/>
          <w:highlight w:val="white"/>
        </w:rPr>
        <w:t>orang Islam malah tidak kira negara, bangsa ataupun agama.</w:t>
      </w:r>
      <w:r w:rsidR="00FB2332">
        <w:rPr>
          <w:b w:val="0"/>
          <w:bCs w:val="0"/>
          <w:highlight w:val="white"/>
        </w:rPr>
        <w:t xml:space="preserve"> </w:t>
      </w:r>
      <w:r w:rsidR="00C21330">
        <w:rPr>
          <w:b w:val="0"/>
          <w:bCs w:val="0"/>
          <w:highlight w:val="white"/>
        </w:rPr>
        <w:t>Kajian daripada Amerika Syarikat telah dijalankan oleh ‘CDC’</w:t>
      </w:r>
      <w:r w:rsidR="008E5DF9">
        <w:rPr>
          <w:b w:val="0"/>
          <w:bCs w:val="0"/>
          <w:highlight w:val="white"/>
        </w:rPr>
        <w:t xml:space="preserve">s Autism and Developmental Disabilities Monitoring </w:t>
      </w:r>
      <w:r w:rsidR="004C0F7C">
        <w:rPr>
          <w:b w:val="0"/>
          <w:bCs w:val="0"/>
          <w:highlight w:val="white"/>
        </w:rPr>
        <w:t>N</w:t>
      </w:r>
      <w:r w:rsidR="008E5DF9">
        <w:rPr>
          <w:b w:val="0"/>
          <w:bCs w:val="0"/>
          <w:highlight w:val="white"/>
        </w:rPr>
        <w:t>etwork</w:t>
      </w:r>
      <w:r w:rsidR="004C0F7C">
        <w:rPr>
          <w:b w:val="0"/>
          <w:bCs w:val="0"/>
          <w:highlight w:val="white"/>
        </w:rPr>
        <w:t>’ dan hasil</w:t>
      </w:r>
      <w:r w:rsidR="00BF1E96">
        <w:rPr>
          <w:b w:val="0"/>
          <w:bCs w:val="0"/>
          <w:highlight w:val="white"/>
        </w:rPr>
        <w:t xml:space="preserve"> kajian </w:t>
      </w:r>
      <w:r w:rsidR="004C0F7C">
        <w:rPr>
          <w:b w:val="0"/>
          <w:bCs w:val="0"/>
          <w:highlight w:val="white"/>
        </w:rPr>
        <w:t>mendapati bahawa 1 daripada 54 kanak-kanak</w:t>
      </w:r>
      <w:r w:rsidR="009944F8">
        <w:rPr>
          <w:b w:val="0"/>
          <w:bCs w:val="0"/>
          <w:highlight w:val="white"/>
        </w:rPr>
        <w:t xml:space="preserve"> </w:t>
      </w:r>
      <w:r w:rsidR="00BF1E96">
        <w:rPr>
          <w:b w:val="0"/>
          <w:bCs w:val="0"/>
          <w:highlight w:val="white"/>
        </w:rPr>
        <w:t xml:space="preserve">mampu </w:t>
      </w:r>
      <w:r w:rsidR="009944F8">
        <w:rPr>
          <w:b w:val="0"/>
          <w:bCs w:val="0"/>
          <w:highlight w:val="white"/>
        </w:rPr>
        <w:t>menghidap autism</w:t>
      </w:r>
      <w:r w:rsidR="00384594">
        <w:rPr>
          <w:b w:val="0"/>
          <w:bCs w:val="0"/>
          <w:highlight w:val="white"/>
        </w:rPr>
        <w:t xml:space="preserve">a. Terdapat satu bahan yang </w:t>
      </w:r>
      <w:r w:rsidR="00BF1E96">
        <w:rPr>
          <w:b w:val="0"/>
          <w:bCs w:val="0"/>
          <w:highlight w:val="white"/>
        </w:rPr>
        <w:t xml:space="preserve">amat </w:t>
      </w:r>
      <w:r w:rsidR="00384594">
        <w:rPr>
          <w:b w:val="0"/>
          <w:bCs w:val="0"/>
          <w:highlight w:val="white"/>
        </w:rPr>
        <w:t xml:space="preserve">dikhuatiri iaitu </w:t>
      </w:r>
      <w:r w:rsidR="00CA0362">
        <w:rPr>
          <w:b w:val="0"/>
          <w:bCs w:val="0"/>
          <w:highlight w:val="white"/>
        </w:rPr>
        <w:t>thimerosal</w:t>
      </w:r>
      <w:r w:rsidR="00CE6867">
        <w:rPr>
          <w:b w:val="0"/>
          <w:bCs w:val="0"/>
          <w:highlight w:val="white"/>
        </w:rPr>
        <w:t xml:space="preserve"> yang digunakan </w:t>
      </w:r>
      <w:r w:rsidR="00C4702B">
        <w:rPr>
          <w:b w:val="0"/>
          <w:bCs w:val="0"/>
          <w:highlight w:val="white"/>
        </w:rPr>
        <w:t>sebagai mengawet berasa</w:t>
      </w:r>
      <w:r w:rsidR="00CE6867">
        <w:rPr>
          <w:b w:val="0"/>
          <w:bCs w:val="0"/>
          <w:highlight w:val="white"/>
        </w:rPr>
        <w:t>s</w:t>
      </w:r>
      <w:r w:rsidR="00C4702B">
        <w:rPr>
          <w:b w:val="0"/>
          <w:bCs w:val="0"/>
          <w:highlight w:val="white"/>
        </w:rPr>
        <w:t xml:space="preserve">kan merkuri </w:t>
      </w:r>
      <w:r w:rsidR="00CE6867">
        <w:rPr>
          <w:b w:val="0"/>
          <w:bCs w:val="0"/>
          <w:highlight w:val="white"/>
        </w:rPr>
        <w:t>bagi</w:t>
      </w:r>
      <w:r w:rsidR="00C4702B">
        <w:rPr>
          <w:b w:val="0"/>
          <w:bCs w:val="0"/>
          <w:highlight w:val="white"/>
        </w:rPr>
        <w:t xml:space="preserve"> mencegah pencemaran </w:t>
      </w:r>
      <w:r w:rsidR="006D2041">
        <w:rPr>
          <w:b w:val="0"/>
          <w:bCs w:val="0"/>
          <w:highlight w:val="white"/>
        </w:rPr>
        <w:t xml:space="preserve">dalam </w:t>
      </w:r>
      <w:r w:rsidR="00C4702B">
        <w:rPr>
          <w:b w:val="0"/>
          <w:bCs w:val="0"/>
          <w:highlight w:val="white"/>
        </w:rPr>
        <w:t xml:space="preserve">botol </w:t>
      </w:r>
      <w:r w:rsidR="006D2041">
        <w:rPr>
          <w:b w:val="0"/>
          <w:bCs w:val="0"/>
          <w:highlight w:val="white"/>
        </w:rPr>
        <w:t>pelbagai dos</w:t>
      </w:r>
      <w:r w:rsidR="00C4702B">
        <w:rPr>
          <w:b w:val="0"/>
          <w:bCs w:val="0"/>
          <w:highlight w:val="white"/>
        </w:rPr>
        <w:t xml:space="preserve">. </w:t>
      </w:r>
      <w:r w:rsidR="00E87BE7">
        <w:rPr>
          <w:b w:val="0"/>
          <w:bCs w:val="0"/>
          <w:highlight w:val="white"/>
        </w:rPr>
        <w:lastRenderedPageBreak/>
        <w:t>Namun,</w:t>
      </w:r>
      <w:r w:rsidR="003A36A5">
        <w:rPr>
          <w:b w:val="0"/>
          <w:bCs w:val="0"/>
          <w:highlight w:val="white"/>
        </w:rPr>
        <w:t xml:space="preserve"> bahan tersebut dengan autisma telah terbukti tiada kaitan </w:t>
      </w:r>
      <w:r w:rsidR="00307240">
        <w:rPr>
          <w:b w:val="0"/>
          <w:bCs w:val="0"/>
          <w:highlight w:val="white"/>
        </w:rPr>
        <w:t>diantaranya</w:t>
      </w:r>
      <w:r w:rsidR="00E47944">
        <w:rPr>
          <w:b w:val="0"/>
          <w:bCs w:val="0"/>
          <w:highlight w:val="white"/>
        </w:rPr>
        <w:t xml:space="preserve"> </w:t>
      </w:r>
      <w:r w:rsidR="00E47944">
        <w:rPr>
          <w:b w:val="0"/>
          <w:bCs w:val="0"/>
          <w:highlight w:val="white"/>
        </w:rPr>
        <w:fldChar w:fldCharType="begin" w:fldLock="1"/>
      </w:r>
      <w:r w:rsidR="00825457">
        <w:rPr>
          <w:b w:val="0"/>
          <w:bCs w:val="0"/>
          <w:highlight w:val="white"/>
        </w:rPr>
        <w:instrText>ADDIN CSL_CITATION {"citationItems":[{"id":"ITEM-1","itemData":{"DOI":"10.1542/peds.107.5.1147","ISSN":"00314005","PMID":"11331700","abstract":"Background. On July 7, 1999, the American Academy of Pediatrics and the US Public Health Service issued a joint statement calling for removal of thimerosal, a mercury-containing preservative, from vaccines. This action was prompted in part by a risk assessment from the Food and Drug Administration that is presented here. Methods. The risk assessment consisted of hazard identification, dose-response assessment, exposure assessment, and risk characterization. The literature was reviewed to identify known toxicity of thimerosal, ethylmercury (a metabolite of thimerosal) and methylmercury (a similar organic mercury compound) and to determine the doses at which toxicity occurs. Maximal potential exposure to mercury from vaccines was calculated for children at 6 months old and 2 years, under the US childhood immunization schedule, and compared with the limits for mercury exposure developed by the Environmental Protection Agency (EPA), the Agency for Toxic Substance and Disease Registry, the Food and Drug Administration, and the World Health Organization. Results. Delayed-type hypersensitivity reactions from thimerosal exposure are well-recognized. Identified acute toxicity from inadvertent high-dose exposure to thimerosal includes neurotoxicity and nephrotoxicity. Limited data on toxicity from low-dose exposures to ethylmercury are available, but toxicity may be similar to that of methylmercury. Chronic, low-dose methylmercury exposure may cause subtle neurologic abnormalities. Depending on the immunization schedule, vaccine formulation, and infant weight, cumulative exposure of infants to mercury from thimerosal during the first 6 months of life may exceed EPA guidelines. Conclusion. Our review revealed no evidence of harm caused by doses of thimerosal in vaccines, except for local hypersensitivity reactions. However, some infants may be exposed to cumulative levels of mercury during the first 6 months of life that exceed EPA recommendations. Exposure of infants to mercury in vaccines can be reduced or eliminated by using products formulated without thimerosal as a preservative.","author":[{"dropping-particle":"","family":"Ball","given":"Leslie K.","non-dropping-particle":"","parse-names":false,"suffix":""},{"dropping-particle":"","family":"Ball","given":"Robert","non-dropping-particle":"","parse-names":false,"suffix":""},{"dropping-particle":"","family":"Pratt","given":"R. Douglas","non-dropping-particle":"","parse-names":false,"suffix":""}],"container-title":"Pediatrics","id":"ITEM-1","issued":{"date-parts":[["2001"]]},"title":"An assessment of thimerosal use in childhood vaccines","type":"article"},"uris":["http://www.mendeley.com/documents/?uuid=d2eceee2-dc4e-4c75-9477-59973c603b9a"]}],"mendeley":{"formattedCitation":"(Ball et al., 2001)","plainTextFormattedCitation":"(Ball et al., 2001)","previouslyFormattedCitation":"(Ball et al., 2001)"},"properties":{"noteIndex":0},"schema":"https://github.com/citation-style-language/schema/raw/master/csl-citation.json"}</w:instrText>
      </w:r>
      <w:r w:rsidR="00E47944">
        <w:rPr>
          <w:b w:val="0"/>
          <w:bCs w:val="0"/>
          <w:highlight w:val="white"/>
        </w:rPr>
        <w:fldChar w:fldCharType="separate"/>
      </w:r>
      <w:r w:rsidR="00E47944" w:rsidRPr="00E47944">
        <w:rPr>
          <w:b w:val="0"/>
          <w:bCs w:val="0"/>
          <w:highlight w:val="white"/>
        </w:rPr>
        <w:t>(Ball et al., 2001)</w:t>
      </w:r>
      <w:r w:rsidR="00E47944">
        <w:rPr>
          <w:b w:val="0"/>
          <w:bCs w:val="0"/>
          <w:highlight w:val="white"/>
        </w:rPr>
        <w:fldChar w:fldCharType="end"/>
      </w:r>
      <w:r w:rsidR="00E47944">
        <w:rPr>
          <w:b w:val="0"/>
          <w:bCs w:val="0"/>
          <w:highlight w:val="white"/>
        </w:rPr>
        <w:t>.</w:t>
      </w:r>
    </w:p>
    <w:p w14:paraId="73262196" w14:textId="18E367BD" w:rsidR="00307240" w:rsidRDefault="00307240" w:rsidP="003F06ED">
      <w:pPr>
        <w:pStyle w:val="ListParagraph"/>
        <w:spacing w:after="160" w:line="360" w:lineRule="auto"/>
        <w:rPr>
          <w:b w:val="0"/>
          <w:bCs w:val="0"/>
          <w:highlight w:val="white"/>
        </w:rPr>
      </w:pPr>
    </w:p>
    <w:p w14:paraId="7C2D8C69" w14:textId="77777777" w:rsidR="00A75D32" w:rsidRDefault="00FF1B4C" w:rsidP="00A75D32">
      <w:pPr>
        <w:pStyle w:val="ListParagraph"/>
        <w:spacing w:after="160" w:line="360" w:lineRule="auto"/>
        <w:rPr>
          <w:b w:val="0"/>
          <w:bCs w:val="0"/>
          <w:highlight w:val="white"/>
        </w:rPr>
      </w:pPr>
      <w:r>
        <w:rPr>
          <w:b w:val="0"/>
          <w:bCs w:val="0"/>
          <w:highlight w:val="white"/>
        </w:rPr>
        <w:t xml:space="preserve">Oleh yang demikian, saya amat </w:t>
      </w:r>
      <w:r w:rsidR="00651835">
        <w:rPr>
          <w:b w:val="0"/>
          <w:bCs w:val="0"/>
          <w:highlight w:val="white"/>
        </w:rPr>
        <w:t xml:space="preserve">bersetuju dengan hasil kajian ini. Sememangnya isu-isu sebegini tidak boleh dipandang endah oleh semua lapisan masyarakat dan semua pihak mempunyai peranan masing-masing dalam </w:t>
      </w:r>
      <w:r w:rsidR="002343C3">
        <w:rPr>
          <w:b w:val="0"/>
          <w:bCs w:val="0"/>
          <w:highlight w:val="white"/>
        </w:rPr>
        <w:t>memastikan vaksin ini diambil oleh s</w:t>
      </w:r>
      <w:r w:rsidR="00D72471">
        <w:rPr>
          <w:b w:val="0"/>
          <w:bCs w:val="0"/>
          <w:highlight w:val="white"/>
        </w:rPr>
        <w:t>etiap individu</w:t>
      </w:r>
      <w:r w:rsidR="002343C3">
        <w:rPr>
          <w:b w:val="0"/>
          <w:bCs w:val="0"/>
          <w:highlight w:val="white"/>
        </w:rPr>
        <w:t xml:space="preserve"> bagi membendung penyakit berbahaya terutamanya penyakit berjangkit.</w:t>
      </w:r>
    </w:p>
    <w:p w14:paraId="4AF6527F" w14:textId="77777777" w:rsidR="00A75D32" w:rsidRDefault="00A75D32" w:rsidP="00A75D32">
      <w:pPr>
        <w:pStyle w:val="ListParagraph"/>
        <w:spacing w:after="160" w:line="360" w:lineRule="auto"/>
        <w:rPr>
          <w:b w:val="0"/>
          <w:bCs w:val="0"/>
          <w:highlight w:val="white"/>
        </w:rPr>
      </w:pPr>
    </w:p>
    <w:p w14:paraId="35C724C2" w14:textId="42CA0609" w:rsidR="009E5032" w:rsidRPr="00A75D32" w:rsidRDefault="007E5FB5" w:rsidP="007E5FB5">
      <w:pPr>
        <w:pStyle w:val="Heading1"/>
        <w:rPr>
          <w:rFonts w:ascii="Arial" w:hAnsi="Arial" w:cs="Arial"/>
          <w:color w:val="000000" w:themeColor="text1"/>
          <w:sz w:val="18"/>
          <w:szCs w:val="18"/>
          <w:highlight w:val="white"/>
        </w:rPr>
      </w:pPr>
      <w:r>
        <w:rPr>
          <w:rFonts w:ascii="Arial" w:hAnsi="Arial" w:cs="Arial"/>
          <w:color w:val="000000" w:themeColor="text1"/>
          <w:sz w:val="24"/>
          <w:szCs w:val="24"/>
          <w:highlight w:val="white"/>
        </w:rPr>
        <w:t>4.0</w:t>
      </w:r>
      <w:r>
        <w:rPr>
          <w:rFonts w:ascii="Arial" w:hAnsi="Arial" w:cs="Arial"/>
          <w:color w:val="000000" w:themeColor="text1"/>
          <w:sz w:val="24"/>
          <w:szCs w:val="24"/>
          <w:highlight w:val="white"/>
        </w:rPr>
        <w:tab/>
      </w:r>
      <w:r w:rsidR="003A46B1" w:rsidRPr="00A75D32">
        <w:rPr>
          <w:rFonts w:ascii="Arial" w:hAnsi="Arial" w:cs="Arial"/>
          <w:color w:val="000000" w:themeColor="text1"/>
          <w:sz w:val="24"/>
          <w:szCs w:val="24"/>
          <w:highlight w:val="white"/>
        </w:rPr>
        <w:t>KESIMPULAN</w:t>
      </w:r>
    </w:p>
    <w:p w14:paraId="132098D0" w14:textId="64932F3D" w:rsidR="003A46B1" w:rsidRDefault="003A46B1" w:rsidP="009E5032">
      <w:pPr>
        <w:rPr>
          <w:sz w:val="24"/>
          <w:szCs w:val="24"/>
          <w:highlight w:val="white"/>
        </w:rPr>
      </w:pPr>
    </w:p>
    <w:p w14:paraId="499C3FE9" w14:textId="530C8A22" w:rsidR="00867591" w:rsidRDefault="008370DE" w:rsidP="00082684">
      <w:pPr>
        <w:pStyle w:val="ListParagraph"/>
        <w:spacing w:after="160" w:line="360" w:lineRule="auto"/>
        <w:rPr>
          <w:b w:val="0"/>
          <w:bCs w:val="0"/>
          <w:highlight w:val="white"/>
        </w:rPr>
      </w:pPr>
      <w:r>
        <w:rPr>
          <w:b w:val="0"/>
          <w:bCs w:val="0"/>
          <w:highlight w:val="white"/>
        </w:rPr>
        <w:t xml:space="preserve">Kesimpulannya, </w:t>
      </w:r>
      <w:r w:rsidR="002802BD">
        <w:rPr>
          <w:b w:val="0"/>
          <w:bCs w:val="0"/>
          <w:highlight w:val="white"/>
        </w:rPr>
        <w:t xml:space="preserve">kajian ini telah banyak memberi pengetahuan baru </w:t>
      </w:r>
      <w:r w:rsidR="00100913">
        <w:rPr>
          <w:b w:val="0"/>
          <w:bCs w:val="0"/>
          <w:highlight w:val="white"/>
        </w:rPr>
        <w:t>kepada</w:t>
      </w:r>
      <w:r w:rsidR="002802BD">
        <w:rPr>
          <w:b w:val="0"/>
          <w:bCs w:val="0"/>
          <w:highlight w:val="white"/>
        </w:rPr>
        <w:t xml:space="preserve"> saya. Dikala wabak COVID-19 yang makin menular ini, </w:t>
      </w:r>
      <w:r w:rsidR="002343D7">
        <w:rPr>
          <w:b w:val="0"/>
          <w:bCs w:val="0"/>
          <w:highlight w:val="white"/>
        </w:rPr>
        <w:t xml:space="preserve">isu </w:t>
      </w:r>
      <w:r w:rsidR="00544E1E">
        <w:rPr>
          <w:b w:val="0"/>
          <w:bCs w:val="0"/>
          <w:highlight w:val="white"/>
        </w:rPr>
        <w:t>vaksin ini sering di</w:t>
      </w:r>
      <w:r w:rsidR="002E32BC">
        <w:rPr>
          <w:b w:val="0"/>
          <w:bCs w:val="0"/>
          <w:highlight w:val="white"/>
        </w:rPr>
        <w:t>perhabahkan</w:t>
      </w:r>
      <w:r w:rsidR="005A182B">
        <w:rPr>
          <w:b w:val="0"/>
          <w:bCs w:val="0"/>
          <w:highlight w:val="white"/>
        </w:rPr>
        <w:t xml:space="preserve"> kerana rakyat Malaysia </w:t>
      </w:r>
      <w:r w:rsidR="00404821">
        <w:rPr>
          <w:b w:val="0"/>
          <w:bCs w:val="0"/>
          <w:highlight w:val="white"/>
        </w:rPr>
        <w:t xml:space="preserve">kini </w:t>
      </w:r>
      <w:r w:rsidR="005A182B">
        <w:rPr>
          <w:b w:val="0"/>
          <w:bCs w:val="0"/>
          <w:highlight w:val="white"/>
        </w:rPr>
        <w:t xml:space="preserve">amat mengharapkan vaksin bagi melindung diri daripada dijangkiti wabak tersebut. </w:t>
      </w:r>
      <w:r w:rsidR="00927453">
        <w:rPr>
          <w:b w:val="0"/>
          <w:bCs w:val="0"/>
          <w:highlight w:val="white"/>
        </w:rPr>
        <w:t xml:space="preserve">Sekarang saya lebih memahami bahawa </w:t>
      </w:r>
      <w:r w:rsidR="00B62C7B">
        <w:rPr>
          <w:b w:val="0"/>
          <w:bCs w:val="0"/>
          <w:highlight w:val="white"/>
        </w:rPr>
        <w:t>golongan</w:t>
      </w:r>
      <w:r w:rsidR="00927453">
        <w:rPr>
          <w:b w:val="0"/>
          <w:bCs w:val="0"/>
          <w:highlight w:val="white"/>
        </w:rPr>
        <w:t xml:space="preserve"> anti-vaksin ini bukanlah muncul </w:t>
      </w:r>
      <w:r w:rsidR="00334CD7">
        <w:rPr>
          <w:b w:val="0"/>
          <w:bCs w:val="0"/>
          <w:highlight w:val="white"/>
        </w:rPr>
        <w:t>sejak</w:t>
      </w:r>
      <w:r w:rsidR="00927453">
        <w:rPr>
          <w:b w:val="0"/>
          <w:bCs w:val="0"/>
          <w:highlight w:val="white"/>
        </w:rPr>
        <w:t xml:space="preserve"> </w:t>
      </w:r>
      <w:r w:rsidR="00B62C7B">
        <w:rPr>
          <w:b w:val="0"/>
          <w:bCs w:val="0"/>
          <w:highlight w:val="white"/>
        </w:rPr>
        <w:t xml:space="preserve">wabak COVID-19 ini malah </w:t>
      </w:r>
      <w:r w:rsidR="00EB1996">
        <w:rPr>
          <w:b w:val="0"/>
          <w:bCs w:val="0"/>
          <w:highlight w:val="white"/>
        </w:rPr>
        <w:t>telah sekian lamanya.</w:t>
      </w:r>
    </w:p>
    <w:p w14:paraId="15D53599" w14:textId="77777777" w:rsidR="00C82B5C" w:rsidRDefault="00C82B5C" w:rsidP="00082684">
      <w:pPr>
        <w:pStyle w:val="ListParagraph"/>
        <w:spacing w:after="160" w:line="360" w:lineRule="auto"/>
        <w:rPr>
          <w:b w:val="0"/>
          <w:bCs w:val="0"/>
          <w:highlight w:val="white"/>
        </w:rPr>
      </w:pPr>
    </w:p>
    <w:p w14:paraId="023CBFA9" w14:textId="77777777" w:rsidR="00961203" w:rsidRDefault="00867591" w:rsidP="009E39C2">
      <w:pPr>
        <w:pStyle w:val="ListParagraph"/>
        <w:spacing w:after="160" w:line="360" w:lineRule="auto"/>
        <w:rPr>
          <w:sz w:val="24"/>
          <w:szCs w:val="24"/>
          <w:highlight w:val="white"/>
        </w:rPr>
      </w:pPr>
      <w:r>
        <w:rPr>
          <w:b w:val="0"/>
          <w:bCs w:val="0"/>
          <w:highlight w:val="white"/>
        </w:rPr>
        <w:t xml:space="preserve">Akhir sekali, </w:t>
      </w:r>
      <w:r w:rsidR="00592849">
        <w:rPr>
          <w:b w:val="0"/>
          <w:bCs w:val="0"/>
          <w:highlight w:val="white"/>
        </w:rPr>
        <w:t xml:space="preserve">jika saya diberi peluang untuk memperbaiki </w:t>
      </w:r>
      <w:r>
        <w:rPr>
          <w:b w:val="0"/>
          <w:bCs w:val="0"/>
          <w:highlight w:val="white"/>
        </w:rPr>
        <w:t>kaj</w:t>
      </w:r>
      <w:r w:rsidR="007472AF">
        <w:rPr>
          <w:b w:val="0"/>
          <w:bCs w:val="0"/>
          <w:highlight w:val="white"/>
        </w:rPr>
        <w:t>ian ini</w:t>
      </w:r>
      <w:r w:rsidR="00592849">
        <w:rPr>
          <w:b w:val="0"/>
          <w:bCs w:val="0"/>
          <w:highlight w:val="white"/>
        </w:rPr>
        <w:t>, saya akan</w:t>
      </w:r>
      <w:r w:rsidR="008175A7">
        <w:rPr>
          <w:b w:val="0"/>
          <w:bCs w:val="0"/>
          <w:highlight w:val="white"/>
        </w:rPr>
        <w:t xml:space="preserve"> me</w:t>
      </w:r>
      <w:r w:rsidR="00312BD5">
        <w:rPr>
          <w:b w:val="0"/>
          <w:bCs w:val="0"/>
          <w:highlight w:val="white"/>
        </w:rPr>
        <w:t>mbuat</w:t>
      </w:r>
      <w:r w:rsidR="008C44B1">
        <w:rPr>
          <w:b w:val="0"/>
          <w:bCs w:val="0"/>
          <w:highlight w:val="white"/>
        </w:rPr>
        <w:t xml:space="preserve"> soal-selidik at</w:t>
      </w:r>
      <w:r w:rsidR="008175A7">
        <w:rPr>
          <w:b w:val="0"/>
          <w:bCs w:val="0"/>
          <w:highlight w:val="white"/>
        </w:rPr>
        <w:t xml:space="preserve">au </w:t>
      </w:r>
      <w:r w:rsidR="00575412">
        <w:rPr>
          <w:b w:val="0"/>
          <w:bCs w:val="0"/>
          <w:highlight w:val="white"/>
        </w:rPr>
        <w:t>penyelidikan yang lebih mendalam</w:t>
      </w:r>
      <w:r w:rsidR="00592849">
        <w:rPr>
          <w:b w:val="0"/>
          <w:bCs w:val="0"/>
          <w:highlight w:val="white"/>
        </w:rPr>
        <w:t xml:space="preserve"> </w:t>
      </w:r>
      <w:r w:rsidR="00575412">
        <w:rPr>
          <w:b w:val="0"/>
          <w:bCs w:val="0"/>
          <w:highlight w:val="white"/>
        </w:rPr>
        <w:t xml:space="preserve">kerana </w:t>
      </w:r>
      <w:r w:rsidR="004C3523">
        <w:rPr>
          <w:b w:val="0"/>
          <w:bCs w:val="0"/>
          <w:highlight w:val="white"/>
        </w:rPr>
        <w:t xml:space="preserve">setiap penyataan </w:t>
      </w:r>
      <w:r w:rsidR="00F20E41">
        <w:rPr>
          <w:b w:val="0"/>
          <w:bCs w:val="0"/>
          <w:highlight w:val="white"/>
        </w:rPr>
        <w:t>diatas</w:t>
      </w:r>
      <w:r w:rsidR="004C3523">
        <w:rPr>
          <w:b w:val="0"/>
          <w:bCs w:val="0"/>
          <w:highlight w:val="white"/>
        </w:rPr>
        <w:t xml:space="preserve"> d</w:t>
      </w:r>
      <w:r w:rsidR="00592849">
        <w:rPr>
          <w:b w:val="0"/>
          <w:bCs w:val="0"/>
          <w:highlight w:val="white"/>
        </w:rPr>
        <w:t>a</w:t>
      </w:r>
      <w:r w:rsidR="004C3523">
        <w:rPr>
          <w:b w:val="0"/>
          <w:bCs w:val="0"/>
          <w:highlight w:val="white"/>
        </w:rPr>
        <w:t>pat diperkukuhkan dengan figura-figu</w:t>
      </w:r>
      <w:r w:rsidR="004E5ABB">
        <w:rPr>
          <w:b w:val="0"/>
          <w:bCs w:val="0"/>
          <w:highlight w:val="white"/>
        </w:rPr>
        <w:t>r</w:t>
      </w:r>
      <w:r w:rsidR="004C3523">
        <w:rPr>
          <w:b w:val="0"/>
          <w:bCs w:val="0"/>
          <w:highlight w:val="white"/>
        </w:rPr>
        <w:t>a statistik</w:t>
      </w:r>
      <w:r w:rsidR="00312BD5">
        <w:rPr>
          <w:b w:val="0"/>
          <w:bCs w:val="0"/>
          <w:highlight w:val="white"/>
        </w:rPr>
        <w:t xml:space="preserve"> yang jelas. </w:t>
      </w:r>
      <w:r w:rsidR="004E5ABB">
        <w:rPr>
          <w:b w:val="0"/>
          <w:bCs w:val="0"/>
          <w:highlight w:val="white"/>
        </w:rPr>
        <w:t xml:space="preserve">Selain itu, saya </w:t>
      </w:r>
      <w:r w:rsidR="009E39C2">
        <w:rPr>
          <w:b w:val="0"/>
          <w:bCs w:val="0"/>
          <w:highlight w:val="white"/>
        </w:rPr>
        <w:t xml:space="preserve">juga boleh </w:t>
      </w:r>
      <w:r w:rsidR="00E80EE8">
        <w:rPr>
          <w:b w:val="0"/>
          <w:bCs w:val="0"/>
          <w:highlight w:val="white"/>
        </w:rPr>
        <w:t>berkolaborasi dengan pelbagai pihak bagi meny</w:t>
      </w:r>
      <w:r w:rsidR="00E35355">
        <w:rPr>
          <w:b w:val="0"/>
          <w:bCs w:val="0"/>
          <w:highlight w:val="white"/>
        </w:rPr>
        <w:t>e</w:t>
      </w:r>
      <w:r w:rsidR="00E80EE8">
        <w:rPr>
          <w:b w:val="0"/>
          <w:bCs w:val="0"/>
          <w:highlight w:val="white"/>
        </w:rPr>
        <w:t xml:space="preserve">darkan golongan anti-vaksin </w:t>
      </w:r>
      <w:r w:rsidR="00E35355">
        <w:rPr>
          <w:b w:val="0"/>
          <w:bCs w:val="0"/>
          <w:highlight w:val="white"/>
        </w:rPr>
        <w:t>kerana ti</w:t>
      </w:r>
      <w:r w:rsidR="00F20E41">
        <w:rPr>
          <w:b w:val="0"/>
          <w:bCs w:val="0"/>
          <w:highlight w:val="white"/>
        </w:rPr>
        <w:t>ndakan</w:t>
      </w:r>
      <w:r w:rsidR="00E35355">
        <w:rPr>
          <w:b w:val="0"/>
          <w:bCs w:val="0"/>
          <w:highlight w:val="white"/>
        </w:rPr>
        <w:t xml:space="preserve"> yang tegas amat</w:t>
      </w:r>
      <w:r w:rsidR="00E04D98">
        <w:rPr>
          <w:b w:val="0"/>
          <w:bCs w:val="0"/>
          <w:highlight w:val="white"/>
        </w:rPr>
        <w:t xml:space="preserve">lah penting sebelum golongan ini menjadi ekstrim dalam menyampaikan </w:t>
      </w:r>
      <w:r w:rsidR="00F20E41">
        <w:rPr>
          <w:b w:val="0"/>
          <w:bCs w:val="0"/>
          <w:highlight w:val="white"/>
        </w:rPr>
        <w:t>dakyah mereka</w:t>
      </w:r>
      <w:r w:rsidR="00E04D98">
        <w:rPr>
          <w:b w:val="0"/>
          <w:bCs w:val="0"/>
          <w:highlight w:val="white"/>
        </w:rPr>
        <w:t xml:space="preserve"> melalui media sosial</w:t>
      </w:r>
      <w:r w:rsidR="00090F50">
        <w:rPr>
          <w:b w:val="0"/>
          <w:bCs w:val="0"/>
          <w:highlight w:val="white"/>
        </w:rPr>
        <w:t xml:space="preserve"> yang mampu mempengaruhi orang lain.</w:t>
      </w:r>
    </w:p>
    <w:p w14:paraId="3818E761" w14:textId="2F75E0B6" w:rsidR="00961203" w:rsidRDefault="00961203" w:rsidP="00961203">
      <w:pPr>
        <w:pStyle w:val="ListParagraph"/>
        <w:spacing w:after="160" w:line="360" w:lineRule="auto"/>
        <w:rPr>
          <w:b w:val="0"/>
          <w:bCs w:val="0"/>
          <w:highlight w:val="white"/>
        </w:rPr>
      </w:pPr>
    </w:p>
    <w:p w14:paraId="583A6D73" w14:textId="393B88B9" w:rsidR="00C82B5C" w:rsidRDefault="00C82B5C" w:rsidP="00961203">
      <w:pPr>
        <w:pStyle w:val="ListParagraph"/>
        <w:spacing w:after="160" w:line="360" w:lineRule="auto"/>
        <w:rPr>
          <w:b w:val="0"/>
          <w:bCs w:val="0"/>
          <w:highlight w:val="white"/>
        </w:rPr>
      </w:pPr>
    </w:p>
    <w:p w14:paraId="3BF8E0E6" w14:textId="55D89A2A" w:rsidR="001D32F6" w:rsidRDefault="001D32F6" w:rsidP="00961203">
      <w:pPr>
        <w:pStyle w:val="ListParagraph"/>
        <w:spacing w:after="160" w:line="360" w:lineRule="auto"/>
        <w:rPr>
          <w:b w:val="0"/>
          <w:bCs w:val="0"/>
          <w:highlight w:val="white"/>
        </w:rPr>
      </w:pPr>
    </w:p>
    <w:p w14:paraId="719F2974" w14:textId="02062C13" w:rsidR="001D32F6" w:rsidRDefault="001D32F6" w:rsidP="00961203">
      <w:pPr>
        <w:pStyle w:val="ListParagraph"/>
        <w:spacing w:after="160" w:line="360" w:lineRule="auto"/>
        <w:rPr>
          <w:b w:val="0"/>
          <w:bCs w:val="0"/>
          <w:highlight w:val="white"/>
        </w:rPr>
      </w:pPr>
    </w:p>
    <w:p w14:paraId="41D57BCA" w14:textId="35FAD8A4" w:rsidR="001D32F6" w:rsidRDefault="001D32F6" w:rsidP="00961203">
      <w:pPr>
        <w:pStyle w:val="ListParagraph"/>
        <w:spacing w:after="160" w:line="360" w:lineRule="auto"/>
        <w:rPr>
          <w:b w:val="0"/>
          <w:bCs w:val="0"/>
          <w:highlight w:val="white"/>
        </w:rPr>
      </w:pPr>
    </w:p>
    <w:p w14:paraId="7355D767" w14:textId="3F3583BA" w:rsidR="001D32F6" w:rsidRDefault="001D32F6" w:rsidP="00961203">
      <w:pPr>
        <w:pStyle w:val="ListParagraph"/>
        <w:spacing w:after="160" w:line="360" w:lineRule="auto"/>
        <w:rPr>
          <w:b w:val="0"/>
          <w:bCs w:val="0"/>
          <w:highlight w:val="white"/>
        </w:rPr>
      </w:pPr>
    </w:p>
    <w:p w14:paraId="030B5369" w14:textId="648B98A4" w:rsidR="001D32F6" w:rsidRDefault="001D32F6" w:rsidP="00961203">
      <w:pPr>
        <w:pStyle w:val="ListParagraph"/>
        <w:spacing w:after="160" w:line="360" w:lineRule="auto"/>
        <w:rPr>
          <w:b w:val="0"/>
          <w:bCs w:val="0"/>
          <w:highlight w:val="white"/>
        </w:rPr>
      </w:pPr>
    </w:p>
    <w:p w14:paraId="5A6BBFF1" w14:textId="72AF74C3" w:rsidR="001D32F6" w:rsidRDefault="001D32F6" w:rsidP="00961203">
      <w:pPr>
        <w:pStyle w:val="ListParagraph"/>
        <w:spacing w:after="160" w:line="360" w:lineRule="auto"/>
        <w:rPr>
          <w:b w:val="0"/>
          <w:bCs w:val="0"/>
          <w:highlight w:val="white"/>
        </w:rPr>
      </w:pPr>
    </w:p>
    <w:p w14:paraId="501F527A" w14:textId="77777777" w:rsidR="001D32F6" w:rsidRPr="00961203" w:rsidRDefault="001D32F6" w:rsidP="00961203">
      <w:pPr>
        <w:pStyle w:val="ListParagraph"/>
        <w:spacing w:after="160" w:line="360" w:lineRule="auto"/>
        <w:rPr>
          <w:b w:val="0"/>
          <w:bCs w:val="0"/>
          <w:highlight w:val="white"/>
        </w:rPr>
      </w:pPr>
    </w:p>
    <w:p w14:paraId="3AF821D1" w14:textId="77777777" w:rsidR="00D17804" w:rsidRPr="00740D26" w:rsidRDefault="00D17804" w:rsidP="00995DA7">
      <w:pPr>
        <w:pStyle w:val="ListParagraph"/>
        <w:spacing w:after="160" w:line="360" w:lineRule="auto"/>
        <w:rPr>
          <w:b w:val="0"/>
          <w:bCs w:val="0"/>
          <w:highlight w:val="white"/>
        </w:rPr>
      </w:pPr>
    </w:p>
    <w:p w14:paraId="5A1A2FD5" w14:textId="6F8BB3A1" w:rsidR="00FC324D" w:rsidRPr="002343C3" w:rsidRDefault="00FC324D" w:rsidP="002343C3">
      <w:pPr>
        <w:spacing w:after="160" w:line="259" w:lineRule="auto"/>
      </w:pPr>
      <w:r w:rsidRPr="00FC324D">
        <w:rPr>
          <w:sz w:val="24"/>
          <w:szCs w:val="24"/>
        </w:rPr>
        <w:lastRenderedPageBreak/>
        <w:t>RUJUKAN</w:t>
      </w:r>
    </w:p>
    <w:p w14:paraId="76B3DA82" w14:textId="72B3511E" w:rsidR="00FC324D" w:rsidRDefault="00FC324D" w:rsidP="00FC324D"/>
    <w:p w14:paraId="22206EF4" w14:textId="4DCA6859" w:rsidR="00D73170" w:rsidRPr="00D73170" w:rsidRDefault="00825457" w:rsidP="00D73170">
      <w:pPr>
        <w:pStyle w:val="ListParagraph"/>
        <w:widowControl w:val="0"/>
        <w:numPr>
          <w:ilvl w:val="0"/>
          <w:numId w:val="15"/>
        </w:numPr>
        <w:autoSpaceDE w:val="0"/>
        <w:autoSpaceDN w:val="0"/>
        <w:adjustRightInd w:val="0"/>
        <w:spacing w:line="360" w:lineRule="auto"/>
        <w:rPr>
          <w:b w:val="0"/>
          <w:bCs w:val="0"/>
        </w:rPr>
      </w:pPr>
      <w:r>
        <w:rPr>
          <w:b w:val="0"/>
          <w:bCs w:val="0"/>
          <w:sz w:val="24"/>
          <w:szCs w:val="24"/>
        </w:rPr>
        <w:fldChar w:fldCharType="begin" w:fldLock="1"/>
      </w:r>
      <w:r w:rsidRPr="00D73170">
        <w:rPr>
          <w:b w:val="0"/>
          <w:bCs w:val="0"/>
          <w:sz w:val="24"/>
          <w:szCs w:val="24"/>
        </w:rPr>
        <w:instrText xml:space="preserve">ADDIN Mendeley Bibliography CSL_BIBLIOGRAPHY </w:instrText>
      </w:r>
      <w:r>
        <w:rPr>
          <w:b w:val="0"/>
          <w:bCs w:val="0"/>
          <w:sz w:val="24"/>
          <w:szCs w:val="24"/>
        </w:rPr>
        <w:fldChar w:fldCharType="separate"/>
      </w:r>
      <w:r w:rsidRPr="00D73170">
        <w:rPr>
          <w:b w:val="0"/>
          <w:bCs w:val="0"/>
        </w:rPr>
        <w:t xml:space="preserve">Ball, L. K., Ball, R., &amp; Pratt, R. D. (2001). An assessment of thimerosal use in childhood vaccines. In </w:t>
      </w:r>
      <w:r w:rsidRPr="00D73170">
        <w:rPr>
          <w:b w:val="0"/>
          <w:bCs w:val="0"/>
          <w:i/>
          <w:iCs/>
        </w:rPr>
        <w:t>Pediatrics</w:t>
      </w:r>
      <w:r w:rsidRPr="00D73170">
        <w:rPr>
          <w:b w:val="0"/>
          <w:bCs w:val="0"/>
        </w:rPr>
        <w:t>. https://doi.org/10.1542/peds.107.5.1147</w:t>
      </w:r>
    </w:p>
    <w:p w14:paraId="32AC7F6B" w14:textId="77777777" w:rsidR="00825457" w:rsidRPr="00D73170" w:rsidRDefault="00825457" w:rsidP="00D73170">
      <w:pPr>
        <w:pStyle w:val="ListParagraph"/>
        <w:widowControl w:val="0"/>
        <w:numPr>
          <w:ilvl w:val="0"/>
          <w:numId w:val="15"/>
        </w:numPr>
        <w:autoSpaceDE w:val="0"/>
        <w:autoSpaceDN w:val="0"/>
        <w:adjustRightInd w:val="0"/>
        <w:spacing w:line="360" w:lineRule="auto"/>
        <w:rPr>
          <w:b w:val="0"/>
          <w:bCs w:val="0"/>
        </w:rPr>
      </w:pPr>
      <w:r w:rsidRPr="00D73170">
        <w:rPr>
          <w:b w:val="0"/>
          <w:bCs w:val="0"/>
        </w:rPr>
        <w:t xml:space="preserve">d’Onofrio, A., &amp; Manfredi, P. (2010). Vaccine demand driven by vaccine side effects: Dynamic implications for SIR diseases. </w:t>
      </w:r>
      <w:r w:rsidRPr="00D73170">
        <w:rPr>
          <w:b w:val="0"/>
          <w:bCs w:val="0"/>
          <w:i/>
          <w:iCs/>
        </w:rPr>
        <w:t>Journal of Theoretical Biology</w:t>
      </w:r>
      <w:r w:rsidRPr="00D73170">
        <w:rPr>
          <w:b w:val="0"/>
          <w:bCs w:val="0"/>
        </w:rPr>
        <w:t>. https://doi.org/10.1016/j.jtbi.2010.02.007</w:t>
      </w:r>
    </w:p>
    <w:p w14:paraId="1EA10B55" w14:textId="77777777" w:rsidR="00825457" w:rsidRPr="00D73170" w:rsidRDefault="00825457" w:rsidP="00D73170">
      <w:pPr>
        <w:pStyle w:val="ListParagraph"/>
        <w:widowControl w:val="0"/>
        <w:numPr>
          <w:ilvl w:val="0"/>
          <w:numId w:val="15"/>
        </w:numPr>
        <w:autoSpaceDE w:val="0"/>
        <w:autoSpaceDN w:val="0"/>
        <w:adjustRightInd w:val="0"/>
        <w:spacing w:line="360" w:lineRule="auto"/>
        <w:rPr>
          <w:b w:val="0"/>
          <w:bCs w:val="0"/>
        </w:rPr>
      </w:pPr>
      <w:r w:rsidRPr="00D73170">
        <w:rPr>
          <w:b w:val="0"/>
          <w:bCs w:val="0"/>
        </w:rPr>
        <w:t xml:space="preserve">Dubé, E., Vivion, M., &amp; MacDonald, N. E. (2014). Vaccine hesitancy, vaccine refusal and the anti-vaccine movement: Influence, impact and implications. In </w:t>
      </w:r>
      <w:r w:rsidRPr="00D73170">
        <w:rPr>
          <w:b w:val="0"/>
          <w:bCs w:val="0"/>
          <w:i/>
          <w:iCs/>
        </w:rPr>
        <w:t>Expert Review of Vaccines</w:t>
      </w:r>
      <w:r w:rsidRPr="00D73170">
        <w:rPr>
          <w:b w:val="0"/>
          <w:bCs w:val="0"/>
        </w:rPr>
        <w:t>. https://doi.org/10.1586/14760584.2015.964212</w:t>
      </w:r>
    </w:p>
    <w:p w14:paraId="233C7F17" w14:textId="77777777" w:rsidR="00825457" w:rsidRPr="00D73170" w:rsidRDefault="00825457" w:rsidP="00D73170">
      <w:pPr>
        <w:pStyle w:val="ListParagraph"/>
        <w:widowControl w:val="0"/>
        <w:numPr>
          <w:ilvl w:val="0"/>
          <w:numId w:val="15"/>
        </w:numPr>
        <w:autoSpaceDE w:val="0"/>
        <w:autoSpaceDN w:val="0"/>
        <w:adjustRightInd w:val="0"/>
        <w:spacing w:line="360" w:lineRule="auto"/>
        <w:rPr>
          <w:b w:val="0"/>
          <w:bCs w:val="0"/>
        </w:rPr>
      </w:pPr>
      <w:r w:rsidRPr="00D73170">
        <w:rPr>
          <w:b w:val="0"/>
          <w:bCs w:val="0"/>
        </w:rPr>
        <w:t xml:space="preserve">Luthy, K. E., Beckstrand, R. L., &amp; Meyers, C. J. H. (2013). Common Perceptions of Parents Requesting Personal Exemption From Vaccination. </w:t>
      </w:r>
      <w:r w:rsidRPr="00D73170">
        <w:rPr>
          <w:b w:val="0"/>
          <w:bCs w:val="0"/>
          <w:i/>
          <w:iCs/>
        </w:rPr>
        <w:t>Journal of School Nursing</w:t>
      </w:r>
      <w:r w:rsidRPr="00D73170">
        <w:rPr>
          <w:b w:val="0"/>
          <w:bCs w:val="0"/>
        </w:rPr>
        <w:t>. https://doi.org/10.1177/1059840512455365</w:t>
      </w:r>
    </w:p>
    <w:p w14:paraId="62E46C92" w14:textId="77777777" w:rsidR="00825457" w:rsidRPr="00D73170" w:rsidRDefault="00825457" w:rsidP="00D73170">
      <w:pPr>
        <w:pStyle w:val="ListParagraph"/>
        <w:widowControl w:val="0"/>
        <w:numPr>
          <w:ilvl w:val="0"/>
          <w:numId w:val="15"/>
        </w:numPr>
        <w:autoSpaceDE w:val="0"/>
        <w:autoSpaceDN w:val="0"/>
        <w:adjustRightInd w:val="0"/>
        <w:spacing w:line="360" w:lineRule="auto"/>
        <w:rPr>
          <w:b w:val="0"/>
          <w:bCs w:val="0"/>
        </w:rPr>
      </w:pPr>
      <w:r w:rsidRPr="00D73170">
        <w:rPr>
          <w:b w:val="0"/>
          <w:bCs w:val="0"/>
        </w:rPr>
        <w:t xml:space="preserve">Penghasilan Vaksin Yang Mengandungi Unsur Najis Menurut Perspektif Maqasid Syariah. (2020). </w:t>
      </w:r>
      <w:r w:rsidRPr="00D73170">
        <w:rPr>
          <w:b w:val="0"/>
          <w:bCs w:val="0"/>
          <w:i/>
          <w:iCs/>
        </w:rPr>
        <w:t>Islamiyyat : Jurnal Antarabangsa Pengajian Islam; International Journal of Islamic Studies</w:t>
      </w:r>
      <w:r w:rsidRPr="00D73170">
        <w:rPr>
          <w:b w:val="0"/>
          <w:bCs w:val="0"/>
        </w:rPr>
        <w:t>.</w:t>
      </w:r>
    </w:p>
    <w:p w14:paraId="7026075C" w14:textId="610D8E6C" w:rsidR="00825457" w:rsidRPr="00D73170" w:rsidRDefault="00825457" w:rsidP="00D73170">
      <w:pPr>
        <w:pStyle w:val="ListParagraph"/>
        <w:widowControl w:val="0"/>
        <w:numPr>
          <w:ilvl w:val="0"/>
          <w:numId w:val="15"/>
        </w:numPr>
        <w:autoSpaceDE w:val="0"/>
        <w:autoSpaceDN w:val="0"/>
        <w:adjustRightInd w:val="0"/>
        <w:spacing w:line="360" w:lineRule="auto"/>
        <w:rPr>
          <w:szCs w:val="20"/>
        </w:rPr>
      </w:pPr>
      <w:r w:rsidRPr="00D73170">
        <w:rPr>
          <w:b w:val="0"/>
          <w:bCs w:val="0"/>
        </w:rPr>
        <w:t>Ramli, M. A., Fauzi, T. F. A. T. M., &amp; Razif, N. F. M. (2019). Autoriti Kerajaan Dalam Mewajibkan Vaksinasi Kanak-kanak: Kajian Menurut Perspektif Huku</w:t>
      </w:r>
      <w:r w:rsidRPr="00D73170">
        <w:t xml:space="preserve">m Islam. </w:t>
      </w:r>
      <w:r w:rsidRPr="00D73170">
        <w:rPr>
          <w:i/>
          <w:iCs/>
        </w:rPr>
        <w:t>UMRAN - International Journal of Islamic and Civilizational Studies</w:t>
      </w:r>
      <w:r w:rsidRPr="00D73170">
        <w:t>.</w:t>
      </w:r>
    </w:p>
    <w:p w14:paraId="6E12CF0D" w14:textId="77777777" w:rsidR="00D73170" w:rsidRPr="0014057E" w:rsidRDefault="00D73170" w:rsidP="00D73170">
      <w:pPr>
        <w:pStyle w:val="ListParagraph"/>
        <w:numPr>
          <w:ilvl w:val="0"/>
          <w:numId w:val="15"/>
        </w:numPr>
        <w:spacing w:line="360" w:lineRule="auto"/>
        <w:jc w:val="both"/>
        <w:rPr>
          <w:b w:val="0"/>
          <w:bCs w:val="0"/>
          <w:sz w:val="28"/>
          <w:szCs w:val="28"/>
        </w:rPr>
      </w:pPr>
      <w:r>
        <w:rPr>
          <w:b w:val="0"/>
          <w:bCs w:val="0"/>
          <w:color w:val="333333"/>
          <w:shd w:val="clear" w:color="auto" w:fill="FFFFFF"/>
        </w:rPr>
        <w:t>S</w:t>
      </w:r>
      <w:r w:rsidRPr="0014057E">
        <w:rPr>
          <w:b w:val="0"/>
          <w:bCs w:val="0"/>
          <w:color w:val="333333"/>
          <w:shd w:val="clear" w:color="auto" w:fill="FFFFFF"/>
        </w:rPr>
        <w:t>oalan lazim mengenai vaksin dan imunisasi frequently asked questions on vaccine and immunisation disediakan oleh/ prepared by: kementerian kesihatan malaysia ministry of health malaysia &amp; jabatan kemajuan islam malaysia department of islamic development malaysia dikemaskini julai 2015 updated july 2015</w:t>
      </w:r>
    </w:p>
    <w:p w14:paraId="601DB0C1" w14:textId="77777777" w:rsidR="00D73170" w:rsidRPr="00D73170" w:rsidRDefault="00D73170" w:rsidP="00D73170">
      <w:pPr>
        <w:pStyle w:val="ListParagraph"/>
        <w:widowControl w:val="0"/>
        <w:autoSpaceDE w:val="0"/>
        <w:autoSpaceDN w:val="0"/>
        <w:adjustRightInd w:val="0"/>
        <w:spacing w:line="360" w:lineRule="auto"/>
        <w:ind w:left="360"/>
        <w:rPr>
          <w:sz w:val="24"/>
        </w:rPr>
      </w:pPr>
    </w:p>
    <w:p w14:paraId="0A3F9E36" w14:textId="23FB3D8C" w:rsidR="00FC324D" w:rsidRPr="00D73170" w:rsidRDefault="00825457" w:rsidP="00F233D1">
      <w:pPr>
        <w:pStyle w:val="ListParagraph"/>
        <w:spacing w:line="360" w:lineRule="auto"/>
        <w:ind w:left="714"/>
        <w:jc w:val="both"/>
        <w:rPr>
          <w:b w:val="0"/>
          <w:bCs w:val="0"/>
          <w:sz w:val="24"/>
          <w:szCs w:val="24"/>
        </w:rPr>
      </w:pPr>
      <w:r>
        <w:rPr>
          <w:b w:val="0"/>
          <w:bCs w:val="0"/>
          <w:sz w:val="24"/>
          <w:szCs w:val="24"/>
        </w:rPr>
        <w:fldChar w:fldCharType="end"/>
      </w:r>
    </w:p>
    <w:sectPr w:rsidR="00FC324D" w:rsidRPr="00D73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4725"/>
    <w:multiLevelType w:val="multilevel"/>
    <w:tmpl w:val="4F5497BA"/>
    <w:lvl w:ilvl="0">
      <w:start w:val="2"/>
      <w:numFmt w:val="decimal"/>
      <w:lvlText w:val="%1.0"/>
      <w:lvlJc w:val="left"/>
      <w:pPr>
        <w:ind w:left="786" w:hanging="360"/>
      </w:pPr>
      <w:rPr>
        <w:rFonts w:eastAsia="Arial" w:hint="default"/>
        <w:b/>
      </w:rPr>
    </w:lvl>
    <w:lvl w:ilvl="1">
      <w:start w:val="1"/>
      <w:numFmt w:val="decimal"/>
      <w:lvlText w:val="%1.%2"/>
      <w:lvlJc w:val="left"/>
      <w:pPr>
        <w:ind w:left="1506" w:hanging="360"/>
      </w:pPr>
      <w:rPr>
        <w:rFonts w:eastAsia="Arial" w:hint="default"/>
        <w:b/>
      </w:rPr>
    </w:lvl>
    <w:lvl w:ilvl="2">
      <w:start w:val="1"/>
      <w:numFmt w:val="decimal"/>
      <w:lvlText w:val="%1.%2.%3"/>
      <w:lvlJc w:val="left"/>
      <w:pPr>
        <w:ind w:left="2586" w:hanging="720"/>
      </w:pPr>
      <w:rPr>
        <w:rFonts w:eastAsia="Arial" w:hint="default"/>
        <w:b/>
      </w:rPr>
    </w:lvl>
    <w:lvl w:ilvl="3">
      <w:start w:val="1"/>
      <w:numFmt w:val="decimal"/>
      <w:lvlText w:val="%1.%2.%3.%4"/>
      <w:lvlJc w:val="left"/>
      <w:pPr>
        <w:ind w:left="3666" w:hanging="1080"/>
      </w:pPr>
      <w:rPr>
        <w:rFonts w:eastAsia="Arial" w:hint="default"/>
        <w:b/>
      </w:rPr>
    </w:lvl>
    <w:lvl w:ilvl="4">
      <w:start w:val="1"/>
      <w:numFmt w:val="decimal"/>
      <w:lvlText w:val="%1.%2.%3.%4.%5"/>
      <w:lvlJc w:val="left"/>
      <w:pPr>
        <w:ind w:left="4386" w:hanging="1080"/>
      </w:pPr>
      <w:rPr>
        <w:rFonts w:eastAsia="Arial" w:hint="default"/>
        <w:b/>
      </w:rPr>
    </w:lvl>
    <w:lvl w:ilvl="5">
      <w:start w:val="1"/>
      <w:numFmt w:val="decimal"/>
      <w:lvlText w:val="%1.%2.%3.%4.%5.%6"/>
      <w:lvlJc w:val="left"/>
      <w:pPr>
        <w:ind w:left="5466" w:hanging="1440"/>
      </w:pPr>
      <w:rPr>
        <w:rFonts w:eastAsia="Arial" w:hint="default"/>
        <w:b/>
      </w:rPr>
    </w:lvl>
    <w:lvl w:ilvl="6">
      <w:start w:val="1"/>
      <w:numFmt w:val="decimal"/>
      <w:lvlText w:val="%1.%2.%3.%4.%5.%6.%7"/>
      <w:lvlJc w:val="left"/>
      <w:pPr>
        <w:ind w:left="6186" w:hanging="1440"/>
      </w:pPr>
      <w:rPr>
        <w:rFonts w:eastAsia="Arial" w:hint="default"/>
        <w:b/>
      </w:rPr>
    </w:lvl>
    <w:lvl w:ilvl="7">
      <w:start w:val="1"/>
      <w:numFmt w:val="decimal"/>
      <w:lvlText w:val="%1.%2.%3.%4.%5.%6.%7.%8"/>
      <w:lvlJc w:val="left"/>
      <w:pPr>
        <w:ind w:left="7266" w:hanging="1800"/>
      </w:pPr>
      <w:rPr>
        <w:rFonts w:eastAsia="Arial" w:hint="default"/>
        <w:b/>
      </w:rPr>
    </w:lvl>
    <w:lvl w:ilvl="8">
      <w:start w:val="1"/>
      <w:numFmt w:val="decimal"/>
      <w:lvlText w:val="%1.%2.%3.%4.%5.%6.%7.%8.%9"/>
      <w:lvlJc w:val="left"/>
      <w:pPr>
        <w:ind w:left="7986" w:hanging="1800"/>
      </w:pPr>
      <w:rPr>
        <w:rFonts w:eastAsia="Arial" w:hint="default"/>
        <w:b/>
      </w:rPr>
    </w:lvl>
  </w:abstractNum>
  <w:abstractNum w:abstractNumId="1" w15:restartNumberingAfterBreak="0">
    <w:nsid w:val="0FA85D8A"/>
    <w:multiLevelType w:val="hybridMultilevel"/>
    <w:tmpl w:val="7CC63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A623B"/>
    <w:multiLevelType w:val="multilevel"/>
    <w:tmpl w:val="4F5497BA"/>
    <w:lvl w:ilvl="0">
      <w:start w:val="2"/>
      <w:numFmt w:val="decimal"/>
      <w:lvlText w:val="%1.0"/>
      <w:lvlJc w:val="left"/>
      <w:pPr>
        <w:ind w:left="786" w:hanging="360"/>
      </w:pPr>
      <w:rPr>
        <w:rFonts w:eastAsia="Arial" w:hint="default"/>
        <w:b/>
      </w:rPr>
    </w:lvl>
    <w:lvl w:ilvl="1">
      <w:start w:val="1"/>
      <w:numFmt w:val="decimal"/>
      <w:lvlText w:val="%1.%2"/>
      <w:lvlJc w:val="left"/>
      <w:pPr>
        <w:ind w:left="1506" w:hanging="360"/>
      </w:pPr>
      <w:rPr>
        <w:rFonts w:eastAsia="Arial" w:hint="default"/>
        <w:b/>
      </w:rPr>
    </w:lvl>
    <w:lvl w:ilvl="2">
      <w:start w:val="1"/>
      <w:numFmt w:val="decimal"/>
      <w:lvlText w:val="%1.%2.%3"/>
      <w:lvlJc w:val="left"/>
      <w:pPr>
        <w:ind w:left="2586" w:hanging="720"/>
      </w:pPr>
      <w:rPr>
        <w:rFonts w:eastAsia="Arial" w:hint="default"/>
        <w:b/>
      </w:rPr>
    </w:lvl>
    <w:lvl w:ilvl="3">
      <w:start w:val="1"/>
      <w:numFmt w:val="decimal"/>
      <w:lvlText w:val="%1.%2.%3.%4"/>
      <w:lvlJc w:val="left"/>
      <w:pPr>
        <w:ind w:left="3666" w:hanging="1080"/>
      </w:pPr>
      <w:rPr>
        <w:rFonts w:eastAsia="Arial" w:hint="default"/>
        <w:b/>
      </w:rPr>
    </w:lvl>
    <w:lvl w:ilvl="4">
      <w:start w:val="1"/>
      <w:numFmt w:val="decimal"/>
      <w:lvlText w:val="%1.%2.%3.%4.%5"/>
      <w:lvlJc w:val="left"/>
      <w:pPr>
        <w:ind w:left="4386" w:hanging="1080"/>
      </w:pPr>
      <w:rPr>
        <w:rFonts w:eastAsia="Arial" w:hint="default"/>
        <w:b/>
      </w:rPr>
    </w:lvl>
    <w:lvl w:ilvl="5">
      <w:start w:val="1"/>
      <w:numFmt w:val="decimal"/>
      <w:lvlText w:val="%1.%2.%3.%4.%5.%6"/>
      <w:lvlJc w:val="left"/>
      <w:pPr>
        <w:ind w:left="5466" w:hanging="1440"/>
      </w:pPr>
      <w:rPr>
        <w:rFonts w:eastAsia="Arial" w:hint="default"/>
        <w:b/>
      </w:rPr>
    </w:lvl>
    <w:lvl w:ilvl="6">
      <w:start w:val="1"/>
      <w:numFmt w:val="decimal"/>
      <w:lvlText w:val="%1.%2.%3.%4.%5.%6.%7"/>
      <w:lvlJc w:val="left"/>
      <w:pPr>
        <w:ind w:left="6186" w:hanging="1440"/>
      </w:pPr>
      <w:rPr>
        <w:rFonts w:eastAsia="Arial" w:hint="default"/>
        <w:b/>
      </w:rPr>
    </w:lvl>
    <w:lvl w:ilvl="7">
      <w:start w:val="1"/>
      <w:numFmt w:val="decimal"/>
      <w:lvlText w:val="%1.%2.%3.%4.%5.%6.%7.%8"/>
      <w:lvlJc w:val="left"/>
      <w:pPr>
        <w:ind w:left="7266" w:hanging="1800"/>
      </w:pPr>
      <w:rPr>
        <w:rFonts w:eastAsia="Arial" w:hint="default"/>
        <w:b/>
      </w:rPr>
    </w:lvl>
    <w:lvl w:ilvl="8">
      <w:start w:val="1"/>
      <w:numFmt w:val="decimal"/>
      <w:lvlText w:val="%1.%2.%3.%4.%5.%6.%7.%8.%9"/>
      <w:lvlJc w:val="left"/>
      <w:pPr>
        <w:ind w:left="7986" w:hanging="1800"/>
      </w:pPr>
      <w:rPr>
        <w:rFonts w:eastAsia="Arial" w:hint="default"/>
        <w:b/>
      </w:rPr>
    </w:lvl>
  </w:abstractNum>
  <w:abstractNum w:abstractNumId="3" w15:restartNumberingAfterBreak="0">
    <w:nsid w:val="279403DB"/>
    <w:multiLevelType w:val="multilevel"/>
    <w:tmpl w:val="AF2A8290"/>
    <w:lvl w:ilvl="0">
      <w:start w:val="1"/>
      <w:numFmt w:val="decimal"/>
      <w:lvlText w:val="%1.0"/>
      <w:lvlJc w:val="left"/>
      <w:pPr>
        <w:ind w:left="644" w:hanging="360"/>
      </w:pPr>
      <w:rPr>
        <w:rFonts w:eastAsia="Arial" w:hint="default"/>
        <w:b/>
      </w:rPr>
    </w:lvl>
    <w:lvl w:ilvl="1">
      <w:start w:val="1"/>
      <w:numFmt w:val="decimal"/>
      <w:lvlText w:val="%1.%2"/>
      <w:lvlJc w:val="left"/>
      <w:pPr>
        <w:ind w:left="1364" w:hanging="360"/>
      </w:pPr>
      <w:rPr>
        <w:rFonts w:eastAsia="Arial" w:hint="default"/>
        <w:b/>
      </w:rPr>
    </w:lvl>
    <w:lvl w:ilvl="2">
      <w:start w:val="1"/>
      <w:numFmt w:val="decimal"/>
      <w:lvlText w:val="%1.%2.%3"/>
      <w:lvlJc w:val="left"/>
      <w:pPr>
        <w:ind w:left="2444" w:hanging="720"/>
      </w:pPr>
      <w:rPr>
        <w:rFonts w:eastAsia="Arial" w:hint="default"/>
        <w:b/>
      </w:rPr>
    </w:lvl>
    <w:lvl w:ilvl="3">
      <w:start w:val="1"/>
      <w:numFmt w:val="decimal"/>
      <w:lvlText w:val="%1.%2.%3.%4"/>
      <w:lvlJc w:val="left"/>
      <w:pPr>
        <w:ind w:left="3524" w:hanging="1080"/>
      </w:pPr>
      <w:rPr>
        <w:rFonts w:eastAsia="Arial" w:hint="default"/>
        <w:b/>
      </w:rPr>
    </w:lvl>
    <w:lvl w:ilvl="4">
      <w:start w:val="1"/>
      <w:numFmt w:val="decimal"/>
      <w:lvlText w:val="%1.%2.%3.%4.%5"/>
      <w:lvlJc w:val="left"/>
      <w:pPr>
        <w:ind w:left="4244" w:hanging="1080"/>
      </w:pPr>
      <w:rPr>
        <w:rFonts w:eastAsia="Arial" w:hint="default"/>
        <w:b/>
      </w:rPr>
    </w:lvl>
    <w:lvl w:ilvl="5">
      <w:start w:val="1"/>
      <w:numFmt w:val="decimal"/>
      <w:lvlText w:val="%1.%2.%3.%4.%5.%6"/>
      <w:lvlJc w:val="left"/>
      <w:pPr>
        <w:ind w:left="5324" w:hanging="1440"/>
      </w:pPr>
      <w:rPr>
        <w:rFonts w:eastAsia="Arial" w:hint="default"/>
        <w:b/>
      </w:rPr>
    </w:lvl>
    <w:lvl w:ilvl="6">
      <w:start w:val="1"/>
      <w:numFmt w:val="decimal"/>
      <w:lvlText w:val="%1.%2.%3.%4.%5.%6.%7"/>
      <w:lvlJc w:val="left"/>
      <w:pPr>
        <w:ind w:left="6044" w:hanging="1440"/>
      </w:pPr>
      <w:rPr>
        <w:rFonts w:eastAsia="Arial" w:hint="default"/>
        <w:b/>
      </w:rPr>
    </w:lvl>
    <w:lvl w:ilvl="7">
      <w:start w:val="1"/>
      <w:numFmt w:val="decimal"/>
      <w:lvlText w:val="%1.%2.%3.%4.%5.%6.%7.%8"/>
      <w:lvlJc w:val="left"/>
      <w:pPr>
        <w:ind w:left="7124" w:hanging="1800"/>
      </w:pPr>
      <w:rPr>
        <w:rFonts w:eastAsia="Arial" w:hint="default"/>
        <w:b/>
      </w:rPr>
    </w:lvl>
    <w:lvl w:ilvl="8">
      <w:start w:val="1"/>
      <w:numFmt w:val="decimal"/>
      <w:lvlText w:val="%1.%2.%3.%4.%5.%6.%7.%8.%9"/>
      <w:lvlJc w:val="left"/>
      <w:pPr>
        <w:ind w:left="7844" w:hanging="1800"/>
      </w:pPr>
      <w:rPr>
        <w:rFonts w:eastAsia="Arial" w:hint="default"/>
        <w:b/>
      </w:rPr>
    </w:lvl>
  </w:abstractNum>
  <w:abstractNum w:abstractNumId="4" w15:restartNumberingAfterBreak="0">
    <w:nsid w:val="2B9E78CD"/>
    <w:multiLevelType w:val="multilevel"/>
    <w:tmpl w:val="AF2A8290"/>
    <w:lvl w:ilvl="0">
      <w:start w:val="1"/>
      <w:numFmt w:val="decimal"/>
      <w:lvlText w:val="%1.0"/>
      <w:lvlJc w:val="left"/>
      <w:pPr>
        <w:ind w:left="786" w:hanging="360"/>
      </w:pPr>
      <w:rPr>
        <w:rFonts w:eastAsia="Arial" w:hint="default"/>
        <w:b/>
      </w:rPr>
    </w:lvl>
    <w:lvl w:ilvl="1">
      <w:start w:val="1"/>
      <w:numFmt w:val="decimal"/>
      <w:lvlText w:val="%1.%2"/>
      <w:lvlJc w:val="left"/>
      <w:pPr>
        <w:ind w:left="1506" w:hanging="360"/>
      </w:pPr>
      <w:rPr>
        <w:rFonts w:eastAsia="Arial" w:hint="default"/>
        <w:b/>
      </w:rPr>
    </w:lvl>
    <w:lvl w:ilvl="2">
      <w:start w:val="1"/>
      <w:numFmt w:val="decimal"/>
      <w:lvlText w:val="%1.%2.%3"/>
      <w:lvlJc w:val="left"/>
      <w:pPr>
        <w:ind w:left="2586" w:hanging="720"/>
      </w:pPr>
      <w:rPr>
        <w:rFonts w:eastAsia="Arial" w:hint="default"/>
        <w:b/>
      </w:rPr>
    </w:lvl>
    <w:lvl w:ilvl="3">
      <w:start w:val="1"/>
      <w:numFmt w:val="decimal"/>
      <w:lvlText w:val="%1.%2.%3.%4"/>
      <w:lvlJc w:val="left"/>
      <w:pPr>
        <w:ind w:left="3666" w:hanging="1080"/>
      </w:pPr>
      <w:rPr>
        <w:rFonts w:eastAsia="Arial" w:hint="default"/>
        <w:b/>
      </w:rPr>
    </w:lvl>
    <w:lvl w:ilvl="4">
      <w:start w:val="1"/>
      <w:numFmt w:val="decimal"/>
      <w:lvlText w:val="%1.%2.%3.%4.%5"/>
      <w:lvlJc w:val="left"/>
      <w:pPr>
        <w:ind w:left="4386" w:hanging="1080"/>
      </w:pPr>
      <w:rPr>
        <w:rFonts w:eastAsia="Arial" w:hint="default"/>
        <w:b/>
      </w:rPr>
    </w:lvl>
    <w:lvl w:ilvl="5">
      <w:start w:val="1"/>
      <w:numFmt w:val="decimal"/>
      <w:lvlText w:val="%1.%2.%3.%4.%5.%6"/>
      <w:lvlJc w:val="left"/>
      <w:pPr>
        <w:ind w:left="5466" w:hanging="1440"/>
      </w:pPr>
      <w:rPr>
        <w:rFonts w:eastAsia="Arial" w:hint="default"/>
        <w:b/>
      </w:rPr>
    </w:lvl>
    <w:lvl w:ilvl="6">
      <w:start w:val="1"/>
      <w:numFmt w:val="decimal"/>
      <w:lvlText w:val="%1.%2.%3.%4.%5.%6.%7"/>
      <w:lvlJc w:val="left"/>
      <w:pPr>
        <w:ind w:left="6186" w:hanging="1440"/>
      </w:pPr>
      <w:rPr>
        <w:rFonts w:eastAsia="Arial" w:hint="default"/>
        <w:b/>
      </w:rPr>
    </w:lvl>
    <w:lvl w:ilvl="7">
      <w:start w:val="1"/>
      <w:numFmt w:val="decimal"/>
      <w:lvlText w:val="%1.%2.%3.%4.%5.%6.%7.%8"/>
      <w:lvlJc w:val="left"/>
      <w:pPr>
        <w:ind w:left="7266" w:hanging="1800"/>
      </w:pPr>
      <w:rPr>
        <w:rFonts w:eastAsia="Arial" w:hint="default"/>
        <w:b/>
      </w:rPr>
    </w:lvl>
    <w:lvl w:ilvl="8">
      <w:start w:val="1"/>
      <w:numFmt w:val="decimal"/>
      <w:lvlText w:val="%1.%2.%3.%4.%5.%6.%7.%8.%9"/>
      <w:lvlJc w:val="left"/>
      <w:pPr>
        <w:ind w:left="7986" w:hanging="1800"/>
      </w:pPr>
      <w:rPr>
        <w:rFonts w:eastAsia="Arial" w:hint="default"/>
        <w:b/>
      </w:rPr>
    </w:lvl>
  </w:abstractNum>
  <w:abstractNum w:abstractNumId="5" w15:restartNumberingAfterBreak="0">
    <w:nsid w:val="2E6E6900"/>
    <w:multiLevelType w:val="hybridMultilevel"/>
    <w:tmpl w:val="768431E0"/>
    <w:lvl w:ilvl="0" w:tplc="E47287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552D54"/>
    <w:multiLevelType w:val="multilevel"/>
    <w:tmpl w:val="4F5497BA"/>
    <w:lvl w:ilvl="0">
      <w:start w:val="2"/>
      <w:numFmt w:val="decimal"/>
      <w:lvlText w:val="%1.0"/>
      <w:lvlJc w:val="left"/>
      <w:pPr>
        <w:ind w:left="786" w:hanging="360"/>
      </w:pPr>
      <w:rPr>
        <w:rFonts w:eastAsia="Arial" w:hint="default"/>
        <w:b/>
      </w:rPr>
    </w:lvl>
    <w:lvl w:ilvl="1">
      <w:start w:val="1"/>
      <w:numFmt w:val="decimal"/>
      <w:lvlText w:val="%1.%2"/>
      <w:lvlJc w:val="left"/>
      <w:pPr>
        <w:ind w:left="1506" w:hanging="360"/>
      </w:pPr>
      <w:rPr>
        <w:rFonts w:eastAsia="Arial" w:hint="default"/>
        <w:b/>
      </w:rPr>
    </w:lvl>
    <w:lvl w:ilvl="2">
      <w:start w:val="1"/>
      <w:numFmt w:val="decimal"/>
      <w:lvlText w:val="%1.%2.%3"/>
      <w:lvlJc w:val="left"/>
      <w:pPr>
        <w:ind w:left="2586" w:hanging="720"/>
      </w:pPr>
      <w:rPr>
        <w:rFonts w:eastAsia="Arial" w:hint="default"/>
        <w:b/>
      </w:rPr>
    </w:lvl>
    <w:lvl w:ilvl="3">
      <w:start w:val="1"/>
      <w:numFmt w:val="decimal"/>
      <w:lvlText w:val="%1.%2.%3.%4"/>
      <w:lvlJc w:val="left"/>
      <w:pPr>
        <w:ind w:left="3666" w:hanging="1080"/>
      </w:pPr>
      <w:rPr>
        <w:rFonts w:eastAsia="Arial" w:hint="default"/>
        <w:b/>
      </w:rPr>
    </w:lvl>
    <w:lvl w:ilvl="4">
      <w:start w:val="1"/>
      <w:numFmt w:val="decimal"/>
      <w:lvlText w:val="%1.%2.%3.%4.%5"/>
      <w:lvlJc w:val="left"/>
      <w:pPr>
        <w:ind w:left="4386" w:hanging="1080"/>
      </w:pPr>
      <w:rPr>
        <w:rFonts w:eastAsia="Arial" w:hint="default"/>
        <w:b/>
      </w:rPr>
    </w:lvl>
    <w:lvl w:ilvl="5">
      <w:start w:val="1"/>
      <w:numFmt w:val="decimal"/>
      <w:lvlText w:val="%1.%2.%3.%4.%5.%6"/>
      <w:lvlJc w:val="left"/>
      <w:pPr>
        <w:ind w:left="5466" w:hanging="1440"/>
      </w:pPr>
      <w:rPr>
        <w:rFonts w:eastAsia="Arial" w:hint="default"/>
        <w:b/>
      </w:rPr>
    </w:lvl>
    <w:lvl w:ilvl="6">
      <w:start w:val="1"/>
      <w:numFmt w:val="decimal"/>
      <w:lvlText w:val="%1.%2.%3.%4.%5.%6.%7"/>
      <w:lvlJc w:val="left"/>
      <w:pPr>
        <w:ind w:left="6186" w:hanging="1440"/>
      </w:pPr>
      <w:rPr>
        <w:rFonts w:eastAsia="Arial" w:hint="default"/>
        <w:b/>
      </w:rPr>
    </w:lvl>
    <w:lvl w:ilvl="7">
      <w:start w:val="1"/>
      <w:numFmt w:val="decimal"/>
      <w:lvlText w:val="%1.%2.%3.%4.%5.%6.%7.%8"/>
      <w:lvlJc w:val="left"/>
      <w:pPr>
        <w:ind w:left="7266" w:hanging="1800"/>
      </w:pPr>
      <w:rPr>
        <w:rFonts w:eastAsia="Arial" w:hint="default"/>
        <w:b/>
      </w:rPr>
    </w:lvl>
    <w:lvl w:ilvl="8">
      <w:start w:val="1"/>
      <w:numFmt w:val="decimal"/>
      <w:lvlText w:val="%1.%2.%3.%4.%5.%6.%7.%8.%9"/>
      <w:lvlJc w:val="left"/>
      <w:pPr>
        <w:ind w:left="7986" w:hanging="1800"/>
      </w:pPr>
      <w:rPr>
        <w:rFonts w:eastAsia="Arial" w:hint="default"/>
        <w:b/>
      </w:rPr>
    </w:lvl>
  </w:abstractNum>
  <w:abstractNum w:abstractNumId="7" w15:restartNumberingAfterBreak="0">
    <w:nsid w:val="429E6A9F"/>
    <w:multiLevelType w:val="multilevel"/>
    <w:tmpl w:val="4F5497BA"/>
    <w:lvl w:ilvl="0">
      <w:start w:val="2"/>
      <w:numFmt w:val="decimal"/>
      <w:lvlText w:val="%1.0"/>
      <w:lvlJc w:val="left"/>
      <w:pPr>
        <w:ind w:left="786" w:hanging="360"/>
      </w:pPr>
      <w:rPr>
        <w:rFonts w:eastAsia="Arial" w:hint="default"/>
        <w:b/>
      </w:rPr>
    </w:lvl>
    <w:lvl w:ilvl="1">
      <w:start w:val="1"/>
      <w:numFmt w:val="decimal"/>
      <w:lvlText w:val="%1.%2"/>
      <w:lvlJc w:val="left"/>
      <w:pPr>
        <w:ind w:left="1506" w:hanging="360"/>
      </w:pPr>
      <w:rPr>
        <w:rFonts w:eastAsia="Arial" w:hint="default"/>
        <w:b/>
      </w:rPr>
    </w:lvl>
    <w:lvl w:ilvl="2">
      <w:start w:val="1"/>
      <w:numFmt w:val="decimal"/>
      <w:lvlText w:val="%1.%2.%3"/>
      <w:lvlJc w:val="left"/>
      <w:pPr>
        <w:ind w:left="2586" w:hanging="720"/>
      </w:pPr>
      <w:rPr>
        <w:rFonts w:eastAsia="Arial" w:hint="default"/>
        <w:b/>
      </w:rPr>
    </w:lvl>
    <w:lvl w:ilvl="3">
      <w:start w:val="1"/>
      <w:numFmt w:val="decimal"/>
      <w:lvlText w:val="%1.%2.%3.%4"/>
      <w:lvlJc w:val="left"/>
      <w:pPr>
        <w:ind w:left="3666" w:hanging="1080"/>
      </w:pPr>
      <w:rPr>
        <w:rFonts w:eastAsia="Arial" w:hint="default"/>
        <w:b/>
      </w:rPr>
    </w:lvl>
    <w:lvl w:ilvl="4">
      <w:start w:val="1"/>
      <w:numFmt w:val="decimal"/>
      <w:lvlText w:val="%1.%2.%3.%4.%5"/>
      <w:lvlJc w:val="left"/>
      <w:pPr>
        <w:ind w:left="4386" w:hanging="1080"/>
      </w:pPr>
      <w:rPr>
        <w:rFonts w:eastAsia="Arial" w:hint="default"/>
        <w:b/>
      </w:rPr>
    </w:lvl>
    <w:lvl w:ilvl="5">
      <w:start w:val="1"/>
      <w:numFmt w:val="decimal"/>
      <w:lvlText w:val="%1.%2.%3.%4.%5.%6"/>
      <w:lvlJc w:val="left"/>
      <w:pPr>
        <w:ind w:left="5466" w:hanging="1440"/>
      </w:pPr>
      <w:rPr>
        <w:rFonts w:eastAsia="Arial" w:hint="default"/>
        <w:b/>
      </w:rPr>
    </w:lvl>
    <w:lvl w:ilvl="6">
      <w:start w:val="1"/>
      <w:numFmt w:val="decimal"/>
      <w:lvlText w:val="%1.%2.%3.%4.%5.%6.%7"/>
      <w:lvlJc w:val="left"/>
      <w:pPr>
        <w:ind w:left="6186" w:hanging="1440"/>
      </w:pPr>
      <w:rPr>
        <w:rFonts w:eastAsia="Arial" w:hint="default"/>
        <w:b/>
      </w:rPr>
    </w:lvl>
    <w:lvl w:ilvl="7">
      <w:start w:val="1"/>
      <w:numFmt w:val="decimal"/>
      <w:lvlText w:val="%1.%2.%3.%4.%5.%6.%7.%8"/>
      <w:lvlJc w:val="left"/>
      <w:pPr>
        <w:ind w:left="7266" w:hanging="1800"/>
      </w:pPr>
      <w:rPr>
        <w:rFonts w:eastAsia="Arial" w:hint="default"/>
        <w:b/>
      </w:rPr>
    </w:lvl>
    <w:lvl w:ilvl="8">
      <w:start w:val="1"/>
      <w:numFmt w:val="decimal"/>
      <w:lvlText w:val="%1.%2.%3.%4.%5.%6.%7.%8.%9"/>
      <w:lvlJc w:val="left"/>
      <w:pPr>
        <w:ind w:left="7986" w:hanging="1800"/>
      </w:pPr>
      <w:rPr>
        <w:rFonts w:eastAsia="Arial" w:hint="default"/>
        <w:b/>
      </w:rPr>
    </w:lvl>
  </w:abstractNum>
  <w:abstractNum w:abstractNumId="8" w15:restartNumberingAfterBreak="0">
    <w:nsid w:val="44F40210"/>
    <w:multiLevelType w:val="multilevel"/>
    <w:tmpl w:val="4A74A4D2"/>
    <w:lvl w:ilvl="0">
      <w:start w:val="1"/>
      <w:numFmt w:val="decimal"/>
      <w:lvlText w:val="%1"/>
      <w:lvlJc w:val="left"/>
      <w:pPr>
        <w:ind w:left="432" w:hanging="432"/>
      </w:pPr>
      <w:rPr>
        <w:rFonts w:hint="default"/>
        <w:b/>
        <w:color w:val="000000" w:themeColor="text1"/>
        <w:sz w:val="24"/>
        <w:szCs w:val="24"/>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b/>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9" w15:restartNumberingAfterBreak="0">
    <w:nsid w:val="4DD51C40"/>
    <w:multiLevelType w:val="hybridMultilevel"/>
    <w:tmpl w:val="0B46C1D8"/>
    <w:lvl w:ilvl="0" w:tplc="0409000F">
      <w:start w:val="1"/>
      <w:numFmt w:val="decimal"/>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10" w15:restartNumberingAfterBreak="0">
    <w:nsid w:val="5F811F51"/>
    <w:multiLevelType w:val="hybridMultilevel"/>
    <w:tmpl w:val="C7189FB0"/>
    <w:lvl w:ilvl="0" w:tplc="AFB6477A">
      <w:start w:val="1"/>
      <w:numFmt w:val="decimal"/>
      <w:lvlText w:val="%1."/>
      <w:lvlJc w:val="left"/>
      <w:pPr>
        <w:ind w:left="360" w:hanging="360"/>
      </w:pPr>
      <w:rPr>
        <w:b w:val="0"/>
        <w:bCs w:val="0"/>
        <w:sz w:val="22"/>
        <w:szCs w:val="22"/>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650E13C7"/>
    <w:multiLevelType w:val="multilevel"/>
    <w:tmpl w:val="4F5497BA"/>
    <w:lvl w:ilvl="0">
      <w:start w:val="2"/>
      <w:numFmt w:val="decimal"/>
      <w:lvlText w:val="%1.0"/>
      <w:lvlJc w:val="left"/>
      <w:pPr>
        <w:ind w:left="786" w:hanging="360"/>
      </w:pPr>
      <w:rPr>
        <w:rFonts w:eastAsia="Arial" w:hint="default"/>
        <w:b/>
      </w:rPr>
    </w:lvl>
    <w:lvl w:ilvl="1">
      <w:start w:val="1"/>
      <w:numFmt w:val="decimal"/>
      <w:lvlText w:val="%1.%2"/>
      <w:lvlJc w:val="left"/>
      <w:pPr>
        <w:ind w:left="1506" w:hanging="360"/>
      </w:pPr>
      <w:rPr>
        <w:rFonts w:eastAsia="Arial" w:hint="default"/>
        <w:b/>
      </w:rPr>
    </w:lvl>
    <w:lvl w:ilvl="2">
      <w:start w:val="1"/>
      <w:numFmt w:val="decimal"/>
      <w:lvlText w:val="%1.%2.%3"/>
      <w:lvlJc w:val="left"/>
      <w:pPr>
        <w:ind w:left="2586" w:hanging="720"/>
      </w:pPr>
      <w:rPr>
        <w:rFonts w:eastAsia="Arial" w:hint="default"/>
        <w:b/>
      </w:rPr>
    </w:lvl>
    <w:lvl w:ilvl="3">
      <w:start w:val="1"/>
      <w:numFmt w:val="decimal"/>
      <w:lvlText w:val="%1.%2.%3.%4"/>
      <w:lvlJc w:val="left"/>
      <w:pPr>
        <w:ind w:left="3666" w:hanging="1080"/>
      </w:pPr>
      <w:rPr>
        <w:rFonts w:eastAsia="Arial" w:hint="default"/>
        <w:b/>
      </w:rPr>
    </w:lvl>
    <w:lvl w:ilvl="4">
      <w:start w:val="1"/>
      <w:numFmt w:val="decimal"/>
      <w:lvlText w:val="%1.%2.%3.%4.%5"/>
      <w:lvlJc w:val="left"/>
      <w:pPr>
        <w:ind w:left="4386" w:hanging="1080"/>
      </w:pPr>
      <w:rPr>
        <w:rFonts w:eastAsia="Arial" w:hint="default"/>
        <w:b/>
      </w:rPr>
    </w:lvl>
    <w:lvl w:ilvl="5">
      <w:start w:val="1"/>
      <w:numFmt w:val="decimal"/>
      <w:lvlText w:val="%1.%2.%3.%4.%5.%6"/>
      <w:lvlJc w:val="left"/>
      <w:pPr>
        <w:ind w:left="5466" w:hanging="1440"/>
      </w:pPr>
      <w:rPr>
        <w:rFonts w:eastAsia="Arial" w:hint="default"/>
        <w:b/>
      </w:rPr>
    </w:lvl>
    <w:lvl w:ilvl="6">
      <w:start w:val="1"/>
      <w:numFmt w:val="decimal"/>
      <w:lvlText w:val="%1.%2.%3.%4.%5.%6.%7"/>
      <w:lvlJc w:val="left"/>
      <w:pPr>
        <w:ind w:left="6186" w:hanging="1440"/>
      </w:pPr>
      <w:rPr>
        <w:rFonts w:eastAsia="Arial" w:hint="default"/>
        <w:b/>
      </w:rPr>
    </w:lvl>
    <w:lvl w:ilvl="7">
      <w:start w:val="1"/>
      <w:numFmt w:val="decimal"/>
      <w:lvlText w:val="%1.%2.%3.%4.%5.%6.%7.%8"/>
      <w:lvlJc w:val="left"/>
      <w:pPr>
        <w:ind w:left="7266" w:hanging="1800"/>
      </w:pPr>
      <w:rPr>
        <w:rFonts w:eastAsia="Arial" w:hint="default"/>
        <w:b/>
      </w:rPr>
    </w:lvl>
    <w:lvl w:ilvl="8">
      <w:start w:val="1"/>
      <w:numFmt w:val="decimal"/>
      <w:lvlText w:val="%1.%2.%3.%4.%5.%6.%7.%8.%9"/>
      <w:lvlJc w:val="left"/>
      <w:pPr>
        <w:ind w:left="7986" w:hanging="1800"/>
      </w:pPr>
      <w:rPr>
        <w:rFonts w:eastAsia="Arial" w:hint="default"/>
        <w:b/>
      </w:rPr>
    </w:lvl>
  </w:abstractNum>
  <w:abstractNum w:abstractNumId="12" w15:restartNumberingAfterBreak="0">
    <w:nsid w:val="7419361A"/>
    <w:multiLevelType w:val="hybridMultilevel"/>
    <w:tmpl w:val="8A6A826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795D29AE"/>
    <w:multiLevelType w:val="hybridMultilevel"/>
    <w:tmpl w:val="59BC021E"/>
    <w:lvl w:ilvl="0" w:tplc="0409000F">
      <w:start w:val="1"/>
      <w:numFmt w:val="decimal"/>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14" w15:restartNumberingAfterBreak="0">
    <w:nsid w:val="7A2247F7"/>
    <w:multiLevelType w:val="multilevel"/>
    <w:tmpl w:val="AF2A8290"/>
    <w:lvl w:ilvl="0">
      <w:start w:val="1"/>
      <w:numFmt w:val="decimal"/>
      <w:lvlText w:val="%1.0"/>
      <w:lvlJc w:val="left"/>
      <w:pPr>
        <w:ind w:left="360" w:hanging="360"/>
      </w:pPr>
      <w:rPr>
        <w:rFonts w:eastAsia="Arial" w:hint="default"/>
        <w:b/>
      </w:rPr>
    </w:lvl>
    <w:lvl w:ilvl="1">
      <w:start w:val="1"/>
      <w:numFmt w:val="decimal"/>
      <w:lvlText w:val="%1.%2"/>
      <w:lvlJc w:val="left"/>
      <w:pPr>
        <w:ind w:left="1080" w:hanging="360"/>
      </w:pPr>
      <w:rPr>
        <w:rFonts w:eastAsia="Arial" w:hint="default"/>
        <w:b/>
      </w:rPr>
    </w:lvl>
    <w:lvl w:ilvl="2">
      <w:start w:val="1"/>
      <w:numFmt w:val="decimal"/>
      <w:lvlText w:val="%1.%2.%3"/>
      <w:lvlJc w:val="left"/>
      <w:pPr>
        <w:ind w:left="2160" w:hanging="720"/>
      </w:pPr>
      <w:rPr>
        <w:rFonts w:eastAsia="Arial" w:hint="default"/>
        <w:b/>
      </w:rPr>
    </w:lvl>
    <w:lvl w:ilvl="3">
      <w:start w:val="1"/>
      <w:numFmt w:val="decimal"/>
      <w:lvlText w:val="%1.%2.%3.%4"/>
      <w:lvlJc w:val="left"/>
      <w:pPr>
        <w:ind w:left="3240" w:hanging="1080"/>
      </w:pPr>
      <w:rPr>
        <w:rFonts w:eastAsia="Arial" w:hint="default"/>
        <w:b/>
      </w:rPr>
    </w:lvl>
    <w:lvl w:ilvl="4">
      <w:start w:val="1"/>
      <w:numFmt w:val="decimal"/>
      <w:lvlText w:val="%1.%2.%3.%4.%5"/>
      <w:lvlJc w:val="left"/>
      <w:pPr>
        <w:ind w:left="3960" w:hanging="1080"/>
      </w:pPr>
      <w:rPr>
        <w:rFonts w:eastAsia="Arial" w:hint="default"/>
        <w:b/>
      </w:rPr>
    </w:lvl>
    <w:lvl w:ilvl="5">
      <w:start w:val="1"/>
      <w:numFmt w:val="decimal"/>
      <w:lvlText w:val="%1.%2.%3.%4.%5.%6"/>
      <w:lvlJc w:val="left"/>
      <w:pPr>
        <w:ind w:left="5040" w:hanging="1440"/>
      </w:pPr>
      <w:rPr>
        <w:rFonts w:eastAsia="Arial" w:hint="default"/>
        <w:b/>
      </w:rPr>
    </w:lvl>
    <w:lvl w:ilvl="6">
      <w:start w:val="1"/>
      <w:numFmt w:val="decimal"/>
      <w:lvlText w:val="%1.%2.%3.%4.%5.%6.%7"/>
      <w:lvlJc w:val="left"/>
      <w:pPr>
        <w:ind w:left="5760" w:hanging="1440"/>
      </w:pPr>
      <w:rPr>
        <w:rFonts w:eastAsia="Arial" w:hint="default"/>
        <w:b/>
      </w:rPr>
    </w:lvl>
    <w:lvl w:ilvl="7">
      <w:start w:val="1"/>
      <w:numFmt w:val="decimal"/>
      <w:lvlText w:val="%1.%2.%3.%4.%5.%6.%7.%8"/>
      <w:lvlJc w:val="left"/>
      <w:pPr>
        <w:ind w:left="6840" w:hanging="1800"/>
      </w:pPr>
      <w:rPr>
        <w:rFonts w:eastAsia="Arial" w:hint="default"/>
        <w:b/>
      </w:rPr>
    </w:lvl>
    <w:lvl w:ilvl="8">
      <w:start w:val="1"/>
      <w:numFmt w:val="decimal"/>
      <w:lvlText w:val="%1.%2.%3.%4.%5.%6.%7.%8.%9"/>
      <w:lvlJc w:val="left"/>
      <w:pPr>
        <w:ind w:left="7560" w:hanging="1800"/>
      </w:pPr>
      <w:rPr>
        <w:rFonts w:eastAsia="Arial" w:hint="default"/>
        <w:b/>
      </w:rPr>
    </w:lvl>
  </w:abstractNum>
  <w:num w:numId="1">
    <w:abstractNumId w:val="5"/>
  </w:num>
  <w:num w:numId="2">
    <w:abstractNumId w:val="12"/>
  </w:num>
  <w:num w:numId="3">
    <w:abstractNumId w:val="0"/>
  </w:num>
  <w:num w:numId="4">
    <w:abstractNumId w:val="1"/>
  </w:num>
  <w:num w:numId="5">
    <w:abstractNumId w:val="13"/>
  </w:num>
  <w:num w:numId="6">
    <w:abstractNumId w:val="9"/>
  </w:num>
  <w:num w:numId="7">
    <w:abstractNumId w:val="6"/>
  </w:num>
  <w:num w:numId="8">
    <w:abstractNumId w:val="2"/>
  </w:num>
  <w:num w:numId="9">
    <w:abstractNumId w:val="3"/>
  </w:num>
  <w:num w:numId="10">
    <w:abstractNumId w:val="14"/>
  </w:num>
  <w:num w:numId="11">
    <w:abstractNumId w:val="4"/>
  </w:num>
  <w:num w:numId="12">
    <w:abstractNumId w:val="8"/>
  </w:num>
  <w:num w:numId="13">
    <w:abstractNumId w:val="11"/>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4D"/>
    <w:rsid w:val="00001232"/>
    <w:rsid w:val="00003925"/>
    <w:rsid w:val="00003AEF"/>
    <w:rsid w:val="00004E00"/>
    <w:rsid w:val="000111F2"/>
    <w:rsid w:val="00031DC4"/>
    <w:rsid w:val="00034AA6"/>
    <w:rsid w:val="00034CC7"/>
    <w:rsid w:val="00040D89"/>
    <w:rsid w:val="000728ED"/>
    <w:rsid w:val="00082684"/>
    <w:rsid w:val="00090F50"/>
    <w:rsid w:val="00097156"/>
    <w:rsid w:val="000C11E5"/>
    <w:rsid w:val="000C11FB"/>
    <w:rsid w:val="000C791B"/>
    <w:rsid w:val="000D0D53"/>
    <w:rsid w:val="000D482B"/>
    <w:rsid w:val="000D6EC4"/>
    <w:rsid w:val="000E44F1"/>
    <w:rsid w:val="000E4FE5"/>
    <w:rsid w:val="000E553C"/>
    <w:rsid w:val="000F0EAF"/>
    <w:rsid w:val="000F788B"/>
    <w:rsid w:val="00100913"/>
    <w:rsid w:val="0010126D"/>
    <w:rsid w:val="00102B0B"/>
    <w:rsid w:val="00124D5B"/>
    <w:rsid w:val="00126084"/>
    <w:rsid w:val="0014057E"/>
    <w:rsid w:val="001422BC"/>
    <w:rsid w:val="00142B84"/>
    <w:rsid w:val="0016065B"/>
    <w:rsid w:val="001629B4"/>
    <w:rsid w:val="00171279"/>
    <w:rsid w:val="0018565D"/>
    <w:rsid w:val="0019044C"/>
    <w:rsid w:val="00192CB8"/>
    <w:rsid w:val="001B33F4"/>
    <w:rsid w:val="001C4148"/>
    <w:rsid w:val="001C44C2"/>
    <w:rsid w:val="001D32F6"/>
    <w:rsid w:val="001D69CD"/>
    <w:rsid w:val="001E40F8"/>
    <w:rsid w:val="001F6FE5"/>
    <w:rsid w:val="002009E4"/>
    <w:rsid w:val="0020234C"/>
    <w:rsid w:val="0020497E"/>
    <w:rsid w:val="002121B1"/>
    <w:rsid w:val="0021560C"/>
    <w:rsid w:val="002343C3"/>
    <w:rsid w:val="002343D7"/>
    <w:rsid w:val="00251CC2"/>
    <w:rsid w:val="002802BD"/>
    <w:rsid w:val="002838B9"/>
    <w:rsid w:val="00286579"/>
    <w:rsid w:val="002B57C8"/>
    <w:rsid w:val="002C440A"/>
    <w:rsid w:val="002D668F"/>
    <w:rsid w:val="002E32BC"/>
    <w:rsid w:val="002F1E6F"/>
    <w:rsid w:val="002F6894"/>
    <w:rsid w:val="00307240"/>
    <w:rsid w:val="003077DE"/>
    <w:rsid w:val="00312BD5"/>
    <w:rsid w:val="0031400E"/>
    <w:rsid w:val="003248AF"/>
    <w:rsid w:val="00332CF7"/>
    <w:rsid w:val="00334CD7"/>
    <w:rsid w:val="00343B3D"/>
    <w:rsid w:val="00352BCD"/>
    <w:rsid w:val="003618C7"/>
    <w:rsid w:val="00367929"/>
    <w:rsid w:val="0037227B"/>
    <w:rsid w:val="003834AD"/>
    <w:rsid w:val="00384594"/>
    <w:rsid w:val="0038779C"/>
    <w:rsid w:val="00393344"/>
    <w:rsid w:val="00393796"/>
    <w:rsid w:val="003A36A5"/>
    <w:rsid w:val="003A46B1"/>
    <w:rsid w:val="003A7852"/>
    <w:rsid w:val="003B3374"/>
    <w:rsid w:val="003B5D6F"/>
    <w:rsid w:val="003B71E4"/>
    <w:rsid w:val="003D635C"/>
    <w:rsid w:val="003D6541"/>
    <w:rsid w:val="003D68C9"/>
    <w:rsid w:val="003E4BF9"/>
    <w:rsid w:val="003F06ED"/>
    <w:rsid w:val="003F63E7"/>
    <w:rsid w:val="00404821"/>
    <w:rsid w:val="00417A47"/>
    <w:rsid w:val="00435959"/>
    <w:rsid w:val="00442983"/>
    <w:rsid w:val="004447C0"/>
    <w:rsid w:val="00445C75"/>
    <w:rsid w:val="004475C3"/>
    <w:rsid w:val="004508C5"/>
    <w:rsid w:val="00451A46"/>
    <w:rsid w:val="00467802"/>
    <w:rsid w:val="004739C5"/>
    <w:rsid w:val="004A37EC"/>
    <w:rsid w:val="004A6BA0"/>
    <w:rsid w:val="004B029E"/>
    <w:rsid w:val="004B5158"/>
    <w:rsid w:val="004C0F7C"/>
    <w:rsid w:val="004C3523"/>
    <w:rsid w:val="004D54A4"/>
    <w:rsid w:val="004E5ABB"/>
    <w:rsid w:val="004E6957"/>
    <w:rsid w:val="004F10D6"/>
    <w:rsid w:val="004F41B1"/>
    <w:rsid w:val="005019E4"/>
    <w:rsid w:val="00511D55"/>
    <w:rsid w:val="00521D3D"/>
    <w:rsid w:val="00544791"/>
    <w:rsid w:val="00544E1E"/>
    <w:rsid w:val="00575412"/>
    <w:rsid w:val="00591EEB"/>
    <w:rsid w:val="00592849"/>
    <w:rsid w:val="005A182B"/>
    <w:rsid w:val="005B0114"/>
    <w:rsid w:val="005B0660"/>
    <w:rsid w:val="005B10D3"/>
    <w:rsid w:val="005B5B48"/>
    <w:rsid w:val="005C41D4"/>
    <w:rsid w:val="005C4474"/>
    <w:rsid w:val="005C6811"/>
    <w:rsid w:val="005D7222"/>
    <w:rsid w:val="005E4387"/>
    <w:rsid w:val="005E604F"/>
    <w:rsid w:val="005E7E63"/>
    <w:rsid w:val="00611239"/>
    <w:rsid w:val="006135B1"/>
    <w:rsid w:val="0065092B"/>
    <w:rsid w:val="00651835"/>
    <w:rsid w:val="00666DB2"/>
    <w:rsid w:val="00674BE5"/>
    <w:rsid w:val="006778A4"/>
    <w:rsid w:val="00684695"/>
    <w:rsid w:val="006A3769"/>
    <w:rsid w:val="006A691C"/>
    <w:rsid w:val="006C693A"/>
    <w:rsid w:val="006D044B"/>
    <w:rsid w:val="006D2041"/>
    <w:rsid w:val="006D30A7"/>
    <w:rsid w:val="006E2EF9"/>
    <w:rsid w:val="006E2F55"/>
    <w:rsid w:val="006E317E"/>
    <w:rsid w:val="006F1CF8"/>
    <w:rsid w:val="006F2A4D"/>
    <w:rsid w:val="006F451C"/>
    <w:rsid w:val="00740D26"/>
    <w:rsid w:val="00741169"/>
    <w:rsid w:val="0074538B"/>
    <w:rsid w:val="007469F2"/>
    <w:rsid w:val="007472AF"/>
    <w:rsid w:val="00754868"/>
    <w:rsid w:val="00771D6D"/>
    <w:rsid w:val="00772380"/>
    <w:rsid w:val="007777EC"/>
    <w:rsid w:val="00786129"/>
    <w:rsid w:val="0078738E"/>
    <w:rsid w:val="007A055D"/>
    <w:rsid w:val="007A17FD"/>
    <w:rsid w:val="007B0BCC"/>
    <w:rsid w:val="007B1DDB"/>
    <w:rsid w:val="007B2B21"/>
    <w:rsid w:val="007C27D5"/>
    <w:rsid w:val="007D1334"/>
    <w:rsid w:val="007E2B6A"/>
    <w:rsid w:val="007E5FB5"/>
    <w:rsid w:val="007F572E"/>
    <w:rsid w:val="00811640"/>
    <w:rsid w:val="008175A7"/>
    <w:rsid w:val="00825457"/>
    <w:rsid w:val="008370DE"/>
    <w:rsid w:val="00840C2F"/>
    <w:rsid w:val="00865201"/>
    <w:rsid w:val="00867591"/>
    <w:rsid w:val="00885480"/>
    <w:rsid w:val="0089367B"/>
    <w:rsid w:val="008964E9"/>
    <w:rsid w:val="008A4D9B"/>
    <w:rsid w:val="008B26D2"/>
    <w:rsid w:val="008B5D7C"/>
    <w:rsid w:val="008B5DD0"/>
    <w:rsid w:val="008B7930"/>
    <w:rsid w:val="008C249F"/>
    <w:rsid w:val="008C44B1"/>
    <w:rsid w:val="008E40C7"/>
    <w:rsid w:val="008E5DF9"/>
    <w:rsid w:val="00900535"/>
    <w:rsid w:val="00906AB3"/>
    <w:rsid w:val="00910970"/>
    <w:rsid w:val="00927453"/>
    <w:rsid w:val="00950D51"/>
    <w:rsid w:val="00952B80"/>
    <w:rsid w:val="00961203"/>
    <w:rsid w:val="009944F8"/>
    <w:rsid w:val="00994BB7"/>
    <w:rsid w:val="00995DA7"/>
    <w:rsid w:val="009B2B0B"/>
    <w:rsid w:val="009C0138"/>
    <w:rsid w:val="009C2019"/>
    <w:rsid w:val="009C45A4"/>
    <w:rsid w:val="009D2E32"/>
    <w:rsid w:val="009D7F86"/>
    <w:rsid w:val="009E39C2"/>
    <w:rsid w:val="009E5032"/>
    <w:rsid w:val="00A0061A"/>
    <w:rsid w:val="00A36376"/>
    <w:rsid w:val="00A51386"/>
    <w:rsid w:val="00A526F6"/>
    <w:rsid w:val="00A55C26"/>
    <w:rsid w:val="00A57BFB"/>
    <w:rsid w:val="00A6612A"/>
    <w:rsid w:val="00A67B72"/>
    <w:rsid w:val="00A709B6"/>
    <w:rsid w:val="00A75D32"/>
    <w:rsid w:val="00A77C59"/>
    <w:rsid w:val="00AA61AF"/>
    <w:rsid w:val="00AB6E8E"/>
    <w:rsid w:val="00AC537E"/>
    <w:rsid w:val="00AF78A7"/>
    <w:rsid w:val="00B419BC"/>
    <w:rsid w:val="00B51670"/>
    <w:rsid w:val="00B57EE5"/>
    <w:rsid w:val="00B62146"/>
    <w:rsid w:val="00B62C7B"/>
    <w:rsid w:val="00B85B7A"/>
    <w:rsid w:val="00BC5847"/>
    <w:rsid w:val="00BD2FC5"/>
    <w:rsid w:val="00BE052D"/>
    <w:rsid w:val="00BF1E96"/>
    <w:rsid w:val="00BF31CE"/>
    <w:rsid w:val="00BF6B69"/>
    <w:rsid w:val="00BF6BAD"/>
    <w:rsid w:val="00C0438B"/>
    <w:rsid w:val="00C13C7B"/>
    <w:rsid w:val="00C17612"/>
    <w:rsid w:val="00C21330"/>
    <w:rsid w:val="00C2659F"/>
    <w:rsid w:val="00C30EFE"/>
    <w:rsid w:val="00C326A9"/>
    <w:rsid w:val="00C4702B"/>
    <w:rsid w:val="00C507B1"/>
    <w:rsid w:val="00C564B3"/>
    <w:rsid w:val="00C57122"/>
    <w:rsid w:val="00C62AEB"/>
    <w:rsid w:val="00C66B55"/>
    <w:rsid w:val="00C74859"/>
    <w:rsid w:val="00C82B5C"/>
    <w:rsid w:val="00CA0362"/>
    <w:rsid w:val="00CD4097"/>
    <w:rsid w:val="00CE11DF"/>
    <w:rsid w:val="00CE2223"/>
    <w:rsid w:val="00CE3586"/>
    <w:rsid w:val="00CE6867"/>
    <w:rsid w:val="00D04296"/>
    <w:rsid w:val="00D15BD1"/>
    <w:rsid w:val="00D17804"/>
    <w:rsid w:val="00D3490F"/>
    <w:rsid w:val="00D46E79"/>
    <w:rsid w:val="00D50DD1"/>
    <w:rsid w:val="00D5630D"/>
    <w:rsid w:val="00D72471"/>
    <w:rsid w:val="00D73170"/>
    <w:rsid w:val="00D7628B"/>
    <w:rsid w:val="00D85272"/>
    <w:rsid w:val="00D92754"/>
    <w:rsid w:val="00D97BA7"/>
    <w:rsid w:val="00DB1446"/>
    <w:rsid w:val="00DB456C"/>
    <w:rsid w:val="00DB6C4F"/>
    <w:rsid w:val="00DC50C2"/>
    <w:rsid w:val="00DD7B76"/>
    <w:rsid w:val="00DF1930"/>
    <w:rsid w:val="00DF2FF1"/>
    <w:rsid w:val="00E04D98"/>
    <w:rsid w:val="00E2420F"/>
    <w:rsid w:val="00E35355"/>
    <w:rsid w:val="00E45A54"/>
    <w:rsid w:val="00E47905"/>
    <w:rsid w:val="00E47944"/>
    <w:rsid w:val="00E64B00"/>
    <w:rsid w:val="00E66B81"/>
    <w:rsid w:val="00E722AA"/>
    <w:rsid w:val="00E74B11"/>
    <w:rsid w:val="00E80EE8"/>
    <w:rsid w:val="00E8387D"/>
    <w:rsid w:val="00E85CC3"/>
    <w:rsid w:val="00E87BE7"/>
    <w:rsid w:val="00E9305C"/>
    <w:rsid w:val="00EA256C"/>
    <w:rsid w:val="00EB1996"/>
    <w:rsid w:val="00EB1EC1"/>
    <w:rsid w:val="00EB742A"/>
    <w:rsid w:val="00EC061A"/>
    <w:rsid w:val="00EE231C"/>
    <w:rsid w:val="00EF1412"/>
    <w:rsid w:val="00EF61EB"/>
    <w:rsid w:val="00EF61FE"/>
    <w:rsid w:val="00F0308E"/>
    <w:rsid w:val="00F20E41"/>
    <w:rsid w:val="00F233D1"/>
    <w:rsid w:val="00F35B73"/>
    <w:rsid w:val="00F4723D"/>
    <w:rsid w:val="00F52032"/>
    <w:rsid w:val="00F64D2B"/>
    <w:rsid w:val="00F65054"/>
    <w:rsid w:val="00F70DCF"/>
    <w:rsid w:val="00F75500"/>
    <w:rsid w:val="00F77068"/>
    <w:rsid w:val="00F84764"/>
    <w:rsid w:val="00F87A01"/>
    <w:rsid w:val="00F96F02"/>
    <w:rsid w:val="00F97AC7"/>
    <w:rsid w:val="00FA0D60"/>
    <w:rsid w:val="00FA70AA"/>
    <w:rsid w:val="00FB2332"/>
    <w:rsid w:val="00FB4CD8"/>
    <w:rsid w:val="00FC324D"/>
    <w:rsid w:val="00FD39E6"/>
    <w:rsid w:val="00FE0EBA"/>
    <w:rsid w:val="00FE2D66"/>
    <w:rsid w:val="00FE5E0B"/>
    <w:rsid w:val="00FE75CF"/>
    <w:rsid w:val="00FF0B2D"/>
    <w:rsid w:val="00FF1B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99A0"/>
  <w15:chartTrackingRefBased/>
  <w15:docId w15:val="{9B3A4FB4-9E34-4F45-80F2-9A6880BA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24D"/>
    <w:pPr>
      <w:spacing w:after="0" w:line="240" w:lineRule="auto"/>
    </w:pPr>
    <w:rPr>
      <w:rFonts w:ascii="Arial" w:eastAsia="Times New Roman" w:hAnsi="Arial" w:cs="Arial"/>
      <w:b/>
      <w:bCs/>
      <w:noProof/>
    </w:rPr>
  </w:style>
  <w:style w:type="paragraph" w:styleId="Heading1">
    <w:name w:val="heading 1"/>
    <w:basedOn w:val="Normal"/>
    <w:next w:val="Normal"/>
    <w:link w:val="Heading1Char"/>
    <w:uiPriority w:val="9"/>
    <w:qFormat/>
    <w:rsid w:val="000012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12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5A5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4AA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4AA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4AA6"/>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4AA6"/>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4AA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4AA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C324D"/>
    <w:pPr>
      <w:widowControl w:val="0"/>
      <w:autoSpaceDE w:val="0"/>
      <w:autoSpaceDN w:val="0"/>
    </w:pPr>
    <w:rPr>
      <w:rFonts w:eastAsia="Arial"/>
      <w:noProof w:val="0"/>
      <w:lang w:bidi="en-US"/>
    </w:rPr>
  </w:style>
  <w:style w:type="character" w:customStyle="1" w:styleId="BodyTextChar">
    <w:name w:val="Body Text Char"/>
    <w:basedOn w:val="DefaultParagraphFont"/>
    <w:link w:val="BodyText"/>
    <w:uiPriority w:val="1"/>
    <w:rsid w:val="00FC324D"/>
    <w:rPr>
      <w:rFonts w:ascii="Arial" w:eastAsia="Arial" w:hAnsi="Arial" w:cs="Arial"/>
      <w:b/>
      <w:bCs/>
      <w:lang w:bidi="en-US"/>
    </w:rPr>
  </w:style>
  <w:style w:type="character" w:styleId="CommentReference">
    <w:name w:val="annotation reference"/>
    <w:basedOn w:val="DefaultParagraphFont"/>
    <w:uiPriority w:val="99"/>
    <w:semiHidden/>
    <w:unhideWhenUsed/>
    <w:rsid w:val="00FC324D"/>
    <w:rPr>
      <w:sz w:val="16"/>
      <w:szCs w:val="16"/>
    </w:rPr>
  </w:style>
  <w:style w:type="paragraph" w:styleId="CommentText">
    <w:name w:val="annotation text"/>
    <w:basedOn w:val="Normal"/>
    <w:link w:val="CommentTextChar"/>
    <w:uiPriority w:val="99"/>
    <w:unhideWhenUsed/>
    <w:rsid w:val="00FC324D"/>
    <w:rPr>
      <w:sz w:val="20"/>
      <w:szCs w:val="20"/>
    </w:rPr>
  </w:style>
  <w:style w:type="character" w:customStyle="1" w:styleId="CommentTextChar">
    <w:name w:val="Comment Text Char"/>
    <w:basedOn w:val="DefaultParagraphFont"/>
    <w:link w:val="CommentText"/>
    <w:uiPriority w:val="99"/>
    <w:rsid w:val="00FC324D"/>
    <w:rPr>
      <w:rFonts w:ascii="Arial" w:eastAsia="Times New Roman" w:hAnsi="Arial" w:cs="Arial"/>
      <w:b/>
      <w:bCs/>
      <w:noProof/>
      <w:sz w:val="20"/>
      <w:szCs w:val="20"/>
    </w:rPr>
  </w:style>
  <w:style w:type="paragraph" w:styleId="CommentSubject">
    <w:name w:val="annotation subject"/>
    <w:basedOn w:val="CommentText"/>
    <w:next w:val="CommentText"/>
    <w:link w:val="CommentSubjectChar"/>
    <w:uiPriority w:val="99"/>
    <w:semiHidden/>
    <w:unhideWhenUsed/>
    <w:rsid w:val="00FC324D"/>
  </w:style>
  <w:style w:type="character" w:customStyle="1" w:styleId="CommentSubjectChar">
    <w:name w:val="Comment Subject Char"/>
    <w:basedOn w:val="CommentTextChar"/>
    <w:link w:val="CommentSubject"/>
    <w:uiPriority w:val="99"/>
    <w:semiHidden/>
    <w:rsid w:val="00FC324D"/>
    <w:rPr>
      <w:rFonts w:ascii="Arial" w:eastAsia="Times New Roman" w:hAnsi="Arial" w:cs="Arial"/>
      <w:b/>
      <w:bCs/>
      <w:noProof/>
      <w:sz w:val="20"/>
      <w:szCs w:val="20"/>
    </w:rPr>
  </w:style>
  <w:style w:type="table" w:styleId="TableGrid">
    <w:name w:val="Table Grid"/>
    <w:basedOn w:val="TableNormal"/>
    <w:uiPriority w:val="59"/>
    <w:rsid w:val="00F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24D"/>
    <w:pPr>
      <w:ind w:left="720"/>
      <w:contextualSpacing/>
    </w:pPr>
  </w:style>
  <w:style w:type="paragraph" w:styleId="NormalWeb">
    <w:name w:val="Normal (Web)"/>
    <w:basedOn w:val="Normal"/>
    <w:uiPriority w:val="99"/>
    <w:unhideWhenUsed/>
    <w:rsid w:val="004739C5"/>
    <w:pPr>
      <w:spacing w:before="100" w:beforeAutospacing="1" w:after="100" w:afterAutospacing="1"/>
    </w:pPr>
    <w:rPr>
      <w:rFonts w:ascii="Times New Roman" w:hAnsi="Times New Roman" w:cs="Times New Roman"/>
      <w:b w:val="0"/>
      <w:bCs w:val="0"/>
      <w:noProof w:val="0"/>
      <w:sz w:val="24"/>
      <w:szCs w:val="24"/>
      <w:lang w:val="en-MY" w:eastAsia="en-MY"/>
    </w:rPr>
  </w:style>
  <w:style w:type="character" w:styleId="Hyperlink">
    <w:name w:val="Hyperlink"/>
    <w:basedOn w:val="DefaultParagraphFont"/>
    <w:uiPriority w:val="99"/>
    <w:unhideWhenUsed/>
    <w:rsid w:val="00F233D1"/>
    <w:rPr>
      <w:color w:val="0563C1" w:themeColor="hyperlink"/>
      <w:u w:val="single"/>
    </w:rPr>
  </w:style>
  <w:style w:type="character" w:styleId="UnresolvedMention">
    <w:name w:val="Unresolved Mention"/>
    <w:basedOn w:val="DefaultParagraphFont"/>
    <w:uiPriority w:val="99"/>
    <w:semiHidden/>
    <w:unhideWhenUsed/>
    <w:rsid w:val="00F233D1"/>
    <w:rPr>
      <w:color w:val="605E5C"/>
      <w:shd w:val="clear" w:color="auto" w:fill="E1DFDD"/>
    </w:rPr>
  </w:style>
  <w:style w:type="character" w:customStyle="1" w:styleId="Heading1Char">
    <w:name w:val="Heading 1 Char"/>
    <w:basedOn w:val="DefaultParagraphFont"/>
    <w:link w:val="Heading1"/>
    <w:uiPriority w:val="9"/>
    <w:rsid w:val="00001232"/>
    <w:rPr>
      <w:rFonts w:asciiTheme="majorHAnsi" w:eastAsiaTheme="majorEastAsia" w:hAnsiTheme="majorHAnsi" w:cstheme="majorBidi"/>
      <w:b/>
      <w:bCs/>
      <w:noProof/>
      <w:color w:val="2F5496" w:themeColor="accent1" w:themeShade="BF"/>
      <w:sz w:val="32"/>
      <w:szCs w:val="32"/>
    </w:rPr>
  </w:style>
  <w:style w:type="character" w:customStyle="1" w:styleId="Heading2Char">
    <w:name w:val="Heading 2 Char"/>
    <w:basedOn w:val="DefaultParagraphFont"/>
    <w:link w:val="Heading2"/>
    <w:uiPriority w:val="9"/>
    <w:rsid w:val="00001232"/>
    <w:rPr>
      <w:rFonts w:asciiTheme="majorHAnsi" w:eastAsiaTheme="majorEastAsia" w:hAnsiTheme="majorHAnsi" w:cstheme="majorBidi"/>
      <w:b/>
      <w:bCs/>
      <w:noProof/>
      <w:color w:val="2F5496" w:themeColor="accent1" w:themeShade="BF"/>
      <w:sz w:val="26"/>
      <w:szCs w:val="26"/>
    </w:rPr>
  </w:style>
  <w:style w:type="character" w:customStyle="1" w:styleId="Heading3Char">
    <w:name w:val="Heading 3 Char"/>
    <w:basedOn w:val="DefaultParagraphFont"/>
    <w:link w:val="Heading3"/>
    <w:uiPriority w:val="9"/>
    <w:rsid w:val="00E45A54"/>
    <w:rPr>
      <w:rFonts w:asciiTheme="majorHAnsi" w:eastAsiaTheme="majorEastAsia" w:hAnsiTheme="majorHAnsi" w:cstheme="majorBidi"/>
      <w:b/>
      <w:bCs/>
      <w:noProof/>
      <w:color w:val="1F3763" w:themeColor="accent1" w:themeShade="7F"/>
      <w:sz w:val="24"/>
      <w:szCs w:val="24"/>
    </w:rPr>
  </w:style>
  <w:style w:type="character" w:customStyle="1" w:styleId="Heading4Char">
    <w:name w:val="Heading 4 Char"/>
    <w:basedOn w:val="DefaultParagraphFont"/>
    <w:link w:val="Heading4"/>
    <w:uiPriority w:val="9"/>
    <w:semiHidden/>
    <w:rsid w:val="00034AA6"/>
    <w:rPr>
      <w:rFonts w:asciiTheme="majorHAnsi" w:eastAsiaTheme="majorEastAsia" w:hAnsiTheme="majorHAnsi" w:cstheme="majorBidi"/>
      <w:b/>
      <w:bCs/>
      <w:i/>
      <w:iCs/>
      <w:noProof/>
      <w:color w:val="2F5496" w:themeColor="accent1" w:themeShade="BF"/>
    </w:rPr>
  </w:style>
  <w:style w:type="character" w:customStyle="1" w:styleId="Heading5Char">
    <w:name w:val="Heading 5 Char"/>
    <w:basedOn w:val="DefaultParagraphFont"/>
    <w:link w:val="Heading5"/>
    <w:uiPriority w:val="9"/>
    <w:semiHidden/>
    <w:rsid w:val="00034AA6"/>
    <w:rPr>
      <w:rFonts w:asciiTheme="majorHAnsi" w:eastAsiaTheme="majorEastAsia" w:hAnsiTheme="majorHAnsi" w:cstheme="majorBidi"/>
      <w:b/>
      <w:bCs/>
      <w:noProof/>
      <w:color w:val="2F5496" w:themeColor="accent1" w:themeShade="BF"/>
    </w:rPr>
  </w:style>
  <w:style w:type="character" w:customStyle="1" w:styleId="Heading6Char">
    <w:name w:val="Heading 6 Char"/>
    <w:basedOn w:val="DefaultParagraphFont"/>
    <w:link w:val="Heading6"/>
    <w:uiPriority w:val="9"/>
    <w:semiHidden/>
    <w:rsid w:val="00034AA6"/>
    <w:rPr>
      <w:rFonts w:asciiTheme="majorHAnsi" w:eastAsiaTheme="majorEastAsia" w:hAnsiTheme="majorHAnsi" w:cstheme="majorBidi"/>
      <w:b/>
      <w:bCs/>
      <w:noProof/>
      <w:color w:val="1F3763" w:themeColor="accent1" w:themeShade="7F"/>
    </w:rPr>
  </w:style>
  <w:style w:type="character" w:customStyle="1" w:styleId="Heading7Char">
    <w:name w:val="Heading 7 Char"/>
    <w:basedOn w:val="DefaultParagraphFont"/>
    <w:link w:val="Heading7"/>
    <w:uiPriority w:val="9"/>
    <w:semiHidden/>
    <w:rsid w:val="00034AA6"/>
    <w:rPr>
      <w:rFonts w:asciiTheme="majorHAnsi" w:eastAsiaTheme="majorEastAsia" w:hAnsiTheme="majorHAnsi" w:cstheme="majorBidi"/>
      <w:b/>
      <w:bCs/>
      <w:i/>
      <w:iCs/>
      <w:noProof/>
      <w:color w:val="1F3763" w:themeColor="accent1" w:themeShade="7F"/>
    </w:rPr>
  </w:style>
  <w:style w:type="character" w:customStyle="1" w:styleId="Heading8Char">
    <w:name w:val="Heading 8 Char"/>
    <w:basedOn w:val="DefaultParagraphFont"/>
    <w:link w:val="Heading8"/>
    <w:uiPriority w:val="9"/>
    <w:semiHidden/>
    <w:rsid w:val="00034AA6"/>
    <w:rPr>
      <w:rFonts w:asciiTheme="majorHAnsi" w:eastAsiaTheme="majorEastAsia" w:hAnsiTheme="majorHAnsi" w:cstheme="majorBidi"/>
      <w:b/>
      <w:bCs/>
      <w:noProof/>
      <w:color w:val="272727" w:themeColor="text1" w:themeTint="D8"/>
      <w:sz w:val="21"/>
      <w:szCs w:val="21"/>
    </w:rPr>
  </w:style>
  <w:style w:type="character" w:customStyle="1" w:styleId="Heading9Char">
    <w:name w:val="Heading 9 Char"/>
    <w:basedOn w:val="DefaultParagraphFont"/>
    <w:link w:val="Heading9"/>
    <w:uiPriority w:val="9"/>
    <w:semiHidden/>
    <w:rsid w:val="00034AA6"/>
    <w:rPr>
      <w:rFonts w:asciiTheme="majorHAnsi" w:eastAsiaTheme="majorEastAsia" w:hAnsiTheme="majorHAnsi" w:cstheme="majorBidi"/>
      <w:b/>
      <w:bCs/>
      <w:i/>
      <w:iCs/>
      <w:noProof/>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7461">
      <w:bodyDiv w:val="1"/>
      <w:marLeft w:val="0"/>
      <w:marRight w:val="0"/>
      <w:marTop w:val="0"/>
      <w:marBottom w:val="0"/>
      <w:divBdr>
        <w:top w:val="none" w:sz="0" w:space="0" w:color="auto"/>
        <w:left w:val="none" w:sz="0" w:space="0" w:color="auto"/>
        <w:bottom w:val="none" w:sz="0" w:space="0" w:color="auto"/>
        <w:right w:val="none" w:sz="0" w:space="0" w:color="auto"/>
      </w:divBdr>
    </w:div>
    <w:div w:id="795761510">
      <w:bodyDiv w:val="1"/>
      <w:marLeft w:val="0"/>
      <w:marRight w:val="0"/>
      <w:marTop w:val="0"/>
      <w:marBottom w:val="0"/>
      <w:divBdr>
        <w:top w:val="none" w:sz="0" w:space="0" w:color="auto"/>
        <w:left w:val="none" w:sz="0" w:space="0" w:color="auto"/>
        <w:bottom w:val="none" w:sz="0" w:space="0" w:color="auto"/>
        <w:right w:val="none" w:sz="0" w:space="0" w:color="auto"/>
      </w:divBdr>
    </w:div>
    <w:div w:id="1529568177">
      <w:bodyDiv w:val="1"/>
      <w:marLeft w:val="0"/>
      <w:marRight w:val="0"/>
      <w:marTop w:val="0"/>
      <w:marBottom w:val="0"/>
      <w:divBdr>
        <w:top w:val="none" w:sz="0" w:space="0" w:color="auto"/>
        <w:left w:val="none" w:sz="0" w:space="0" w:color="auto"/>
        <w:bottom w:val="none" w:sz="0" w:space="0" w:color="auto"/>
        <w:right w:val="none" w:sz="0" w:space="0" w:color="auto"/>
      </w:divBdr>
    </w:div>
    <w:div w:id="187060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24DFC4-9AB7-47FB-997F-20C46D8DCE4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E1076B7834143B34EFA3A33C47BFD" ma:contentTypeVersion="9" ma:contentTypeDescription="Create a new document." ma:contentTypeScope="" ma:versionID="9a718bbbb788769de38c526c05130cf4">
  <xsd:schema xmlns:xsd="http://www.w3.org/2001/XMLSchema" xmlns:xs="http://www.w3.org/2001/XMLSchema" xmlns:p="http://schemas.microsoft.com/office/2006/metadata/properties" xmlns:ns3="c30b9349-a749-4718-9949-87ee5613a63e" targetNamespace="http://schemas.microsoft.com/office/2006/metadata/properties" ma:root="true" ma:fieldsID="cee70848e35600c9dc43a284ee5adbc8" ns3:_="">
    <xsd:import namespace="c30b9349-a749-4718-9949-87ee5613a6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b9349-a749-4718-9949-87ee5613a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410AA-B461-460B-AC71-C46B2226CD4D}">
  <ds:schemaRefs>
    <ds:schemaRef ds:uri="http://schemas.openxmlformats.org/officeDocument/2006/bibliography"/>
  </ds:schemaRefs>
</ds:datastoreItem>
</file>

<file path=customXml/itemProps2.xml><?xml version="1.0" encoding="utf-8"?>
<ds:datastoreItem xmlns:ds="http://schemas.openxmlformats.org/officeDocument/2006/customXml" ds:itemID="{2E7641AE-0F91-41FE-918E-46EA49A9AC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5B233B-FFB3-4B59-9C19-7A177DC035C9}">
  <ds:schemaRefs>
    <ds:schemaRef ds:uri="http://schemas.microsoft.com/sharepoint/v3/contenttype/forms"/>
  </ds:schemaRefs>
</ds:datastoreItem>
</file>

<file path=customXml/itemProps4.xml><?xml version="1.0" encoding="utf-8"?>
<ds:datastoreItem xmlns:ds="http://schemas.openxmlformats.org/officeDocument/2006/customXml" ds:itemID="{E9D7B23F-F186-4A97-AF22-611EBFC90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b9349-a749-4718-9949-87ee5613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6</Pages>
  <Words>3785</Words>
  <Characters>21581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ATHIRAH BINTI SARUCHI</dc:creator>
  <cp:keywords/>
  <dc:description/>
  <cp:lastModifiedBy>MADINA SURAYA ZHARIN</cp:lastModifiedBy>
  <cp:revision>245</cp:revision>
  <dcterms:created xsi:type="dcterms:W3CDTF">2021-05-28T15:29:00Z</dcterms:created>
  <dcterms:modified xsi:type="dcterms:W3CDTF">2021-06-15T13:38:00Z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0x010100B41E1076B7834143B34EFA3A33C47BFD</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13718544-a3ce-36e9-94c7-f06bb718a524</vt:lpwstr>
  </property>
  <property fmtid="{D5CDD505-2E9C-101B-9397-08002B2CF9AE}" pid="25" name="Mendeley Citation Style_1">
    <vt:lpwstr>http://www.zotero.org/styles/apa</vt:lpwstr>
  </property>
</Properties>
</file>